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A6A90" w14:textId="77777777" w:rsidR="001D7F3E" w:rsidRPr="000F38C3" w:rsidRDefault="001D7F3E" w:rsidP="001D7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8C3">
        <w:rPr>
          <w:rFonts w:ascii="Garamond" w:hAnsi="Garamond"/>
          <w:b/>
          <w:sz w:val="24"/>
          <w:szCs w:val="24"/>
          <w:lang w:val="sq-AL"/>
        </w:rPr>
        <w:t>VENDIM</w:t>
      </w:r>
    </w:p>
    <w:p w14:paraId="35D2EB99" w14:textId="673A6191" w:rsidR="001D7F3E" w:rsidRPr="000F38C3" w:rsidRDefault="001D7F3E" w:rsidP="001D7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8C3">
        <w:rPr>
          <w:rFonts w:ascii="Garamond" w:hAnsi="Garamond"/>
          <w:b/>
          <w:sz w:val="24"/>
          <w:szCs w:val="24"/>
          <w:lang w:val="sq-AL"/>
        </w:rPr>
        <w:t xml:space="preserve">Nr. 14, </w:t>
      </w:r>
      <w:r w:rsidR="000F38C3">
        <w:rPr>
          <w:rFonts w:ascii="Garamond" w:hAnsi="Garamond"/>
          <w:b/>
          <w:sz w:val="24"/>
          <w:szCs w:val="24"/>
          <w:lang w:val="sq-AL"/>
        </w:rPr>
        <w:t>datë 23.</w:t>
      </w:r>
      <w:r w:rsidRPr="000F38C3">
        <w:rPr>
          <w:rFonts w:ascii="Garamond" w:hAnsi="Garamond"/>
          <w:b/>
          <w:sz w:val="24"/>
          <w:szCs w:val="24"/>
          <w:lang w:val="sq-AL"/>
        </w:rPr>
        <w:t>1.2020</w:t>
      </w:r>
    </w:p>
    <w:p w14:paraId="77A5266B" w14:textId="77777777" w:rsidR="001D7F3E" w:rsidRPr="000F38C3" w:rsidRDefault="001D7F3E" w:rsidP="001D7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7173D1" w14:textId="0277536E" w:rsidR="001D7F3E" w:rsidRPr="000F38C3" w:rsidRDefault="001D7F3E" w:rsidP="001D7F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8C3">
        <w:rPr>
          <w:rFonts w:ascii="Garamond" w:hAnsi="Garamond"/>
          <w:b/>
          <w:sz w:val="24"/>
          <w:szCs w:val="24"/>
          <w:lang w:val="sq-AL"/>
        </w:rPr>
        <w:t xml:space="preserve">MBI FILLIMIN E PROCEDURËS PËR MODIFIKIMIN E LICENCËS SË </w:t>
      </w:r>
      <w:r w:rsidR="000F38C3">
        <w:rPr>
          <w:rFonts w:ascii="Garamond" w:hAnsi="Garamond"/>
          <w:b/>
          <w:sz w:val="24"/>
          <w:szCs w:val="24"/>
          <w:lang w:val="sq-AL"/>
        </w:rPr>
        <w:t>SHOQËRISË “HEC BISHNICA 1,</w:t>
      </w:r>
      <w:r w:rsidR="00670E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F38C3">
        <w:rPr>
          <w:rFonts w:ascii="Garamond" w:hAnsi="Garamond"/>
          <w:b/>
          <w:sz w:val="24"/>
          <w:szCs w:val="24"/>
          <w:lang w:val="sq-AL"/>
        </w:rPr>
        <w:t>2” SHPK</w:t>
      </w:r>
      <w:r w:rsidRPr="000F38C3">
        <w:rPr>
          <w:rFonts w:ascii="Garamond" w:hAnsi="Garamond"/>
          <w:b/>
          <w:sz w:val="24"/>
          <w:szCs w:val="24"/>
          <w:lang w:val="sq-AL"/>
        </w:rPr>
        <w:t>, NR. 95, SERIA PV10K, DHËNË ME VENDIMIN E BORDIT TË KOMISIONERËVE TË ERE-</w:t>
      </w:r>
      <w:r w:rsidR="000F38C3">
        <w:rPr>
          <w:rFonts w:ascii="Garamond" w:hAnsi="Garamond"/>
          <w:b/>
          <w:sz w:val="24"/>
          <w:szCs w:val="24"/>
          <w:lang w:val="sq-AL"/>
        </w:rPr>
        <w:t>s NR. 23, DATË 23.</w:t>
      </w:r>
      <w:r w:rsidRPr="000F38C3">
        <w:rPr>
          <w:rFonts w:ascii="Garamond" w:hAnsi="Garamond"/>
          <w:b/>
          <w:sz w:val="24"/>
          <w:szCs w:val="24"/>
          <w:lang w:val="sq-AL"/>
        </w:rPr>
        <w:t xml:space="preserve">3.2010, PËR PRODHIMIN E ENERGJISË </w:t>
      </w:r>
      <w:r w:rsidR="000F38C3">
        <w:rPr>
          <w:rFonts w:ascii="Garamond" w:hAnsi="Garamond"/>
          <w:b/>
          <w:sz w:val="24"/>
          <w:szCs w:val="24"/>
          <w:lang w:val="sq-AL"/>
        </w:rPr>
        <w:t>ELEKTRIKE</w:t>
      </w:r>
    </w:p>
    <w:p w14:paraId="6D751B73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AAF4CD" w14:textId="2CF6AFFA" w:rsidR="001D7F3E" w:rsidRPr="000F38C3" w:rsidRDefault="00670E44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16 dhe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të nenit 43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të </w:t>
      </w:r>
      <w:r w:rsidR="000F38C3">
        <w:rPr>
          <w:rFonts w:ascii="Garamond" w:hAnsi="Garamond"/>
          <w:sz w:val="24"/>
          <w:szCs w:val="24"/>
          <w:lang w:val="sq-AL"/>
        </w:rPr>
        <w:t>l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igjit nr. 43/2015, “Për sektorin e energjisë elektrike”, </w:t>
      </w:r>
      <w:r w:rsidR="000F38C3" w:rsidRPr="00FD7730">
        <w:rPr>
          <w:rFonts w:ascii="Garamond" w:hAnsi="Garamond"/>
          <w:sz w:val="24"/>
          <w:szCs w:val="24"/>
          <w:lang w:val="sq-AL"/>
        </w:rPr>
        <w:t>të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ndryshuar; nenit 9, pika 1, </w:t>
      </w:r>
      <w:r w:rsidR="000F38C3" w:rsidRPr="000F38C3">
        <w:rPr>
          <w:rFonts w:ascii="Garamond" w:hAnsi="Garamond"/>
          <w:sz w:val="24"/>
          <w:szCs w:val="24"/>
          <w:lang w:val="sq-AL"/>
        </w:rPr>
        <w:t>germat</w:t>
      </w:r>
      <w:r w:rsidR="000F38C3">
        <w:rPr>
          <w:rFonts w:ascii="Garamond" w:hAnsi="Garamond"/>
          <w:sz w:val="24"/>
          <w:szCs w:val="24"/>
          <w:lang w:val="sq-AL"/>
        </w:rPr>
        <w:t>: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“a”, “b” dhe “c”; nenit 10, pika 1 dhe 3; nenit 15, pika 1, 2,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“b”, dhe 4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miratuar me </w:t>
      </w:r>
      <w:r w:rsidR="000F38C3">
        <w:rPr>
          <w:rFonts w:ascii="Garamond" w:hAnsi="Garamond"/>
          <w:sz w:val="24"/>
          <w:szCs w:val="24"/>
          <w:lang w:val="sq-AL"/>
        </w:rPr>
        <w:t>v</w:t>
      </w:r>
      <w:r w:rsidR="001D7F3E" w:rsidRPr="000F38C3">
        <w:rPr>
          <w:rFonts w:ascii="Garamond" w:hAnsi="Garamond"/>
          <w:sz w:val="24"/>
          <w:szCs w:val="24"/>
          <w:lang w:val="sq-AL"/>
        </w:rPr>
        <w:t>endimin e Bo</w:t>
      </w:r>
      <w:r w:rsidR="000F38C3">
        <w:rPr>
          <w:rFonts w:ascii="Garamond" w:hAnsi="Garamond"/>
          <w:sz w:val="24"/>
          <w:szCs w:val="24"/>
          <w:lang w:val="sq-AL"/>
        </w:rPr>
        <w:t>rdit të ERE-s nr. 109, datë 29.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6.2016; nenit 8 dhe 19, </w:t>
      </w:r>
      <w:r w:rsidR="000F38C3" w:rsidRPr="000F38C3">
        <w:rPr>
          <w:rFonts w:ascii="Garamond" w:hAnsi="Garamond"/>
          <w:sz w:val="24"/>
          <w:szCs w:val="24"/>
          <w:lang w:val="sq-AL"/>
        </w:rPr>
        <w:t>pika</w:t>
      </w:r>
      <w:r w:rsidR="000F38C3">
        <w:rPr>
          <w:rFonts w:ascii="Garamond" w:hAnsi="Garamond"/>
          <w:sz w:val="24"/>
          <w:szCs w:val="24"/>
          <w:lang w:val="sq-AL"/>
        </w:rPr>
        <w:t xml:space="preserve"> 1, germa “a”,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0F38C3" w:rsidRPr="000F38C3">
        <w:rPr>
          <w:rFonts w:ascii="Garamond" w:hAnsi="Garamond"/>
          <w:sz w:val="24"/>
          <w:szCs w:val="24"/>
          <w:lang w:val="sq-AL"/>
        </w:rPr>
        <w:t>organizimin</w:t>
      </w:r>
      <w:r>
        <w:rPr>
          <w:rFonts w:ascii="Garamond" w:hAnsi="Garamond"/>
          <w:sz w:val="24"/>
          <w:szCs w:val="24"/>
          <w:lang w:val="sq-AL"/>
        </w:rPr>
        <w:t>,</w:t>
      </w:r>
      <w:r w:rsidR="000F38C3" w:rsidRPr="000F38C3">
        <w:rPr>
          <w:rFonts w:ascii="Garamond" w:hAnsi="Garamond"/>
          <w:sz w:val="24"/>
          <w:szCs w:val="24"/>
          <w:lang w:val="sq-AL"/>
        </w:rPr>
        <w:t xml:space="preserve"> funksionimin dhe procedurat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e ERE-s”, të miratuar me ven</w:t>
      </w:r>
      <w:r w:rsidR="000F38C3">
        <w:rPr>
          <w:rFonts w:ascii="Garamond" w:hAnsi="Garamond"/>
          <w:sz w:val="24"/>
          <w:szCs w:val="24"/>
          <w:lang w:val="sq-AL"/>
        </w:rPr>
        <w:t>dimin e Bordit nr. 96, datë 17.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6.2016, Bordi i ERE-s, </w:t>
      </w:r>
      <w:r w:rsidR="000F38C3">
        <w:rPr>
          <w:rFonts w:ascii="Garamond" w:hAnsi="Garamond"/>
          <w:sz w:val="24"/>
          <w:szCs w:val="24"/>
          <w:lang w:val="sq-AL"/>
        </w:rPr>
        <w:t>në mbledhjen e tij të datës 23.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1.2020, mbasi shqyrtoi relacionin me nr. 19/1 </w:t>
      </w:r>
      <w:r w:rsidR="000F38C3">
        <w:rPr>
          <w:rFonts w:ascii="Garamond" w:hAnsi="Garamond"/>
          <w:sz w:val="24"/>
          <w:szCs w:val="24"/>
          <w:lang w:val="sq-AL"/>
        </w:rPr>
        <w:t>prot., datë 18.</w:t>
      </w:r>
      <w:r w:rsidR="001D7F3E" w:rsidRPr="000F38C3">
        <w:rPr>
          <w:rFonts w:ascii="Garamond" w:hAnsi="Garamond"/>
          <w:sz w:val="24"/>
          <w:szCs w:val="24"/>
          <w:lang w:val="sq-AL"/>
        </w:rPr>
        <w:t>1.2020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të përgatitur nga Drejtoria e Licencimit, Autorizimeve dhe </w:t>
      </w:r>
      <w:r w:rsidR="000F38C3" w:rsidRPr="000F38C3">
        <w:rPr>
          <w:rFonts w:ascii="Garamond" w:hAnsi="Garamond"/>
          <w:sz w:val="24"/>
          <w:szCs w:val="24"/>
          <w:lang w:val="sq-AL"/>
        </w:rPr>
        <w:t>Mbikëqyrjes</w:t>
      </w:r>
      <w:r w:rsidR="001D7F3E" w:rsidRPr="000F38C3">
        <w:rPr>
          <w:rFonts w:ascii="Garamond" w:hAnsi="Garamond"/>
          <w:sz w:val="24"/>
          <w:szCs w:val="24"/>
          <w:lang w:val="sq-AL"/>
        </w:rPr>
        <w:t>, mbi kërkesën e shoqërisë “HEC Bishnica 1,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D7F3E" w:rsidRPr="000F38C3">
        <w:rPr>
          <w:rFonts w:ascii="Garamond" w:hAnsi="Garamond"/>
          <w:sz w:val="24"/>
          <w:szCs w:val="24"/>
          <w:lang w:val="sq-AL"/>
        </w:rPr>
        <w:t>2” sh.p.k., për mo</w:t>
      </w:r>
      <w:r>
        <w:rPr>
          <w:rFonts w:ascii="Garamond" w:hAnsi="Garamond"/>
          <w:sz w:val="24"/>
          <w:szCs w:val="24"/>
          <w:lang w:val="sq-AL"/>
        </w:rPr>
        <w:t>difikim licence në veprimtarinë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e prodhimit të energjisë elektrike, </w:t>
      </w:r>
    </w:p>
    <w:p w14:paraId="7A18EB2E" w14:textId="2326B925" w:rsidR="001D7F3E" w:rsidRPr="000F38C3" w:rsidRDefault="000F38C3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B9C4D69" w14:textId="0EC9DDD1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- Shoqëria “HEC Bishnica 1,2” sh.p.k</w:t>
      </w:r>
      <w:r w:rsidR="000F38C3">
        <w:rPr>
          <w:rFonts w:ascii="Garamond" w:hAnsi="Garamond"/>
          <w:sz w:val="24"/>
          <w:szCs w:val="24"/>
          <w:lang w:val="sq-AL"/>
        </w:rPr>
        <w:t>.</w:t>
      </w:r>
      <w:r w:rsidRPr="000F38C3">
        <w:rPr>
          <w:rFonts w:ascii="Garamond" w:hAnsi="Garamond"/>
          <w:sz w:val="24"/>
          <w:szCs w:val="24"/>
          <w:lang w:val="sq-AL"/>
        </w:rPr>
        <w:t xml:space="preserve">, është mbajtëse e licencës me nr. 95, </w:t>
      </w:r>
      <w:r w:rsidR="000F38C3">
        <w:rPr>
          <w:rFonts w:ascii="Garamond" w:hAnsi="Garamond"/>
          <w:sz w:val="24"/>
          <w:szCs w:val="24"/>
          <w:lang w:val="sq-AL"/>
        </w:rPr>
        <w:t>s</w:t>
      </w:r>
      <w:r w:rsidRPr="000F38C3">
        <w:rPr>
          <w:rFonts w:ascii="Garamond" w:hAnsi="Garamond"/>
          <w:sz w:val="24"/>
          <w:szCs w:val="24"/>
          <w:lang w:val="sq-AL"/>
        </w:rPr>
        <w:t xml:space="preserve">eria PV10K, për prodhimin e energjisë elektrike nga </w:t>
      </w:r>
      <w:r w:rsidR="000F38C3">
        <w:rPr>
          <w:rFonts w:ascii="Garamond" w:hAnsi="Garamond"/>
          <w:sz w:val="24"/>
          <w:szCs w:val="24"/>
          <w:lang w:val="sq-AL"/>
        </w:rPr>
        <w:t>“</w:t>
      </w:r>
      <w:r w:rsidRPr="000F38C3">
        <w:rPr>
          <w:rFonts w:ascii="Garamond" w:hAnsi="Garamond"/>
          <w:sz w:val="24"/>
          <w:szCs w:val="24"/>
          <w:lang w:val="sq-AL"/>
        </w:rPr>
        <w:t>HEC Bishnica 2</w:t>
      </w:r>
      <w:r w:rsidR="000F38C3">
        <w:rPr>
          <w:rFonts w:ascii="Garamond" w:hAnsi="Garamond"/>
          <w:sz w:val="24"/>
          <w:szCs w:val="24"/>
          <w:lang w:val="sq-AL"/>
        </w:rPr>
        <w:t>”</w:t>
      </w:r>
      <w:r w:rsidR="00670E44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me fuqi të instaluar 2.5 </w:t>
      </w:r>
      <w:r w:rsidR="000F38C3" w:rsidRPr="000F38C3">
        <w:rPr>
          <w:rFonts w:ascii="Garamond" w:hAnsi="Garamond"/>
          <w:sz w:val="24"/>
          <w:szCs w:val="24"/>
          <w:lang w:val="sq-AL"/>
        </w:rPr>
        <w:t>mw</w:t>
      </w:r>
      <w:r w:rsidRPr="000F38C3">
        <w:rPr>
          <w:rFonts w:ascii="Garamond" w:hAnsi="Garamond"/>
          <w:sz w:val="24"/>
          <w:szCs w:val="24"/>
          <w:lang w:val="sq-AL"/>
        </w:rPr>
        <w:t>, dhënë me vendimin e Bordit të Komisionerëve të ERE-s nr.</w:t>
      </w:r>
      <w:r w:rsidR="000F38C3">
        <w:rPr>
          <w:rFonts w:ascii="Garamond" w:hAnsi="Garamond"/>
          <w:sz w:val="24"/>
          <w:szCs w:val="24"/>
          <w:lang w:val="sq-AL"/>
        </w:rPr>
        <w:t xml:space="preserve"> 23, datë 23.</w:t>
      </w:r>
      <w:r w:rsidRPr="000F38C3">
        <w:rPr>
          <w:rFonts w:ascii="Garamond" w:hAnsi="Garamond"/>
          <w:sz w:val="24"/>
          <w:szCs w:val="24"/>
          <w:lang w:val="sq-AL"/>
        </w:rPr>
        <w:t>3.2010, për një afat 30-vjeçar.</w:t>
      </w:r>
    </w:p>
    <w:p w14:paraId="3652A217" w14:textId="0E0ECE19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- Kjo shoqëri, me shkresën e protokolluar në ERE me nr. 738, datë 13.11.2019, “Kërkesë për modifikim licence për shtesë fuqie”, deklaron se ka marrë miratimet nga MIE dhe AKBN</w:t>
      </w:r>
      <w:r w:rsidR="000F38C3">
        <w:rPr>
          <w:rFonts w:ascii="Garamond" w:hAnsi="Garamond"/>
          <w:sz w:val="24"/>
          <w:szCs w:val="24"/>
          <w:lang w:val="sq-AL"/>
        </w:rPr>
        <w:t>-ja</w:t>
      </w:r>
      <w:r w:rsidRPr="000F38C3">
        <w:rPr>
          <w:rFonts w:ascii="Garamond" w:hAnsi="Garamond"/>
          <w:sz w:val="24"/>
          <w:szCs w:val="24"/>
          <w:lang w:val="sq-AL"/>
        </w:rPr>
        <w:t xml:space="preserve"> dhe ka vijuar me instalimin e një agregati të ri, me fuqi 1460 </w:t>
      </w:r>
      <w:r w:rsidR="00670E44" w:rsidRPr="000F38C3">
        <w:rPr>
          <w:rFonts w:ascii="Garamond" w:hAnsi="Garamond"/>
          <w:sz w:val="24"/>
          <w:szCs w:val="24"/>
          <w:lang w:val="sq-AL"/>
        </w:rPr>
        <w:t>kv</w:t>
      </w:r>
      <w:r w:rsidRPr="000F38C3">
        <w:rPr>
          <w:rFonts w:ascii="Garamond" w:hAnsi="Garamond"/>
          <w:sz w:val="24"/>
          <w:szCs w:val="24"/>
          <w:lang w:val="sq-AL"/>
        </w:rPr>
        <w:t>.</w:t>
      </w:r>
    </w:p>
    <w:p w14:paraId="1B212A65" w14:textId="69054628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- ERE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m</w:t>
      </w:r>
      <w:r w:rsidR="000F38C3">
        <w:rPr>
          <w:rFonts w:ascii="Garamond" w:hAnsi="Garamond"/>
          <w:sz w:val="24"/>
          <w:szCs w:val="24"/>
          <w:lang w:val="sq-AL"/>
        </w:rPr>
        <w:t>ë</w:t>
      </w:r>
      <w:r w:rsidRPr="000F38C3">
        <w:rPr>
          <w:rFonts w:ascii="Garamond" w:hAnsi="Garamond"/>
          <w:sz w:val="24"/>
          <w:szCs w:val="24"/>
          <w:lang w:val="sq-AL"/>
        </w:rPr>
        <w:t xml:space="preserve"> datë 13.12.2019, zhvilloi një seancë dëgjimore mes përfaqësuesve të ERE-s dhe përfaqësuesve të shoqërisë “HEC Bishnica 1,</w:t>
      </w:r>
      <w:r w:rsidR="00670E44">
        <w:rPr>
          <w:rFonts w:ascii="Garamond" w:hAnsi="Garamond"/>
          <w:sz w:val="24"/>
          <w:szCs w:val="24"/>
          <w:lang w:val="sq-AL"/>
        </w:rPr>
        <w:t xml:space="preserve"> </w:t>
      </w:r>
      <w:r w:rsidRPr="000F38C3">
        <w:rPr>
          <w:rFonts w:ascii="Garamond" w:hAnsi="Garamond"/>
          <w:sz w:val="24"/>
          <w:szCs w:val="24"/>
          <w:lang w:val="sq-AL"/>
        </w:rPr>
        <w:t>2”. Në këtë seancë ishin ftuar të merrnin pjesë dhe përfaqësuesit e AKBN-së dhe MIE-s, për të shprehur qëndrimin e tyre në lidhje me sa miratuar dhe në lidhje me sa pretenduar nga ana e shoqërisë. Përfaqësuesit e AKBN-së dhe MIE-s nuk u paraqitën në takim.</w:t>
      </w:r>
    </w:p>
    <w:p w14:paraId="62641698" w14:textId="7B134556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Shoqëria bëri me dije se vendosja në punë e të tre </w:t>
      </w:r>
      <w:r w:rsidR="000F38C3" w:rsidRPr="000F38C3">
        <w:rPr>
          <w:rFonts w:ascii="Garamond" w:hAnsi="Garamond"/>
          <w:sz w:val="24"/>
          <w:szCs w:val="24"/>
          <w:lang w:val="sq-AL"/>
        </w:rPr>
        <w:t>agregateve</w:t>
      </w:r>
      <w:r w:rsidRPr="000F38C3">
        <w:rPr>
          <w:rFonts w:ascii="Garamond" w:hAnsi="Garamond"/>
          <w:sz w:val="24"/>
          <w:szCs w:val="24"/>
          <w:lang w:val="sq-AL"/>
        </w:rPr>
        <w:t xml:space="preserve"> do të bëhet vetëm me qëllim prodhimin e energjisë së përcaktuar në kushtet kontraktuale dhe vetëm në periudha të caktuara kohore, në varësi të reshjeve.</w:t>
      </w:r>
    </w:p>
    <w:p w14:paraId="34C39E03" w14:textId="566FDBA6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- Nga shqyrtimi që iu bë dokumentacionit të depozituar në ER</w:t>
      </w:r>
      <w:r w:rsidR="00670E44">
        <w:rPr>
          <w:rFonts w:ascii="Garamond" w:hAnsi="Garamond"/>
          <w:sz w:val="24"/>
          <w:szCs w:val="24"/>
          <w:lang w:val="sq-AL"/>
        </w:rPr>
        <w:t xml:space="preserve">E nga shoqëria “HEC Bishnica 1, </w:t>
      </w:r>
      <w:r w:rsidRPr="000F38C3">
        <w:rPr>
          <w:rFonts w:ascii="Garamond" w:hAnsi="Garamond"/>
          <w:sz w:val="24"/>
          <w:szCs w:val="24"/>
          <w:lang w:val="sq-AL"/>
        </w:rPr>
        <w:t xml:space="preserve">2” sh.p.k., në bazë të “Rregullores për procedurat dhe afatet për dhënien, modifikimin, transferimin, rinovimin ose heqjen e licencave në sektorin e energjisë elektrike”, rezulton si më poshtë: </w:t>
      </w:r>
    </w:p>
    <w:p w14:paraId="4F9195EE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Formati dhe dokumentacioni për aplikim, është plotësuar nga aplikanti si më poshtë:</w:t>
      </w:r>
    </w:p>
    <w:p w14:paraId="1F31B82F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Neni 9, pika 1:</w:t>
      </w:r>
    </w:p>
    <w:p w14:paraId="5173AC0E" w14:textId="79A7B0D9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Pr="000F38C3">
        <w:rPr>
          <w:rFonts w:ascii="Garamond" w:hAnsi="Garamond"/>
          <w:sz w:val="24"/>
          <w:szCs w:val="24"/>
          <w:lang w:val="sq-AL"/>
        </w:rPr>
        <w:t xml:space="preserve"> “a</w:t>
      </w:r>
      <w:r w:rsidR="000F38C3">
        <w:rPr>
          <w:rFonts w:ascii="Garamond" w:hAnsi="Garamond"/>
          <w:sz w:val="24"/>
          <w:szCs w:val="24"/>
          <w:lang w:val="sq-AL"/>
        </w:rPr>
        <w:t>”</w:t>
      </w:r>
      <w:r w:rsidRPr="000F38C3">
        <w:rPr>
          <w:rFonts w:ascii="Garamond" w:hAnsi="Garamond"/>
          <w:sz w:val="24"/>
          <w:szCs w:val="24"/>
          <w:lang w:val="sq-AL"/>
        </w:rPr>
        <w:t xml:space="preserve"> (të dhënat për aplikim), </w:t>
      </w:r>
      <w:r w:rsidR="000F38C3">
        <w:rPr>
          <w:rFonts w:ascii="Garamond" w:hAnsi="Garamond"/>
          <w:sz w:val="24"/>
          <w:szCs w:val="24"/>
          <w:lang w:val="sq-AL"/>
        </w:rPr>
        <w:t>p</w:t>
      </w:r>
      <w:r w:rsidRPr="000F38C3">
        <w:rPr>
          <w:rFonts w:ascii="Garamond" w:hAnsi="Garamond"/>
          <w:sz w:val="24"/>
          <w:szCs w:val="24"/>
          <w:lang w:val="sq-AL"/>
        </w:rPr>
        <w:t xml:space="preserve">a plotësuar; </w:t>
      </w:r>
    </w:p>
    <w:p w14:paraId="5D9C6BC7" w14:textId="608B54D6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Pr="000F38C3">
        <w:rPr>
          <w:rFonts w:ascii="Garamond" w:hAnsi="Garamond"/>
          <w:sz w:val="24"/>
          <w:szCs w:val="24"/>
          <w:lang w:val="sq-AL"/>
        </w:rPr>
        <w:t xml:space="preserve"> “b</w:t>
      </w:r>
      <w:r w:rsidR="000F38C3">
        <w:rPr>
          <w:rFonts w:ascii="Garamond" w:hAnsi="Garamond"/>
          <w:sz w:val="24"/>
          <w:szCs w:val="24"/>
          <w:lang w:val="sq-AL"/>
        </w:rPr>
        <w:t>”</w:t>
      </w:r>
      <w:r w:rsidRPr="000F38C3">
        <w:rPr>
          <w:rFonts w:ascii="Garamond" w:hAnsi="Garamond"/>
          <w:sz w:val="24"/>
          <w:szCs w:val="24"/>
          <w:lang w:val="sq-AL"/>
        </w:rPr>
        <w:t xml:space="preserve"> (të dhëna</w:t>
      </w:r>
      <w:r w:rsidR="000F38C3">
        <w:rPr>
          <w:rFonts w:ascii="Garamond" w:hAnsi="Garamond"/>
          <w:sz w:val="24"/>
          <w:szCs w:val="24"/>
          <w:lang w:val="sq-AL"/>
        </w:rPr>
        <w:t>t</w:t>
      </w:r>
      <w:r w:rsidRPr="000F38C3">
        <w:rPr>
          <w:rFonts w:ascii="Garamond" w:hAnsi="Garamond"/>
          <w:sz w:val="24"/>
          <w:szCs w:val="24"/>
          <w:lang w:val="sq-AL"/>
        </w:rPr>
        <w:t xml:space="preserve"> identifikuese për aplikuesin), </w:t>
      </w:r>
      <w:r w:rsidR="000F38C3">
        <w:rPr>
          <w:rFonts w:ascii="Garamond" w:hAnsi="Garamond"/>
          <w:sz w:val="24"/>
          <w:szCs w:val="24"/>
          <w:lang w:val="sq-AL"/>
        </w:rPr>
        <w:t>p</w:t>
      </w:r>
      <w:r w:rsidRPr="000F38C3">
        <w:rPr>
          <w:rFonts w:ascii="Garamond" w:hAnsi="Garamond"/>
          <w:sz w:val="24"/>
          <w:szCs w:val="24"/>
          <w:lang w:val="sq-AL"/>
        </w:rPr>
        <w:t>a plotësuar;</w:t>
      </w:r>
    </w:p>
    <w:p w14:paraId="54DF9133" w14:textId="6B1B28A2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Pr="000F38C3">
        <w:rPr>
          <w:rFonts w:ascii="Garamond" w:hAnsi="Garamond"/>
          <w:sz w:val="24"/>
          <w:szCs w:val="24"/>
          <w:lang w:val="sq-AL"/>
        </w:rPr>
        <w:t xml:space="preserve"> “c</w:t>
      </w:r>
      <w:r w:rsidR="000F38C3">
        <w:rPr>
          <w:rFonts w:ascii="Garamond" w:hAnsi="Garamond"/>
          <w:sz w:val="24"/>
          <w:szCs w:val="24"/>
          <w:lang w:val="sq-AL"/>
        </w:rPr>
        <w:t>”</w:t>
      </w:r>
      <w:r w:rsidRPr="000F38C3">
        <w:rPr>
          <w:rFonts w:ascii="Garamond" w:hAnsi="Garamond"/>
          <w:sz w:val="24"/>
          <w:szCs w:val="24"/>
          <w:lang w:val="sq-AL"/>
        </w:rPr>
        <w:t xml:space="preserve"> (të dhëna</w:t>
      </w:r>
      <w:r w:rsidR="00670E44">
        <w:rPr>
          <w:rFonts w:ascii="Garamond" w:hAnsi="Garamond"/>
          <w:sz w:val="24"/>
          <w:szCs w:val="24"/>
          <w:lang w:val="sq-AL"/>
        </w:rPr>
        <w:t>t</w:t>
      </w:r>
      <w:r w:rsidRPr="000F38C3">
        <w:rPr>
          <w:rFonts w:ascii="Garamond" w:hAnsi="Garamond"/>
          <w:sz w:val="24"/>
          <w:szCs w:val="24"/>
          <w:lang w:val="sq-AL"/>
        </w:rPr>
        <w:t xml:space="preserve"> për aplikuesin)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</w:t>
      </w:r>
      <w:r w:rsidR="000F38C3">
        <w:rPr>
          <w:rFonts w:ascii="Garamond" w:hAnsi="Garamond"/>
          <w:sz w:val="24"/>
          <w:szCs w:val="24"/>
          <w:lang w:val="sq-AL"/>
        </w:rPr>
        <w:t>p</w:t>
      </w:r>
      <w:r w:rsidRPr="000F38C3">
        <w:rPr>
          <w:rFonts w:ascii="Garamond" w:hAnsi="Garamond"/>
          <w:sz w:val="24"/>
          <w:szCs w:val="24"/>
          <w:lang w:val="sq-AL"/>
        </w:rPr>
        <w:t>a plotësuar.</w:t>
      </w:r>
    </w:p>
    <w:p w14:paraId="1FD23E8D" w14:textId="65536456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*Aplikanti nuk ka plotësuar </w:t>
      </w:r>
      <w:r w:rsidR="00670E44" w:rsidRPr="000F38C3">
        <w:rPr>
          <w:rFonts w:ascii="Garamond" w:hAnsi="Garamond"/>
          <w:sz w:val="24"/>
          <w:szCs w:val="24"/>
          <w:lang w:val="sq-AL"/>
        </w:rPr>
        <w:t>formatin e aplikimit</w:t>
      </w:r>
      <w:r w:rsidRPr="000F38C3">
        <w:rPr>
          <w:rFonts w:ascii="Garamond" w:hAnsi="Garamond"/>
          <w:sz w:val="24"/>
          <w:szCs w:val="24"/>
          <w:lang w:val="sq-AL"/>
        </w:rPr>
        <w:t xml:space="preserve">, por shkresa e tij </w:t>
      </w:r>
      <w:r w:rsidR="00670E44">
        <w:rPr>
          <w:rFonts w:ascii="Garamond" w:hAnsi="Garamond"/>
          <w:sz w:val="24"/>
          <w:szCs w:val="24"/>
          <w:lang w:val="sq-AL"/>
        </w:rPr>
        <w:t xml:space="preserve">e </w:t>
      </w:r>
      <w:r w:rsidRPr="000F38C3">
        <w:rPr>
          <w:rFonts w:ascii="Garamond" w:hAnsi="Garamond"/>
          <w:sz w:val="24"/>
          <w:szCs w:val="24"/>
          <w:lang w:val="sq-AL"/>
        </w:rPr>
        <w:t xml:space="preserve">protokolluar në ERE me nr. 738, datë 13.11.2019, “Kërkesë për modifikim licence për shtesë fuqie”, përmban të dhëna të cilat shërbejnë për identifikimin e subjektit të licencuar. </w:t>
      </w:r>
    </w:p>
    <w:p w14:paraId="5FB665B6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Neni 15, pika 4:</w:t>
      </w:r>
    </w:p>
    <w:p w14:paraId="7368E3AF" w14:textId="4B3D28C2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Pr="000F38C3">
        <w:rPr>
          <w:rFonts w:ascii="Garamond" w:hAnsi="Garamond"/>
          <w:sz w:val="24"/>
          <w:szCs w:val="24"/>
          <w:lang w:val="sq-AL"/>
        </w:rPr>
        <w:t xml:space="preserve"> “a” (një informacion me shkrim ku të shpjegohen arsyet e kërkesës për modifikimin e licencës)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</w:t>
      </w:r>
      <w:r w:rsidR="000F38C3">
        <w:rPr>
          <w:rFonts w:ascii="Garamond" w:hAnsi="Garamond"/>
          <w:sz w:val="24"/>
          <w:szCs w:val="24"/>
          <w:lang w:val="sq-AL"/>
        </w:rPr>
        <w:t>p</w:t>
      </w:r>
      <w:r w:rsidRPr="000F38C3">
        <w:rPr>
          <w:rFonts w:ascii="Garamond" w:hAnsi="Garamond"/>
          <w:sz w:val="24"/>
          <w:szCs w:val="24"/>
          <w:lang w:val="sq-AL"/>
        </w:rPr>
        <w:t>lotësuar</w:t>
      </w:r>
      <w:r w:rsidR="000F38C3">
        <w:rPr>
          <w:rFonts w:ascii="Garamond" w:hAnsi="Garamond"/>
          <w:sz w:val="24"/>
          <w:szCs w:val="24"/>
          <w:lang w:val="sq-AL"/>
        </w:rPr>
        <w:t>.</w:t>
      </w:r>
      <w:r w:rsidRPr="000F38C3">
        <w:rPr>
          <w:rFonts w:ascii="Garamond" w:hAnsi="Garamond"/>
          <w:sz w:val="24"/>
          <w:szCs w:val="24"/>
          <w:lang w:val="sq-AL"/>
        </w:rPr>
        <w:t xml:space="preserve"> Shoqëria ka deklaruar se kërkesa për modifikim të </w:t>
      </w:r>
      <w:r w:rsidR="000F38C3">
        <w:rPr>
          <w:rFonts w:ascii="Garamond" w:hAnsi="Garamond"/>
          <w:sz w:val="24"/>
          <w:szCs w:val="24"/>
          <w:lang w:val="sq-AL"/>
        </w:rPr>
        <w:t>l</w:t>
      </w:r>
      <w:r w:rsidR="000F38C3" w:rsidRPr="000F38C3">
        <w:rPr>
          <w:rFonts w:ascii="Garamond" w:hAnsi="Garamond"/>
          <w:sz w:val="24"/>
          <w:szCs w:val="24"/>
          <w:lang w:val="sq-AL"/>
        </w:rPr>
        <w:t>icencës</w:t>
      </w:r>
      <w:r w:rsidRPr="000F38C3">
        <w:rPr>
          <w:rFonts w:ascii="Garamond" w:hAnsi="Garamond"/>
          <w:sz w:val="24"/>
          <w:szCs w:val="24"/>
          <w:lang w:val="sq-AL"/>
        </w:rPr>
        <w:t xml:space="preserve"> vjen si rezultat i vendosjes së një agregati të ri prej 1740 kW dhe shtesës së fuqisë nga 2.4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në 4 </w:t>
      </w:r>
      <w:r w:rsidR="000F38C3" w:rsidRPr="000F38C3">
        <w:rPr>
          <w:rFonts w:ascii="Garamond" w:hAnsi="Garamond"/>
          <w:sz w:val="24"/>
          <w:szCs w:val="24"/>
          <w:lang w:val="sq-AL"/>
        </w:rPr>
        <w:t>mw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të instaluar, pasi </w:t>
      </w:r>
      <w:r w:rsidRPr="000F38C3">
        <w:rPr>
          <w:rFonts w:ascii="Garamond" w:hAnsi="Garamond"/>
          <w:sz w:val="24"/>
          <w:szCs w:val="24"/>
          <w:lang w:val="sq-AL"/>
        </w:rPr>
        <w:lastRenderedPageBreak/>
        <w:t>ka marrë miratimet përkatëse nga MIE dhe AKBN</w:t>
      </w:r>
      <w:r w:rsidR="000F38C3">
        <w:rPr>
          <w:rFonts w:ascii="Garamond" w:hAnsi="Garamond"/>
          <w:sz w:val="24"/>
          <w:szCs w:val="24"/>
          <w:lang w:val="sq-AL"/>
        </w:rPr>
        <w:t>-ja</w:t>
      </w:r>
      <w:r w:rsidRPr="000F38C3">
        <w:rPr>
          <w:rFonts w:ascii="Garamond" w:hAnsi="Garamond"/>
          <w:sz w:val="24"/>
          <w:szCs w:val="24"/>
          <w:lang w:val="sq-AL"/>
        </w:rPr>
        <w:t xml:space="preserve">. Nga sa vlerësuar, referuar dhe dokumentacionit të depozituar për qëllim të </w:t>
      </w:r>
      <w:r w:rsidR="000F38C3" w:rsidRPr="000F38C3">
        <w:rPr>
          <w:rFonts w:ascii="Garamond" w:hAnsi="Garamond"/>
          <w:sz w:val="24"/>
          <w:szCs w:val="24"/>
          <w:lang w:val="sq-AL"/>
        </w:rPr>
        <w:t>këtij</w:t>
      </w:r>
      <w:r w:rsidRPr="000F38C3">
        <w:rPr>
          <w:rFonts w:ascii="Garamond" w:hAnsi="Garamond"/>
          <w:sz w:val="24"/>
          <w:szCs w:val="24"/>
          <w:lang w:val="sq-AL"/>
        </w:rPr>
        <w:t xml:space="preserve"> aplikimi, miratimet janë bër</w:t>
      </w:r>
      <w:r w:rsidR="00BD2C03">
        <w:rPr>
          <w:rFonts w:ascii="Garamond" w:hAnsi="Garamond"/>
          <w:sz w:val="24"/>
          <w:szCs w:val="24"/>
          <w:lang w:val="sq-AL"/>
        </w:rPr>
        <w:t>ë</w:t>
      </w:r>
      <w:r w:rsidRPr="000F38C3">
        <w:rPr>
          <w:rFonts w:ascii="Garamond" w:hAnsi="Garamond"/>
          <w:sz w:val="24"/>
          <w:szCs w:val="24"/>
          <w:lang w:val="sq-AL"/>
        </w:rPr>
        <w:t xml:space="preserve"> në kushtet e optimizimit t</w:t>
      </w:r>
      <w:r w:rsidR="00BD2C03">
        <w:rPr>
          <w:rFonts w:ascii="Garamond" w:hAnsi="Garamond"/>
          <w:sz w:val="24"/>
          <w:szCs w:val="24"/>
          <w:lang w:val="sq-AL"/>
        </w:rPr>
        <w:t>ë</w:t>
      </w:r>
      <w:r w:rsidRPr="000F38C3">
        <w:rPr>
          <w:rFonts w:ascii="Garamond" w:hAnsi="Garamond"/>
          <w:sz w:val="24"/>
          <w:szCs w:val="24"/>
          <w:lang w:val="sq-AL"/>
        </w:rPr>
        <w:t xml:space="preserve"> skemës dhe jo të rritjes së fuqisë/kapacitetit të instaluar</w:t>
      </w:r>
      <w:r w:rsidR="00670E44">
        <w:rPr>
          <w:rFonts w:ascii="Garamond" w:hAnsi="Garamond"/>
          <w:sz w:val="24"/>
          <w:szCs w:val="24"/>
          <w:lang w:val="sq-AL"/>
        </w:rPr>
        <w:t>;</w:t>
      </w:r>
    </w:p>
    <w:p w14:paraId="19F3B859" w14:textId="50FA305A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Pr="000F38C3">
        <w:rPr>
          <w:rFonts w:ascii="Garamond" w:hAnsi="Garamond"/>
          <w:sz w:val="24"/>
          <w:szCs w:val="24"/>
          <w:lang w:val="sq-AL"/>
        </w:rPr>
        <w:t xml:space="preserve"> “b” (vendimin me shkrim të organeve drejtuese të të </w:t>
      </w:r>
      <w:r w:rsidR="000F38C3" w:rsidRPr="000F38C3">
        <w:rPr>
          <w:rFonts w:ascii="Garamond" w:hAnsi="Garamond"/>
          <w:sz w:val="24"/>
          <w:szCs w:val="24"/>
          <w:lang w:val="sq-AL"/>
        </w:rPr>
        <w:t>licencuarit</w:t>
      </w:r>
      <w:r w:rsidRPr="000F38C3">
        <w:rPr>
          <w:rFonts w:ascii="Garamond" w:hAnsi="Garamond"/>
          <w:sz w:val="24"/>
          <w:szCs w:val="24"/>
          <w:lang w:val="sq-AL"/>
        </w:rPr>
        <w:t xml:space="preserve"> të cilat shprehin vullnetin për të kërkuar modifikimin e licencës)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</w:t>
      </w:r>
      <w:r w:rsidR="000F38C3">
        <w:rPr>
          <w:rFonts w:ascii="Garamond" w:hAnsi="Garamond"/>
          <w:sz w:val="24"/>
          <w:szCs w:val="24"/>
          <w:lang w:val="sq-AL"/>
        </w:rPr>
        <w:t>p</w:t>
      </w:r>
      <w:r w:rsidRPr="000F38C3">
        <w:rPr>
          <w:rFonts w:ascii="Garamond" w:hAnsi="Garamond"/>
          <w:sz w:val="24"/>
          <w:szCs w:val="24"/>
          <w:lang w:val="sq-AL"/>
        </w:rPr>
        <w:t xml:space="preserve">a plotësuar; </w:t>
      </w:r>
    </w:p>
    <w:p w14:paraId="35F3E6E7" w14:textId="04517B70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Pr="000F38C3">
        <w:rPr>
          <w:rFonts w:ascii="Garamond" w:hAnsi="Garamond"/>
          <w:sz w:val="24"/>
          <w:szCs w:val="24"/>
          <w:lang w:val="sq-AL"/>
        </w:rPr>
        <w:t xml:space="preserve"> “c” (miratimin e modifikimit të parametrave dhe kushteve të tjera të licencës kur këto janë të kushtëzuara me miratimin nga organe të tjera)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</w:t>
      </w:r>
      <w:r w:rsidR="000F38C3">
        <w:rPr>
          <w:rFonts w:ascii="Garamond" w:hAnsi="Garamond"/>
          <w:sz w:val="24"/>
          <w:szCs w:val="24"/>
          <w:lang w:val="sq-AL"/>
        </w:rPr>
        <w:t>p</w:t>
      </w:r>
      <w:r w:rsidRPr="000F38C3">
        <w:rPr>
          <w:rFonts w:ascii="Garamond" w:hAnsi="Garamond"/>
          <w:sz w:val="24"/>
          <w:szCs w:val="24"/>
          <w:lang w:val="sq-AL"/>
        </w:rPr>
        <w:t xml:space="preserve">lotësuar; </w:t>
      </w:r>
    </w:p>
    <w:p w14:paraId="68EE0B13" w14:textId="100E8770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Pr="000F38C3">
        <w:rPr>
          <w:rFonts w:ascii="Garamond" w:hAnsi="Garamond"/>
          <w:sz w:val="24"/>
          <w:szCs w:val="24"/>
          <w:lang w:val="sq-AL"/>
        </w:rPr>
        <w:t xml:space="preserve"> “d” (ndikimet e pritshme të modifikimit të licencës ndaj detyrimeve të të licencuarit sipas legjislacionit në fuqi)</w:t>
      </w:r>
      <w:r w:rsidR="000F38C3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</w:t>
      </w:r>
      <w:r w:rsidR="000F38C3">
        <w:rPr>
          <w:rFonts w:ascii="Garamond" w:hAnsi="Garamond"/>
          <w:sz w:val="24"/>
          <w:szCs w:val="24"/>
          <w:lang w:val="sq-AL"/>
        </w:rPr>
        <w:t>p</w:t>
      </w:r>
      <w:r w:rsidRPr="000F38C3">
        <w:rPr>
          <w:rFonts w:ascii="Garamond" w:hAnsi="Garamond"/>
          <w:sz w:val="24"/>
          <w:szCs w:val="24"/>
          <w:lang w:val="sq-AL"/>
        </w:rPr>
        <w:t xml:space="preserve">lotësuar; </w:t>
      </w:r>
    </w:p>
    <w:p w14:paraId="0F2BCBF8" w14:textId="4D791D8D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- </w:t>
      </w:r>
      <w:r w:rsidR="000F38C3" w:rsidRPr="000F38C3">
        <w:rPr>
          <w:rFonts w:ascii="Garamond" w:hAnsi="Garamond"/>
          <w:sz w:val="24"/>
          <w:szCs w:val="24"/>
          <w:lang w:val="sq-AL"/>
        </w:rPr>
        <w:t>germa</w:t>
      </w:r>
      <w:r w:rsidRPr="000F38C3">
        <w:rPr>
          <w:rFonts w:ascii="Garamond" w:hAnsi="Garamond"/>
          <w:sz w:val="24"/>
          <w:szCs w:val="24"/>
          <w:lang w:val="sq-AL"/>
        </w:rPr>
        <w:t xml:space="preserve"> “e” (të ketë krye</w:t>
      </w:r>
      <w:r w:rsidR="000F38C3">
        <w:rPr>
          <w:rFonts w:ascii="Garamond" w:hAnsi="Garamond"/>
          <w:sz w:val="24"/>
          <w:szCs w:val="24"/>
          <w:lang w:val="sq-AL"/>
        </w:rPr>
        <w:t>r pagesat e rregullimit në ERE),</w:t>
      </w:r>
      <w:r w:rsidRPr="000F38C3">
        <w:rPr>
          <w:rFonts w:ascii="Garamond" w:hAnsi="Garamond"/>
          <w:sz w:val="24"/>
          <w:szCs w:val="24"/>
          <w:lang w:val="sq-AL"/>
        </w:rPr>
        <w:t xml:space="preserve"> </w:t>
      </w:r>
      <w:r w:rsidR="000F38C3">
        <w:rPr>
          <w:rFonts w:ascii="Garamond" w:hAnsi="Garamond"/>
          <w:sz w:val="24"/>
          <w:szCs w:val="24"/>
          <w:lang w:val="sq-AL"/>
        </w:rPr>
        <w:t>plotësuar.</w:t>
      </w:r>
    </w:p>
    <w:p w14:paraId="1E3CAA6F" w14:textId="44F92CD0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- Për dokumentacionin e munguar do të njoftohet subjekti</w:t>
      </w:r>
      <w:r w:rsidR="00670E44">
        <w:rPr>
          <w:rFonts w:ascii="Garamond" w:hAnsi="Garamond"/>
          <w:sz w:val="24"/>
          <w:szCs w:val="24"/>
          <w:lang w:val="sq-AL"/>
        </w:rPr>
        <w:t>,</w:t>
      </w:r>
      <w:r w:rsidRPr="000F38C3">
        <w:rPr>
          <w:rFonts w:ascii="Garamond" w:hAnsi="Garamond"/>
          <w:sz w:val="24"/>
          <w:szCs w:val="24"/>
          <w:lang w:val="sq-AL"/>
        </w:rPr>
        <w:t xml:space="preserve"> që në bazë të “Rregullores për procedurat dhe afatet për dhënien, modifikimin, transferimin, rinovimin ose heqjen e licencave në sektorin e energjisë elektrike”, t’i paraqesë këto në ERE, brenda afateve.</w:t>
      </w:r>
    </w:p>
    <w:p w14:paraId="2ED3CB48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Për gjithë sa më sipër, Bordi i ERE-s, </w:t>
      </w:r>
    </w:p>
    <w:p w14:paraId="0E2A4FF8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A8329" w14:textId="0F5693B7" w:rsidR="001D7F3E" w:rsidRPr="000F38C3" w:rsidRDefault="001D7F3E" w:rsidP="001D7F3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VENDOSI:</w:t>
      </w:r>
    </w:p>
    <w:p w14:paraId="7E0DBA67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9679DD" w14:textId="3061B68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1. Fillimin e procedurës për modifikimin </w:t>
      </w:r>
      <w:r w:rsidR="000F38C3" w:rsidRPr="000F38C3">
        <w:rPr>
          <w:rFonts w:ascii="Garamond" w:hAnsi="Garamond"/>
          <w:sz w:val="24"/>
          <w:szCs w:val="24"/>
          <w:lang w:val="sq-AL"/>
        </w:rPr>
        <w:t xml:space="preserve">e aneksit </w:t>
      </w:r>
      <w:r w:rsidRPr="000F38C3">
        <w:rPr>
          <w:rFonts w:ascii="Garamond" w:hAnsi="Garamond"/>
          <w:sz w:val="24"/>
          <w:szCs w:val="24"/>
          <w:lang w:val="sq-AL"/>
        </w:rPr>
        <w:t xml:space="preserve">të licencës nr. 95, </w:t>
      </w:r>
      <w:r w:rsidR="000F38C3">
        <w:rPr>
          <w:rFonts w:ascii="Garamond" w:hAnsi="Garamond"/>
          <w:sz w:val="24"/>
          <w:szCs w:val="24"/>
          <w:lang w:val="sq-AL"/>
        </w:rPr>
        <w:t>s</w:t>
      </w:r>
      <w:r w:rsidRPr="000F38C3">
        <w:rPr>
          <w:rFonts w:ascii="Garamond" w:hAnsi="Garamond"/>
          <w:sz w:val="24"/>
          <w:szCs w:val="24"/>
          <w:lang w:val="sq-AL"/>
        </w:rPr>
        <w:t xml:space="preserve">eria PV10K, </w:t>
      </w:r>
      <w:r w:rsidR="000F38C3">
        <w:rPr>
          <w:rFonts w:ascii="Garamond" w:hAnsi="Garamond"/>
          <w:sz w:val="24"/>
          <w:szCs w:val="24"/>
          <w:lang w:val="sq-AL"/>
        </w:rPr>
        <w:t>t</w:t>
      </w:r>
      <w:r w:rsidRPr="000F38C3">
        <w:rPr>
          <w:rFonts w:ascii="Garamond" w:hAnsi="Garamond"/>
          <w:sz w:val="24"/>
          <w:szCs w:val="24"/>
          <w:lang w:val="sq-AL"/>
        </w:rPr>
        <w:t>ë shoqërisë “HEC Bishnica 1, 2”</w:t>
      </w:r>
      <w:r w:rsidR="00F02C30">
        <w:rPr>
          <w:rFonts w:ascii="Garamond" w:hAnsi="Garamond"/>
          <w:sz w:val="24"/>
          <w:szCs w:val="24"/>
          <w:lang w:val="sq-AL"/>
        </w:rPr>
        <w:t xml:space="preserve"> </w:t>
      </w:r>
      <w:r w:rsidRPr="000F38C3">
        <w:rPr>
          <w:rFonts w:ascii="Garamond" w:hAnsi="Garamond"/>
          <w:sz w:val="24"/>
          <w:szCs w:val="24"/>
          <w:lang w:val="sq-AL"/>
        </w:rPr>
        <w:t xml:space="preserve">miratuar me </w:t>
      </w:r>
      <w:r w:rsidR="000F38C3">
        <w:rPr>
          <w:rFonts w:ascii="Garamond" w:hAnsi="Garamond"/>
          <w:sz w:val="24"/>
          <w:szCs w:val="24"/>
          <w:lang w:val="sq-AL"/>
        </w:rPr>
        <w:t>v</w:t>
      </w:r>
      <w:r w:rsidRPr="000F38C3">
        <w:rPr>
          <w:rFonts w:ascii="Garamond" w:hAnsi="Garamond"/>
          <w:sz w:val="24"/>
          <w:szCs w:val="24"/>
          <w:lang w:val="sq-AL"/>
        </w:rPr>
        <w:t>endimin e Bordit të Komision</w:t>
      </w:r>
      <w:r w:rsidR="000F38C3">
        <w:rPr>
          <w:rFonts w:ascii="Garamond" w:hAnsi="Garamond"/>
          <w:sz w:val="24"/>
          <w:szCs w:val="24"/>
          <w:lang w:val="sq-AL"/>
        </w:rPr>
        <w:t>erëve të ERE-s nr. 23, datë 23.</w:t>
      </w:r>
      <w:r w:rsidRPr="000F38C3">
        <w:rPr>
          <w:rFonts w:ascii="Garamond" w:hAnsi="Garamond"/>
          <w:sz w:val="24"/>
          <w:szCs w:val="24"/>
          <w:lang w:val="sq-AL"/>
        </w:rPr>
        <w:t xml:space="preserve">3.2010, për prodhimin e energjisë elektrike, me ndryshimin si më poshtë: </w:t>
      </w:r>
    </w:p>
    <w:p w14:paraId="1847B3DD" w14:textId="185F6B13" w:rsid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 Numri i </w:t>
      </w:r>
      <w:r w:rsidR="000F38C3" w:rsidRPr="000F38C3">
        <w:rPr>
          <w:rFonts w:ascii="Garamond" w:hAnsi="Garamond"/>
          <w:sz w:val="24"/>
          <w:szCs w:val="24"/>
          <w:lang w:val="sq-AL"/>
        </w:rPr>
        <w:t>njësive gjeneruese</w:t>
      </w:r>
      <w:r w:rsidR="000F38C3">
        <w:rPr>
          <w:rFonts w:ascii="Garamond" w:hAnsi="Garamond"/>
          <w:sz w:val="24"/>
          <w:szCs w:val="24"/>
          <w:lang w:val="sq-AL"/>
        </w:rPr>
        <w:t>:</w:t>
      </w:r>
    </w:p>
    <w:p w14:paraId="728E0A27" w14:textId="24F3F73C" w:rsidR="001D7F3E" w:rsidRPr="000F38C3" w:rsidRDefault="000F38C3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b/>
          <w:sz w:val="24"/>
          <w:szCs w:val="24"/>
          <w:lang w:val="sq-AL"/>
        </w:rPr>
        <w:t>është: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2 (njësi), me </w:t>
      </w:r>
      <w:r>
        <w:rPr>
          <w:rFonts w:ascii="Garamond" w:hAnsi="Garamond"/>
          <w:sz w:val="24"/>
          <w:szCs w:val="24"/>
          <w:lang w:val="sq-AL"/>
        </w:rPr>
        <w:t>k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apacitet të instaluar 2.5 </w:t>
      </w:r>
      <w:r w:rsidRPr="000F38C3">
        <w:rPr>
          <w:rFonts w:ascii="Garamond" w:hAnsi="Garamond"/>
          <w:sz w:val="24"/>
          <w:szCs w:val="24"/>
          <w:lang w:val="sq-AL"/>
        </w:rPr>
        <w:t>mw</w:t>
      </w:r>
      <w:r>
        <w:rPr>
          <w:rFonts w:ascii="Garamond" w:hAnsi="Garamond"/>
          <w:sz w:val="24"/>
          <w:szCs w:val="24"/>
          <w:lang w:val="sq-AL"/>
        </w:rPr>
        <w:t>,</w:t>
      </w:r>
    </w:p>
    <w:p w14:paraId="4E287CD8" w14:textId="6CCDD59B" w:rsidR="001D7F3E" w:rsidRPr="000F38C3" w:rsidRDefault="000F38C3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b/>
          <w:sz w:val="24"/>
          <w:szCs w:val="24"/>
          <w:lang w:val="sq-AL"/>
        </w:rPr>
        <w:t>bëhet</w:t>
      </w:r>
      <w:r>
        <w:rPr>
          <w:rFonts w:ascii="Garamond" w:hAnsi="Garamond"/>
          <w:b/>
          <w:sz w:val="24"/>
          <w:szCs w:val="24"/>
          <w:lang w:val="sq-AL"/>
        </w:rPr>
        <w:t>: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3 (njësi), me </w:t>
      </w:r>
      <w:r>
        <w:rPr>
          <w:rFonts w:ascii="Garamond" w:hAnsi="Garamond"/>
          <w:sz w:val="24"/>
          <w:szCs w:val="24"/>
          <w:lang w:val="sq-AL"/>
        </w:rPr>
        <w:t>k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apacitet të instaluar 2.5 </w:t>
      </w:r>
      <w:r w:rsidRPr="000F38C3">
        <w:rPr>
          <w:rFonts w:ascii="Garamond" w:hAnsi="Garamond"/>
          <w:sz w:val="24"/>
          <w:szCs w:val="24"/>
          <w:lang w:val="sq-AL"/>
        </w:rPr>
        <w:t>mw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024A4775" w14:textId="1F9B82E8" w:rsidR="001D7F3E" w:rsidRPr="000F38C3" w:rsidRDefault="00D312A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bookmarkStart w:id="0" w:name="_GoBack"/>
      <w:bookmarkEnd w:id="0"/>
      <w:r w:rsidR="001D7F3E" w:rsidRPr="000F38C3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0F38C3" w:rsidRPr="000F38C3">
        <w:rPr>
          <w:rFonts w:ascii="Garamond" w:hAnsi="Garamond"/>
          <w:sz w:val="24"/>
          <w:szCs w:val="24"/>
          <w:lang w:val="sq-AL"/>
        </w:rPr>
        <w:t>Mbikëqyrjes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 </w:t>
      </w:r>
    </w:p>
    <w:p w14:paraId="1010E151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2A088A9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13A7A9FE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8C3">
        <w:rPr>
          <w:rFonts w:ascii="Garamond" w:hAnsi="Garamond"/>
          <w:sz w:val="24"/>
          <w:szCs w:val="24"/>
          <w:lang w:val="sq-AL"/>
        </w:rPr>
        <w:t>Ky vendim mund të ankimohet në Gjykatën Administrative Tiranë, brenda 30 ditëve kalendarike nga botimi në Fletoren Zyrtare.</w:t>
      </w:r>
    </w:p>
    <w:p w14:paraId="22312CA6" w14:textId="77777777" w:rsidR="001D7F3E" w:rsidRPr="000F38C3" w:rsidRDefault="001D7F3E" w:rsidP="001D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8792A3" w14:textId="42CB9285" w:rsidR="001D7F3E" w:rsidRPr="000F38C3" w:rsidRDefault="000F38C3" w:rsidP="001D7F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  <w:r w:rsidR="001D7F3E" w:rsidRPr="000F38C3">
        <w:rPr>
          <w:rFonts w:ascii="Garamond" w:hAnsi="Garamond"/>
          <w:sz w:val="24"/>
          <w:szCs w:val="24"/>
          <w:lang w:val="sq-AL"/>
        </w:rPr>
        <w:t xml:space="preserve"> </w:t>
      </w:r>
    </w:p>
    <w:p w14:paraId="461145E4" w14:textId="7AF048BF" w:rsidR="001D7F3E" w:rsidRPr="000F38C3" w:rsidRDefault="001D7F3E" w:rsidP="001D7F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F38C3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C35BD07" w14:textId="77777777" w:rsidR="003908E1" w:rsidRPr="000F38C3" w:rsidRDefault="003908E1">
      <w:pPr>
        <w:rPr>
          <w:lang w:val="sq-AL"/>
        </w:rPr>
      </w:pPr>
    </w:p>
    <w:sectPr w:rsidR="003908E1" w:rsidRPr="000F3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F5A4E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DC73B2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073469"/>
    <w:multiLevelType w:val="hybridMultilevel"/>
    <w:tmpl w:val="4EF2EC6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F38C3"/>
    <w:rsid w:val="001D7F3E"/>
    <w:rsid w:val="00277A68"/>
    <w:rsid w:val="003908E1"/>
    <w:rsid w:val="00670E44"/>
    <w:rsid w:val="00707068"/>
    <w:rsid w:val="00B24520"/>
    <w:rsid w:val="00BD2C03"/>
    <w:rsid w:val="00CB05E2"/>
    <w:rsid w:val="00D312AE"/>
    <w:rsid w:val="00D64BEC"/>
    <w:rsid w:val="00E4566A"/>
    <w:rsid w:val="00F02C30"/>
    <w:rsid w:val="00FB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852AA"/>
  <w15:docId w15:val="{A8E2E2D5-FD66-4122-A90F-3FB987AD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F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2020-02-17T08:53:08Z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2020-02-12T23:00:00Z</Date_x0020_protokolli>
    <Titulli xmlns="0e656187-b300-4fb0-8bf4-3a50f872073c">Mbi fillimin e procedurës për modifikimin e licencës së shoqërisë “HEC BISHNICA 1,2” sh.p.k., nr. 95, seria PV10K, dhënë me vendimin e Bordit të Komisionerëve të ERE-s nr. 23, datë 23.03.2010, për prodhimin e energjisë elektrike.</Titulli>
    <Modifikuesi xmlns="0e656187-b300-4fb0-8bf4-3a50f872073c">Fjora.Korita</Modifikuesi>
    <Nr_x002e__x0020_prot_x0020_QBZ xmlns="0e656187-b300-4fb0-8bf4-3a50f872073c">253/4</Nr_x002e__x0020_prot_x0020_QBZ>
    <Data_x0020_e_x0020_Modifikimit xmlns="0e656187-b300-4fb0-8bf4-3a50f872073c">2020-02-17T14:05:55Z</Data_x0020_e_x0020_Modifikimit>
    <Dekretuar xmlns="0e656187-b300-4fb0-8bf4-3a50f872073c">false</Dekretuar>
    <Data xmlns="0e656187-b300-4fb0-8bf4-3a50f872073c">2020-01-22T23:00:00Z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8D98973FF42BEBB83F5216ADE6E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8D98973FF42BEBB83F5216ADE6E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60666-9206-4F5F-8F2F-F600557FDE3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67E670-ECE5-4A55-A493-17C94335E4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546C63-7B47-42D0-B8F2-D1AB0F0C3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F3D4DD-ADA3-4D0C-A2EA-5E99A6B0F6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9BC53C-1D7F-409B-B96B-52552F33F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0AC9EB-C5A9-4BA6-8C96-9D288BA4F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modifikimin e licencës së shoqërisë “HEC BISHNICA 1,2” sh.p.k., nr. 95, seria PV10K, dhënë me vendimin e Bordit të Komisionerëve të ERE-s nr. 23, datë 23.03.2010, për prodhimin e energjisë elektrike.</vt:lpstr>
    </vt:vector>
  </TitlesOfParts>
  <Company/>
  <LinksUpToDate>false</LinksUpToDate>
  <CharactersWithSpaces>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modifikimin e licencës së shoqërisë “HEC BISHNICA 1,2” sh.p.k., nr. 95, seria PV10K, dhënë me vendimin e Bordit të Komisionerëve të ERE-s nr. 23, datë 23.03.2010, për prodhimin e energjisë elektrike.</dc:title>
  <dc:creator>Entela Suli</dc:creator>
  <cp:lastModifiedBy>Entela Suli</cp:lastModifiedBy>
  <cp:revision>9</cp:revision>
  <dcterms:created xsi:type="dcterms:W3CDTF">2020-02-17T08:50:00Z</dcterms:created>
  <dcterms:modified xsi:type="dcterms:W3CDTF">2020-02-19T09:58:00Z</dcterms:modified>
</cp:coreProperties>
</file>