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0849D" w14:textId="77777777" w:rsidR="00D42F92" w:rsidRPr="00FA048F" w:rsidRDefault="00D42F92" w:rsidP="00D42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048F">
        <w:rPr>
          <w:rFonts w:ascii="Garamond" w:hAnsi="Garamond"/>
          <w:b/>
          <w:sz w:val="24"/>
          <w:szCs w:val="24"/>
          <w:lang w:val="sq-AL"/>
        </w:rPr>
        <w:t>VENDIM</w:t>
      </w:r>
    </w:p>
    <w:p w14:paraId="27FC370E" w14:textId="77777777" w:rsidR="00D42F92" w:rsidRPr="00FA048F" w:rsidRDefault="00D42F92" w:rsidP="00D42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048F">
        <w:rPr>
          <w:rFonts w:ascii="Garamond" w:hAnsi="Garamond"/>
          <w:b/>
          <w:sz w:val="24"/>
          <w:szCs w:val="24"/>
          <w:lang w:val="sq-AL"/>
        </w:rPr>
        <w:t>Nr. 34, datë 21.2.2020</w:t>
      </w:r>
    </w:p>
    <w:p w14:paraId="11D8DA86" w14:textId="77777777" w:rsidR="00D42F92" w:rsidRPr="00FA048F" w:rsidRDefault="00D42F92" w:rsidP="00D42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43F044" w14:textId="79F1B246" w:rsidR="00D42F92" w:rsidRPr="00FA048F" w:rsidRDefault="00D42F92" w:rsidP="00D42F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048F">
        <w:rPr>
          <w:rFonts w:ascii="Garamond" w:hAnsi="Garamond"/>
          <w:b/>
          <w:sz w:val="24"/>
          <w:szCs w:val="24"/>
          <w:lang w:val="sq-AL"/>
        </w:rPr>
        <w:t>MBI MODIFIKIMIN E ANEKSIT TË LICENCËS SË SHOQËRISË “HEC-</w:t>
      </w:r>
      <w:r>
        <w:rPr>
          <w:rFonts w:ascii="Garamond" w:hAnsi="Garamond"/>
          <w:b/>
          <w:sz w:val="24"/>
          <w:szCs w:val="24"/>
          <w:lang w:val="sq-AL"/>
        </w:rPr>
        <w:t xml:space="preserve">i BISHNICA </w:t>
      </w:r>
      <w:r w:rsidRPr="00FA048F">
        <w:rPr>
          <w:rFonts w:ascii="Garamond" w:hAnsi="Garamond"/>
          <w:b/>
          <w:sz w:val="24"/>
          <w:szCs w:val="24"/>
          <w:lang w:val="sq-AL"/>
        </w:rPr>
        <w:t>1,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A048F">
        <w:rPr>
          <w:rFonts w:ascii="Garamond" w:hAnsi="Garamond"/>
          <w:b/>
          <w:sz w:val="24"/>
          <w:szCs w:val="24"/>
          <w:lang w:val="sq-AL"/>
        </w:rPr>
        <w:t>2” SHPK, NR. 95, SERIA PV10K, DHËNË ME VENDIMIN E BORDIT TË KOMISIONERËVE TË ERE-</w:t>
      </w:r>
      <w:r>
        <w:rPr>
          <w:rFonts w:ascii="Garamond" w:hAnsi="Garamond"/>
          <w:b/>
          <w:sz w:val="24"/>
          <w:szCs w:val="24"/>
          <w:lang w:val="sq-AL"/>
        </w:rPr>
        <w:t>s</w:t>
      </w:r>
      <w:r w:rsidRPr="00FA048F">
        <w:rPr>
          <w:rFonts w:ascii="Garamond" w:hAnsi="Garamond"/>
          <w:b/>
          <w:sz w:val="24"/>
          <w:szCs w:val="24"/>
          <w:lang w:val="sq-AL"/>
        </w:rPr>
        <w:t xml:space="preserve"> NR.</w:t>
      </w:r>
      <w:r>
        <w:rPr>
          <w:rFonts w:ascii="Garamond" w:hAnsi="Garamond"/>
          <w:b/>
          <w:sz w:val="24"/>
          <w:szCs w:val="24"/>
          <w:lang w:val="sq-AL"/>
        </w:rPr>
        <w:t xml:space="preserve"> 23, DATË 23.</w:t>
      </w:r>
      <w:r w:rsidRPr="00FA048F">
        <w:rPr>
          <w:rFonts w:ascii="Garamond" w:hAnsi="Garamond"/>
          <w:b/>
          <w:sz w:val="24"/>
          <w:szCs w:val="24"/>
          <w:lang w:val="sq-AL"/>
        </w:rPr>
        <w:t xml:space="preserve">3.2010, PËR </w:t>
      </w:r>
      <w:r w:rsidR="002F742D" w:rsidRPr="00FA048F">
        <w:rPr>
          <w:rFonts w:ascii="Garamond" w:hAnsi="Garamond"/>
          <w:b/>
          <w:sz w:val="24"/>
          <w:szCs w:val="24"/>
          <w:lang w:val="sq-AL"/>
        </w:rPr>
        <w:t>LICENCIMIN</w:t>
      </w:r>
      <w:r w:rsidRPr="00FA048F">
        <w:rPr>
          <w:rFonts w:ascii="Garamond" w:hAnsi="Garamond"/>
          <w:b/>
          <w:sz w:val="24"/>
          <w:szCs w:val="24"/>
          <w:lang w:val="sq-AL"/>
        </w:rPr>
        <w:t xml:space="preserve"> E SHOQËRISË “HEC-</w:t>
      </w:r>
      <w:r>
        <w:rPr>
          <w:rFonts w:ascii="Garamond" w:hAnsi="Garamond"/>
          <w:b/>
          <w:sz w:val="24"/>
          <w:szCs w:val="24"/>
          <w:lang w:val="sq-AL"/>
        </w:rPr>
        <w:t>i</w:t>
      </w:r>
      <w:r w:rsidRPr="00FA048F">
        <w:rPr>
          <w:rFonts w:ascii="Garamond" w:hAnsi="Garamond"/>
          <w:b/>
          <w:sz w:val="24"/>
          <w:szCs w:val="24"/>
          <w:lang w:val="sq-AL"/>
        </w:rPr>
        <w:t xml:space="preserve"> BISHNICA 1, 2” SHPK</w:t>
      </w:r>
    </w:p>
    <w:p w14:paraId="14653347" w14:textId="77777777" w:rsidR="00D42F92" w:rsidRPr="00FA048F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CE4B7" w14:textId="7C8B9249" w:rsidR="00D42F92" w:rsidRPr="00FA048F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048F">
        <w:rPr>
          <w:rFonts w:ascii="Garamond" w:hAnsi="Garamond"/>
          <w:sz w:val="24"/>
          <w:szCs w:val="24"/>
          <w:lang w:val="sq-AL"/>
        </w:rPr>
        <w:t>Në mbështetje të nen</w:t>
      </w:r>
      <w:r>
        <w:rPr>
          <w:rFonts w:ascii="Garamond" w:hAnsi="Garamond"/>
          <w:sz w:val="24"/>
          <w:szCs w:val="24"/>
          <w:lang w:val="sq-AL"/>
        </w:rPr>
        <w:t>it</w:t>
      </w:r>
      <w:r w:rsidRPr="00FA048F">
        <w:rPr>
          <w:rFonts w:ascii="Garamond" w:hAnsi="Garamond"/>
          <w:sz w:val="24"/>
          <w:szCs w:val="24"/>
          <w:lang w:val="sq-AL"/>
        </w:rPr>
        <w:t xml:space="preserve"> 16, nenit 37</w:t>
      </w:r>
      <w:r>
        <w:rPr>
          <w:rFonts w:ascii="Garamond" w:hAnsi="Garamond"/>
          <w:sz w:val="24"/>
          <w:szCs w:val="24"/>
          <w:lang w:val="sq-AL"/>
        </w:rPr>
        <w:t>,</w:t>
      </w:r>
      <w:r w:rsidRPr="00FA048F">
        <w:rPr>
          <w:rFonts w:ascii="Garamond" w:hAnsi="Garamond"/>
          <w:sz w:val="24"/>
          <w:szCs w:val="24"/>
          <w:lang w:val="sq-AL"/>
        </w:rPr>
        <w:t xml:space="preserve"> pika 2, germa” a” dhe nenit 43</w:t>
      </w:r>
      <w:r>
        <w:rPr>
          <w:rFonts w:ascii="Garamond" w:hAnsi="Garamond"/>
          <w:sz w:val="24"/>
          <w:szCs w:val="24"/>
          <w:lang w:val="sq-AL"/>
        </w:rPr>
        <w:t>,</w:t>
      </w:r>
      <w:r w:rsidRPr="00FA048F">
        <w:rPr>
          <w:rFonts w:ascii="Garamond" w:hAnsi="Garamond"/>
          <w:sz w:val="24"/>
          <w:szCs w:val="24"/>
          <w:lang w:val="sq-AL"/>
        </w:rPr>
        <w:t xml:space="preserve"> të ligjit nr. 43/2015 “Për sektorin e energjisë elektrike”, i ndryshuar, neneve 9, pika 1, germa</w:t>
      </w:r>
      <w:r>
        <w:rPr>
          <w:rFonts w:ascii="Garamond" w:hAnsi="Garamond"/>
          <w:sz w:val="24"/>
          <w:szCs w:val="24"/>
          <w:lang w:val="sq-AL"/>
        </w:rPr>
        <w:t>t</w:t>
      </w:r>
      <w:r w:rsidRPr="00FA048F">
        <w:rPr>
          <w:rFonts w:ascii="Garamond" w:hAnsi="Garamond"/>
          <w:sz w:val="24"/>
          <w:szCs w:val="24"/>
          <w:lang w:val="sq-AL"/>
        </w:rPr>
        <w:t xml:space="preserve"> “a”, “b”,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A048F">
        <w:rPr>
          <w:rFonts w:ascii="Garamond" w:hAnsi="Garamond"/>
          <w:sz w:val="24"/>
          <w:szCs w:val="24"/>
          <w:lang w:val="sq-AL"/>
        </w:rPr>
        <w:t>“c”,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A048F">
        <w:rPr>
          <w:rFonts w:ascii="Garamond" w:hAnsi="Garamond"/>
          <w:sz w:val="24"/>
          <w:szCs w:val="24"/>
          <w:lang w:val="sq-AL"/>
        </w:rPr>
        <w:t>dhe nenit 15</w:t>
      </w:r>
      <w:r>
        <w:rPr>
          <w:rFonts w:ascii="Garamond" w:hAnsi="Garamond"/>
          <w:sz w:val="24"/>
          <w:szCs w:val="24"/>
          <w:lang w:val="sq-AL"/>
        </w:rPr>
        <w:t>,</w:t>
      </w:r>
      <w:r w:rsidRPr="00FA048F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Pr="00FA048F">
        <w:rPr>
          <w:rFonts w:ascii="Garamond" w:hAnsi="Garamond"/>
          <w:sz w:val="24"/>
          <w:szCs w:val="24"/>
          <w:lang w:val="sq-AL"/>
        </w:rPr>
        <w:t xml:space="preserve">ordit të ERE-s </w:t>
      </w:r>
      <w:r>
        <w:rPr>
          <w:rFonts w:ascii="Garamond" w:hAnsi="Garamond"/>
          <w:sz w:val="24"/>
          <w:szCs w:val="24"/>
          <w:lang w:val="sq-AL"/>
        </w:rPr>
        <w:t>nr. 109, datë 29.</w:t>
      </w:r>
      <w:r w:rsidRPr="00FA048F">
        <w:rPr>
          <w:rFonts w:ascii="Garamond" w:hAnsi="Garamond"/>
          <w:sz w:val="24"/>
          <w:szCs w:val="24"/>
          <w:lang w:val="sq-AL"/>
        </w:rPr>
        <w:t>6.2016, i ndryshuar, si dhe nenit 15 të “Rregullores të organizimit, funksionimit dhe procedurave të ERE-s”, miratuar me vendimin nr</w:t>
      </w:r>
      <w:r>
        <w:rPr>
          <w:rFonts w:ascii="Garamond" w:hAnsi="Garamond"/>
          <w:sz w:val="24"/>
          <w:szCs w:val="24"/>
          <w:lang w:val="sq-AL"/>
        </w:rPr>
        <w:t>. 96, datë 17.</w:t>
      </w:r>
      <w:r w:rsidRPr="00FA048F">
        <w:rPr>
          <w:rFonts w:ascii="Garamond" w:hAnsi="Garamond"/>
          <w:sz w:val="24"/>
          <w:szCs w:val="24"/>
          <w:lang w:val="sq-AL"/>
        </w:rPr>
        <w:t>6.2016, Bordi i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FA048F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FA048F">
        <w:rPr>
          <w:rFonts w:ascii="Garamond" w:hAnsi="Garamond"/>
          <w:sz w:val="24"/>
          <w:szCs w:val="24"/>
          <w:lang w:val="sq-AL"/>
        </w:rPr>
        <w:t>2.2020, mbasi shqyrtoi relacionin e përgatitur nga Drejtoria e Licencimit, Autorizimeve dhe Mbikëqyrjes me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A048F">
        <w:rPr>
          <w:rFonts w:ascii="Garamond" w:hAnsi="Garamond"/>
          <w:sz w:val="24"/>
          <w:szCs w:val="24"/>
          <w:lang w:val="sq-AL"/>
        </w:rPr>
        <w:t>30/6 prot</w:t>
      </w:r>
      <w:r>
        <w:rPr>
          <w:rFonts w:ascii="Garamond" w:hAnsi="Garamond"/>
          <w:sz w:val="24"/>
          <w:szCs w:val="24"/>
          <w:lang w:val="sq-AL"/>
        </w:rPr>
        <w:t>., datë, 12.</w:t>
      </w:r>
      <w:r w:rsidRPr="00FA048F">
        <w:rPr>
          <w:rFonts w:ascii="Garamond" w:hAnsi="Garamond"/>
          <w:sz w:val="24"/>
          <w:szCs w:val="24"/>
          <w:lang w:val="sq-AL"/>
        </w:rPr>
        <w:t>2.2020, “Për modifikimin e licencës së shoqërisë “HEC-i Bishnica 1,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A048F">
        <w:rPr>
          <w:rFonts w:ascii="Garamond" w:hAnsi="Garamond"/>
          <w:sz w:val="24"/>
          <w:szCs w:val="24"/>
          <w:lang w:val="sq-AL"/>
        </w:rPr>
        <w:t xml:space="preserve">2” sh.p.k., nr. 95, seria PV10K, dhënë me vendimin e Bordit të </w:t>
      </w:r>
      <w:r w:rsidR="002F742D" w:rsidRPr="00FA048F">
        <w:rPr>
          <w:rFonts w:ascii="Garamond" w:hAnsi="Garamond"/>
          <w:sz w:val="24"/>
          <w:szCs w:val="24"/>
          <w:lang w:val="sq-AL"/>
        </w:rPr>
        <w:t>komisio</w:t>
      </w:r>
      <w:r w:rsidR="002F742D">
        <w:rPr>
          <w:rFonts w:ascii="Garamond" w:hAnsi="Garamond"/>
          <w:sz w:val="24"/>
          <w:szCs w:val="24"/>
          <w:lang w:val="sq-AL"/>
        </w:rPr>
        <w:t>narëve</w:t>
      </w:r>
      <w:r>
        <w:rPr>
          <w:rFonts w:ascii="Garamond" w:hAnsi="Garamond"/>
          <w:sz w:val="24"/>
          <w:szCs w:val="24"/>
          <w:lang w:val="sq-AL"/>
        </w:rPr>
        <w:t xml:space="preserve"> të ERE-s nr. 23, datë 23.</w:t>
      </w:r>
      <w:r w:rsidRPr="00FA048F">
        <w:rPr>
          <w:rFonts w:ascii="Garamond" w:hAnsi="Garamond"/>
          <w:sz w:val="24"/>
          <w:szCs w:val="24"/>
          <w:lang w:val="sq-AL"/>
        </w:rPr>
        <w:t>3.2010, për prodhimin e energjisë elektrike, për një afat 30-vjeçar”,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318F039E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568A94A5" w14:textId="26F01421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Me shkresën protokolluar në ERE nr. 738 prot., datë 13.11.2019, shoqëria ka paraqitur në ERE kërkesën për modifikim licence.</w:t>
      </w:r>
    </w:p>
    <w:p w14:paraId="1D756C63" w14:textId="37C6F3B0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Shoqëria “HEC-i Bishnica 1, 2” sh.p.k., është mbajtëse e licencës nr. 95, seria PV10K, dhënë me vendimin e Bordit të Komisionerëve të ERE-s nr. 23, datë 23.3.2010, për prodhimin e energjisë elektrike, për një afat 30-vjeçar.</w:t>
      </w:r>
    </w:p>
    <w:p w14:paraId="3CCBE1C4" w14:textId="42A1D94E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Bordi i ERE-s, me vendimin nr. 14, datë 23.1.2020, filloi procedurën për modifikimin e licencës nr. 95, seria PV10K, dhënë shoqërisë “HEC-i Bishnica 1, 2” sh.p.k., me vendimin e Bordit të Komisionerëve të ERE-s nr. 23, datë 23.3.2010, i cili konsistonte në ndryshimin e njësive gjeneruese:</w:t>
      </w:r>
    </w:p>
    <w:p w14:paraId="74A0E0D6" w14:textId="3F3EB3DC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 xml:space="preserve">Numri i njësive gjeneruese: </w:t>
      </w:r>
      <w:r w:rsidRPr="002F742D">
        <w:rPr>
          <w:rFonts w:ascii="Garamond" w:hAnsi="Garamond"/>
          <w:b/>
          <w:sz w:val="24"/>
          <w:szCs w:val="24"/>
          <w:lang w:val="sq-AL"/>
        </w:rPr>
        <w:t>Është</w:t>
      </w:r>
      <w:r>
        <w:rPr>
          <w:rFonts w:ascii="Garamond" w:hAnsi="Garamond"/>
          <w:b/>
          <w:sz w:val="24"/>
          <w:szCs w:val="24"/>
          <w:lang w:val="sq-AL"/>
        </w:rPr>
        <w:t>:</w:t>
      </w:r>
      <w:r w:rsidRPr="00D42F92">
        <w:rPr>
          <w:rFonts w:ascii="Garamond" w:hAnsi="Garamond"/>
          <w:sz w:val="24"/>
          <w:szCs w:val="24"/>
          <w:lang w:val="sq-AL"/>
        </w:rPr>
        <w:t xml:space="preserve"> </w:t>
      </w:r>
      <w:r w:rsidR="00D42F92" w:rsidRPr="00D42F92">
        <w:rPr>
          <w:rFonts w:ascii="Garamond" w:hAnsi="Garamond"/>
          <w:sz w:val="24"/>
          <w:szCs w:val="24"/>
          <w:lang w:val="sq-AL"/>
        </w:rPr>
        <w:t>2 (njësi), me kapacitet të instaluar 2.5 mw.</w:t>
      </w:r>
    </w:p>
    <w:p w14:paraId="5ADE5A44" w14:textId="2865EA3C" w:rsidR="00D42F92" w:rsidRPr="00D42F92" w:rsidRDefault="00EA5F82" w:rsidP="00EA5F82">
      <w:pPr>
        <w:spacing w:after="0" w:line="240" w:lineRule="auto"/>
        <w:ind w:left="28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="00D42F92" w:rsidRPr="002F742D">
        <w:rPr>
          <w:rFonts w:ascii="Garamond" w:hAnsi="Garamond"/>
          <w:b/>
          <w:sz w:val="24"/>
          <w:szCs w:val="24"/>
          <w:lang w:val="sq-AL"/>
        </w:rPr>
        <w:t>Bëhet</w:t>
      </w:r>
      <w:r w:rsidR="002F742D">
        <w:rPr>
          <w:rFonts w:ascii="Garamond" w:hAnsi="Garamond"/>
          <w:b/>
          <w:sz w:val="24"/>
          <w:szCs w:val="24"/>
          <w:lang w:val="sq-AL"/>
        </w:rPr>
        <w:t>:</w:t>
      </w:r>
      <w:r w:rsidR="00D42F92" w:rsidRPr="00D42F92">
        <w:rPr>
          <w:rFonts w:ascii="Garamond" w:hAnsi="Garamond"/>
          <w:sz w:val="24"/>
          <w:szCs w:val="24"/>
          <w:lang w:val="sq-AL"/>
        </w:rPr>
        <w:t xml:space="preserve"> 3 (njësi), me kapacitet të instaluar 2.5 mw.</w:t>
      </w:r>
    </w:p>
    <w:p w14:paraId="1F39CB88" w14:textId="5F68FFBF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Në vijim të vendimit të Bordit të ERE-s nr. 14, datë 23.1.2020, u krye njoftimi në medien e shkruar dhe në përfundim të afatit të përcaktuar në rregullore nuk rezultoi të ketë vërejtje apo ankesa nga palët e treta.</w:t>
      </w:r>
    </w:p>
    <w:p w14:paraId="0741D84E" w14:textId="3BE3356E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Me shkresën protokolluar në ERE me nr. 389/1 prot., datë 5.2.2020, shoqëria ka plotësuar dokumentacionin e konstatuar të munguar.</w:t>
      </w:r>
    </w:p>
    <w:p w14:paraId="0413EF26" w14:textId="16859AB3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 xml:space="preserve">Aplikimi i shoqërisë “HEC-i Bishnica 1, 2” sh.p.k., plotëson tërësisht kërkesat e parashikuara nga ERE në “Rregulloren për procedurat dhe afatet për dhënien, modifikimin, transferimin, rinovimin ose heqjen e licencave në sektorin e energjisë elektrike”, si më poshtë: </w:t>
      </w:r>
    </w:p>
    <w:p w14:paraId="0BCA2ADF" w14:textId="1E8C816C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Neni 15, pika 4, germa “a”: informacioni me shkrim ku janë shpjeguar arsyet e kërkesës për modifikimin e licencës: plotësuar. Shoqëria deklaron se shtimi i agregatit është vendosur për arsye të vështirësisë që ka hasur HEC-i në plotësimin e detyrimeve kontraktuale për prodhimin e energjisë elektrike.</w:t>
      </w:r>
    </w:p>
    <w:p w14:paraId="65DB6AFA" w14:textId="0F4DCF26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Neni 15, pika 4, germa “b”: vendimi me shkrim i organeve drejtuese të të licencuarit, të cilat shprehin vullnetin për të kërkuar modifikim licence: plotësuar. Me shkresën nr. 389/1 prot., datë 5.2.2020, shoqëria ka depozituar në ERE vendimin e mbledhjes së Asamblesë së Përgjithshme të shoqërisë “HEC-i Bishnica 1, 2” sh.p.k.., të datës 5.2.2020, ku është vendosur të miratohet shtesa e një agregati të ri.</w:t>
      </w:r>
    </w:p>
    <w:p w14:paraId="2DA3DAFA" w14:textId="3710A026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Neni 15, pika 4, germa “c”: miratimi i modifikimit të parametrave dhe kushteve të tjera të licencës kur këto janë të kushtëzuara me miratimin nga organe të tjera: plotësuar. Shoqëria ka depozituar në ERE shkresën e MIE-s nr. 10416/3 prot., datë 24.9.2018, në të cilën citohet se AKBN-ja e ka vlerësuar të pranueshëm vendosjen nga ana e shoqërisë të një agregati shtesë në hidrocentralin “Bishnica 2”, sipas kushteve të cituara në shkresën e AKBN-së nr. 6740/1 prot., datë 30.8.2019.</w:t>
      </w:r>
    </w:p>
    <w:p w14:paraId="021480B7" w14:textId="13DCA640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Neni 15, pika 4, germa “d”: ndikimet e pritshme të modifikimit të licencës ndaj detyrimeve të të licencuarit sipas legjislacionit në fuqi: plotësuar. Shoqëria ka deklaruar se vendosja e këtij agregati shërben për të optimizuar skemën me qëllim realizimin e prodhimit të energjisë elektrike, siç parashikuar në kontratën e koncesionit dhe për të shfrytëzuar funksionimin e tij në rastin e periudhave me prurje të ulëta.</w:t>
      </w:r>
    </w:p>
    <w:p w14:paraId="679AA26D" w14:textId="12E2B3EE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>Neni 15, pika 4, germa “e”:  të ketë plotësuar pagesat e rregullimit në ERE: plotësuar. Rezulton se shoqëria nuk është debitore sa u përket pagesave të rregullimit në ERE.</w:t>
      </w:r>
    </w:p>
    <w:p w14:paraId="32562769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>Për gjithë sa më sipër, Bordi i ERE-s</w:t>
      </w:r>
    </w:p>
    <w:p w14:paraId="2E32C2A2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61925F" w14:textId="77777777" w:rsidR="00D42F92" w:rsidRPr="00D42F92" w:rsidRDefault="00D42F92" w:rsidP="00D42F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>VENDOSI:</w:t>
      </w:r>
    </w:p>
    <w:p w14:paraId="76393853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32C510" w14:textId="1E1D5A4D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D42F92" w:rsidRPr="00D42F92">
        <w:rPr>
          <w:rFonts w:ascii="Garamond" w:hAnsi="Garamond"/>
          <w:sz w:val="24"/>
          <w:szCs w:val="24"/>
          <w:lang w:val="sq-AL"/>
        </w:rPr>
        <w:t xml:space="preserve">Modifikimin e aneksit të licencës nr. 95, seria PV10K, të shoqërisë “HEC-i Bishnica 1, 2” sh.p.k., miratuar me vendimin e Bordit të Komisionerëve të ERE-s nr. 23, datë 23.3.2010, për prodhimin e energjisë elektrike, me ndryshimin si më poshtë: </w:t>
      </w:r>
    </w:p>
    <w:p w14:paraId="12BEA280" w14:textId="376BD7B3" w:rsidR="00D42F92" w:rsidRPr="00D42F92" w:rsidRDefault="002F742D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42F92" w:rsidRPr="00D42F92">
        <w:rPr>
          <w:rFonts w:ascii="Garamond" w:hAnsi="Garamond"/>
          <w:sz w:val="24"/>
          <w:szCs w:val="24"/>
          <w:lang w:val="sq-AL"/>
        </w:rPr>
        <w:t xml:space="preserve">Numri i njësive gjeneruese: </w:t>
      </w:r>
      <w:r w:rsidRPr="002F742D">
        <w:rPr>
          <w:rFonts w:ascii="Garamond" w:hAnsi="Garamond"/>
          <w:b/>
          <w:sz w:val="24"/>
          <w:szCs w:val="24"/>
          <w:lang w:val="sq-AL"/>
        </w:rPr>
        <w:t>Ishte</w:t>
      </w:r>
      <w:r>
        <w:rPr>
          <w:rFonts w:ascii="Garamond" w:hAnsi="Garamond"/>
          <w:b/>
          <w:sz w:val="24"/>
          <w:szCs w:val="24"/>
          <w:lang w:val="sq-AL"/>
        </w:rPr>
        <w:t>:</w:t>
      </w:r>
      <w:r w:rsidRPr="00D42F92">
        <w:rPr>
          <w:rFonts w:ascii="Garamond" w:hAnsi="Garamond"/>
          <w:sz w:val="24"/>
          <w:szCs w:val="24"/>
          <w:lang w:val="sq-AL"/>
        </w:rPr>
        <w:t xml:space="preserve"> </w:t>
      </w:r>
      <w:r w:rsidR="00D42F92" w:rsidRPr="00D42F92">
        <w:rPr>
          <w:rFonts w:ascii="Garamond" w:hAnsi="Garamond"/>
          <w:sz w:val="24"/>
          <w:szCs w:val="24"/>
          <w:lang w:val="sq-AL"/>
        </w:rPr>
        <w:t>2 (njësi), me kapacitet të instaluar 2,5 mw.</w:t>
      </w:r>
    </w:p>
    <w:p w14:paraId="366CB801" w14:textId="68D7C195" w:rsidR="00D42F92" w:rsidRPr="00D42F92" w:rsidRDefault="00EA5F82" w:rsidP="00EA5F82">
      <w:pPr>
        <w:spacing w:after="0" w:line="240" w:lineRule="auto"/>
        <w:ind w:left="2160"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</w:t>
      </w:r>
      <w:bookmarkStart w:id="0" w:name="_GoBack"/>
      <w:bookmarkEnd w:id="0"/>
      <w:r w:rsidR="00D42F92" w:rsidRPr="002F742D">
        <w:rPr>
          <w:rFonts w:ascii="Garamond" w:hAnsi="Garamond"/>
          <w:b/>
          <w:sz w:val="24"/>
          <w:szCs w:val="24"/>
          <w:lang w:val="sq-AL"/>
        </w:rPr>
        <w:t>Bëhet</w:t>
      </w:r>
      <w:r w:rsidR="00D42F92" w:rsidRPr="00D42F92">
        <w:rPr>
          <w:rFonts w:ascii="Garamond" w:hAnsi="Garamond"/>
          <w:sz w:val="24"/>
          <w:szCs w:val="24"/>
          <w:lang w:val="sq-AL"/>
        </w:rPr>
        <w:t>: 3 (njësi), me kapacitet të instaluar 2,5 mw.</w:t>
      </w:r>
    </w:p>
    <w:p w14:paraId="03DBDE5A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>2. Drejtoria e Licencimit, Autorizimeve dhe Mbikëqyrjes të njoftojë aplikuesin dhe Ministrinë e Infrastrukturës dhe Energjisë për vendimin e Bordit të ERE-s. </w:t>
      </w:r>
    </w:p>
    <w:p w14:paraId="24EDC9F6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1699CBC" w14:textId="77777777" w:rsidR="00D42F92" w:rsidRPr="00D42F92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>Për këtë vendim mund të kërkohet në ERE rishikim brenda 7 ditëve kalendarike, si dhe mund të bëhet ankim në Gjykatën Administrative Tiranë, brenda 30 ditëve kalendarike nga dita e publikimit në Fletoren Zyrtare.</w:t>
      </w:r>
    </w:p>
    <w:p w14:paraId="5BAEC53E" w14:textId="77777777" w:rsidR="00D42F92" w:rsidRPr="00FA048F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2F92">
        <w:rPr>
          <w:rFonts w:ascii="Garamond" w:hAnsi="Garamond"/>
          <w:sz w:val="24"/>
          <w:szCs w:val="24"/>
          <w:lang w:val="sq-AL"/>
        </w:rPr>
        <w:t>Ky vendim botohet në</w:t>
      </w:r>
      <w:r w:rsidRPr="00FA048F">
        <w:rPr>
          <w:rFonts w:ascii="Garamond" w:hAnsi="Garamond"/>
          <w:sz w:val="24"/>
          <w:szCs w:val="24"/>
          <w:lang w:val="sq-AL"/>
        </w:rPr>
        <w:t xml:space="preserve"> Fletoren Zyrtare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5AD1B968" w14:textId="77777777" w:rsidR="00D42F92" w:rsidRPr="00FA048F" w:rsidRDefault="00D42F92" w:rsidP="00D42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C2BB79" w14:textId="77777777" w:rsidR="00D42F92" w:rsidRDefault="00D42F92" w:rsidP="00D42F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                                              </w:t>
      </w:r>
      <w:r w:rsidRPr="00FA048F">
        <w:rPr>
          <w:rFonts w:ascii="Garamond" w:hAnsi="Garamond"/>
          <w:sz w:val="24"/>
          <w:szCs w:val="24"/>
          <w:lang w:val="sq-AL"/>
        </w:rPr>
        <w:t>KRYETAR</w:t>
      </w:r>
    </w:p>
    <w:p w14:paraId="5B9EF1FD" w14:textId="77777777" w:rsidR="00D42F92" w:rsidRPr="00FA048F" w:rsidRDefault="00D42F92" w:rsidP="00D42F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A048F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7BB6595D" w14:textId="77777777" w:rsidR="00D42F92" w:rsidRPr="00FA048F" w:rsidRDefault="00D42F92" w:rsidP="00D42F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D8F388D" w14:textId="77777777" w:rsidR="00D42F92" w:rsidRPr="00FA048F" w:rsidRDefault="00D42F92" w:rsidP="00D42F92">
      <w:pPr>
        <w:rPr>
          <w:lang w:val="sq-AL"/>
        </w:rPr>
      </w:pPr>
    </w:p>
    <w:p w14:paraId="222AD00C" w14:textId="77777777" w:rsidR="002F477F" w:rsidRPr="00D42F92" w:rsidRDefault="002F477F" w:rsidP="00D42F92"/>
    <w:sectPr w:rsidR="002F477F" w:rsidRPr="00D42F92" w:rsidSect="00EA5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13076A"/>
    <w:rsid w:val="002F477F"/>
    <w:rsid w:val="002F742D"/>
    <w:rsid w:val="00327A31"/>
    <w:rsid w:val="00397B59"/>
    <w:rsid w:val="005547CB"/>
    <w:rsid w:val="00603720"/>
    <w:rsid w:val="00631545"/>
    <w:rsid w:val="006D46C1"/>
    <w:rsid w:val="008324CB"/>
    <w:rsid w:val="00A9767D"/>
    <w:rsid w:val="00C1252F"/>
    <w:rsid w:val="00D42F92"/>
    <w:rsid w:val="00EA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27FE"/>
  <w15:docId w15:val="{D9C4D980-2274-499E-97E0-F5614FB9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F9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2020-03-15T17:04:20Z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modifikimin e aneksit të licensës së shoqërisë "HEC-i Bishnica 1,2" sh.p.k., nr. 95, seria PV10K, dhënë me vendimin e Bordit të komisionerëve të ERRE-s, nr.23, datë 23.3.2010, Për licencimin e shoqërisë "HEC-i Bishnica 1.2", sh.p.k</Titulli>
    <Modifikuesi xmlns="0e656187-b300-4fb0-8bf4-3a50f872073c">alma.lisaku</Modifikuesi>
    <Nr_x002e__x0020_prot_x0020_QBZ xmlns="0e656187-b300-4fb0-8bf4-3a50f872073c">439/4</Nr_x002e__x0020_prot_x0020_QBZ>
    <Data_x0020_e_x0020_Modifikimit xmlns="0e656187-b300-4fb0-8bf4-3a50f872073c">2020-03-17T11:50:13Z</Data_x0020_e_x0020_Modifikimit>
    <Dekretuar xmlns="0e656187-b300-4fb0-8bf4-3a50f872073c">false</Dekretuar>
    <Data xmlns="0e656187-b300-4fb0-8bf4-3a50f872073c">2020-02-20T23:00:00Z</Data>
    <Nr_x002e__x0020_protokolli_x0020_i_x0020_aktit xmlns="0e656187-b300-4fb0-8bf4-3a50f872073c">68/7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4122C1E7C14B20ACD585D5CD8DBD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4122C1E7C14B20ACD585D5CD8DBD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816B4-7C81-45D4-A54C-96887C0A88A6}">
  <ds:schemaRefs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09A69E-DF57-42FA-A2B5-EBF14D936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5D791-7019-4F89-B51C-98C27374F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9A03E4-37D4-4EC9-BD44-4D09A9525B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70EBA0-337C-453A-9F89-2EF580569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4645EB-10C6-4E5D-AB23-F9D3C3CDE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modifikimin e aneksit të licensës së shoqërisë "HEC-i Bishnica 1,2" sh.p.k., nr. 95, seria PV10K, dhënë me vendimin e Bordit të komisionerëve të ERRE-s, nr.23, datë 23.3.2010, Për licencimin e shoqërisë "HEC-i Bishnica 1.2", sh.p.k</vt:lpstr>
    </vt:vector>
  </TitlesOfParts>
  <Company/>
  <LinksUpToDate>false</LinksUpToDate>
  <CharactersWithSpaces>5398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aneksit të licensës së shoqërisë "HEC-i Bishnica 1,2" sh.p.k., nr. 95, seria PV10K, dhënë me vendimin e Bordit të komisionerëve të ERRE-s, nr.23, datë 23.3.2010, Për licencimin e shoqërisë "HEC-i Bishnica 1.2", sh.p.k</dc:title>
  <dc:creator>Entela Suli</dc:creator>
  <cp:lastModifiedBy>Entela Suli</cp:lastModifiedBy>
  <cp:revision>7</cp:revision>
  <dcterms:created xsi:type="dcterms:W3CDTF">2020-03-15T17:01:00Z</dcterms:created>
  <dcterms:modified xsi:type="dcterms:W3CDTF">2020-03-17T12:38:00Z</dcterms:modified>
</cp:coreProperties>
</file>