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6ED5A" w14:textId="77777777" w:rsidR="00831828" w:rsidRPr="004D79FF" w:rsidRDefault="00831828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VENDIM</w:t>
      </w:r>
    </w:p>
    <w:p w14:paraId="1CCC7D06" w14:textId="093A989A" w:rsidR="00831828" w:rsidRPr="004D79FF" w:rsidRDefault="00831828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62, </w:t>
      </w:r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8.4.2020</w:t>
      </w:r>
    </w:p>
    <w:p w14:paraId="6BE51529" w14:textId="77777777" w:rsidR="00831828" w:rsidRPr="004D79FF" w:rsidRDefault="00831828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8E1D5D9" w14:textId="6F93916A" w:rsidR="00831828" w:rsidRPr="004D79FF" w:rsidRDefault="00951AF1" w:rsidP="00951AF1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MBI </w:t>
      </w:r>
      <w:r w:rsidR="00831828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LICENCIMIN E SHOQËRISË “ERA HYDRO” SHPK</w:t>
      </w:r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831828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NË VEPRIMTARINË E PRODHIMIT TË ENERGJISË ELEKTRIKE NGA HEC “STRORI”</w:t>
      </w:r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ME KAPACITET TË INSTALUAR 2000 </w:t>
      </w:r>
      <w:proofErr w:type="spellStart"/>
      <w:r w:rsidR="00A444A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kw</w:t>
      </w:r>
      <w:proofErr w:type="spellEnd"/>
    </w:p>
    <w:p w14:paraId="0B3E81ED" w14:textId="0DC90EB1" w:rsidR="00D95B6B" w:rsidRPr="004D79FF" w:rsidRDefault="00D95B6B" w:rsidP="00951AF1">
      <w:pPr>
        <w:spacing w:after="0" w:line="240" w:lineRule="auto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vendimin nr. 314, datë 6.11.2023)</w:t>
      </w:r>
    </w:p>
    <w:p w14:paraId="4A76BBFB" w14:textId="7935BC66" w:rsidR="00951AF1" w:rsidRPr="004D79FF" w:rsidRDefault="00211A6D" w:rsidP="00951AF1">
      <w:pPr>
        <w:spacing w:after="0" w:line="240" w:lineRule="auto"/>
        <w:ind w:firstLine="284"/>
        <w:jc w:val="both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(i përditësuar)</w:t>
      </w:r>
    </w:p>
    <w:p w14:paraId="35D98907" w14:textId="714E33B4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mbështetje të nenit 16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nenit 37, pika 2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“a”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nr. 43/2015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sektorin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energjisë ele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ktrike”,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nenit 4, pika 1,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“a”, nenit 5, pika 1,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“a”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nenit 13, të “Rregullores për procedurat dhe afatet për dhënien, modifikimin, transferimin, rinovimin ose heqjen e licencave në sektorin e energjisë elektrike”, të miratuar me vendimin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ERE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-s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nr.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109, datë 29.6.2016,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nenit 15 të “Rregullores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ë organizimit, funksionimit dhe procedurave të ERE-s”, miratuar me vendimin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ERE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-s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nr. 96, datë 17.6.2016,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Entit Rregullator të Energjisë (ERE), në mbledhjen e tij të datës 8.4.2020, mbasi shqyrtoi relacionin e përgatitur nga Drejtoria e Licencimit, Autorizimeve dhe Mbikëqyrjes, “Mbi licencimin e shoqërisë 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., në veprimtarinë e prodhimit të energjisë elektrike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</w:p>
    <w:p w14:paraId="4279A8A1" w14:textId="6366C95A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konstatoi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se: </w:t>
      </w:r>
    </w:p>
    <w:p w14:paraId="50115819" w14:textId="7119A9B4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vendimin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nr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15, datë 23.1.2020, filloi procedurën për licencimin e shoqërisë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., në veprimtarinë e prodhimit të energjisë elektrike nga HEC 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”.</w:t>
      </w:r>
    </w:p>
    <w:p w14:paraId="446DA84C" w14:textId="7EB61967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vijim të kësaj vendimmarrje u krye njoftimi në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medi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shkruar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shkresën nr. 62/3, datë 27.1.2020,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DDE570F" w14:textId="0A1A9466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Me shkresat nr. 292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datë 28.1.2020 dhe nr. 292/1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28.2.2020, ERE iu drejtua shoqërisë</w:t>
      </w:r>
      <w:r w:rsidR="00441424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duke i njoftuar fillimin e procedurës dhe kërkoi plotësimin e dokumentacionit të munguar br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nda afateve të përcaktuara në legjislacionin në fuqi.</w:t>
      </w:r>
    </w:p>
    <w:p w14:paraId="15BEA00F" w14:textId="32FD8C1E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Në përgjigje të sa më sipër, shoqëria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shkresën e protokolluar në ERE me nr. 17/1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26.2.2020 dhe së fundmi me shkresën nr. 292/2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30.3.2020, ka përcjellë dokumentacionin e munguar dhe dokumentacion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in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tjetër plotësues për qëllime të aplikimit për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licencim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4D0F2F79" w14:textId="6D238A62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Nga aplikimi u konstatua se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kontrata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nr. 16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rep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nr. 12/3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kol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5.1.2018, “Për ndërtimin, shfrytëzimin dhe administrimin e hidrocentralit </w:t>
      </w:r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5C0745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prodhues 2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mw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në përroin e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Holtës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degë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Devoll, Bashkia Gramsh,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qarku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Elbasan”, është lidhur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midis mbajtësit të miratimit shoqërisë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dhe Ministrisë s</w:t>
      </w:r>
      <w:r w:rsidR="00441424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Infrastrukturës dhe Energjisë (MIE)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një afat 49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vjeçar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që fillon nga data e hyrjes në fuqi të saj, me të drejtë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ripërsëritje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je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5A9D0E7F" w14:textId="4037BA29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Hidrocentrali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do të shfrytëzojë uj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rat e përrenjve të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Holtës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degë të Lumit Devoll dhe do të ketë dy vepra marrje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Parametrat e pasqyruar në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“Projektin e zbatimit”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 këtë HEC janë të njëjtë me at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pasqyruar në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Raportin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oponencës teknike”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kontratën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nr. 16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rep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nr. 12/3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kol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.,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datë 5.1.2018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ndërtimin, shfrytëzimin dhe administrimin e hidrocentralit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prodhues 2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mw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në përroin e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Holtës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degë e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Devoll, Bashkia Gramsh,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qarku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Elbasan”.</w:t>
      </w:r>
    </w:p>
    <w:p w14:paraId="5641FA4C" w14:textId="1BABA14A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përcjellë në ERE kontratën e qirasë nr. 7413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26.10.2017, “Për dhënien në përdorim të fondit pyjor kullosor publik”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palë Bashki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Gramsh dhe shoqëri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Qëllimi i kontratës është ushtrimi i veprimtarisë për ndërtimin e HEC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Afati i kësaj kontrate është 10 vjet me të drejtë rinovimi. Kjo kontratë i fillon efektet ligjore dhe financiare në momentin e pajisjes së subjektit me leje ndërtimi. </w:t>
      </w:r>
    </w:p>
    <w:p w14:paraId="3C2C1F7C" w14:textId="6F960A23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përcjellë në ERE “Miratimin e pikës së lidhjes së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shoqërisë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‘Era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’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”. Ky miratim është dhënë për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Po ashtu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shoqëria ka depozituar edhe marrëveshjen e lidhjes së re të lidhur midis OSHEE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sh.a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dhe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në rrjetin elektrik të shpërndarjes. HEC 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do të lidhet në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nënstacionin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elektrik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Cërrunjë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03C0A4C7" w14:textId="173575C3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paraqitur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lejen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Këshillit të Basenit Ujor Seman, “Për përdorim të Burimit Ujor”, me nr. 00083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seria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nr. 1072/1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30.11.2017 dhe nr.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vendimi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24, datë 16.11.2017, lëshuar për shoqërinë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prodhim energjie elektrike, duke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përdorur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burimin ujor të Përroit të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Holtës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degë 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Devoll. Në këtë leje janë pasqyruar koordinatat e zonës ku do të shtrihet veprimtaria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dhe sasia e prurjeve mesatare për secilën vepër marrje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je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Periudha e vlefshmërisë së kësaj leje është deri në datën 16.11.2022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drejt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rinovimi. </w:t>
      </w:r>
    </w:p>
    <w:p w14:paraId="107E19C6" w14:textId="3F75A799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Parametrat e sipërcituar janë të njëjtë me at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pasqyruar në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Raportin 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oponencës teknike”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kontratën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nr. 16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rep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dhe nr. 12/3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ol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5.1.2018, “Për ndërtimin, shfrytëzimin dhe administrimin e hidrocentralit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‘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’,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prodhues 2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mw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në përroin e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Holtës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Seltës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degë 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lumit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Devoll,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Bashkia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Gramsh,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qarku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Elbasan”.</w:t>
      </w:r>
    </w:p>
    <w:p w14:paraId="50AF6C3D" w14:textId="041F43F7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depozituar në ERE shkresën nr. 940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prot</w:t>
      </w:r>
      <w:proofErr w:type="spellEnd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 datë 18.4.2017, të Ministrisë së Mjedisit, VNM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paraprake,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me nr. vendimi 16 dhe nr.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identifikimi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258,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lëshuar për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., për ndërtimin dhe operimin e HEC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”.</w:t>
      </w:r>
    </w:p>
    <w:p w14:paraId="74D8398C" w14:textId="095E8A6A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Shoqëria ka depozituar në ERE kontratën e kredisë bankare të përgjithshme nr. 2965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rep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., nr. 1285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kol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., datë 7.6.2019, me anë të së cilës aplikuesi, ka marrë kredi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qëllim të vetëm investimin e HEC 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”. Shoqëria ka depozituar 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ERE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gjithashtu, edhe disa kontrata huaje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që s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bashku me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kredinë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mbulojnë tërësisht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vlerën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investimit të parashikuar në planin e biznesit të kontratës së koncesionit.</w:t>
      </w:r>
    </w:p>
    <w:p w14:paraId="2624A473" w14:textId="51C059D8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Aplikuesi merr përsipër të vërë në punë hidrocentralin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brenda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21 muajve nga data e marrjes së të gjitha lejeve për fillimin e punimeve. </w:t>
      </w:r>
    </w:p>
    <w:p w14:paraId="66C59B87" w14:textId="3BB6901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Nga analiza e dokumentacionit të depozituar në ERE nga shoqëria 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., rezulton se shoqëria ka plotësuar tërësisht kërkesat e “Rregullores për procedurat dhe afatet për dhënien, modifikimin, transferimin, rinovimin ose heqjen e licencave në sektorin e energjisë elektrike”, e ndryshuar, si më poshtë:</w:t>
      </w:r>
    </w:p>
    <w:p w14:paraId="45EC7C62" w14:textId="1420133A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formati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dhe dokumentacioni për aplikim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9, pika 1,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plotësuar;</w:t>
      </w:r>
    </w:p>
    <w:p w14:paraId="0DBC1592" w14:textId="472F8E0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dokumentacioni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juridik, administrativ dhe pronësor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9,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pika 2,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951AF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f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plotësuar; </w:t>
      </w:r>
    </w:p>
    <w:p w14:paraId="03943153" w14:textId="4E0C9B6B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dokumentacioni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financiar dhe fiskal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9, pika 3,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“a”, “b”, “c”, 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Plotësuar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72C9DBA2" w14:textId="3D80E324" w:rsidR="00831828" w:rsidRPr="004D79FF" w:rsidRDefault="00E5515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 do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kumentacioni teknik për HEC-in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9, pikat 4.1.1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4.1.2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4.1.3,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c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pika 4.1.4,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“a”, “b”, “c”, 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d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”: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plotësuar;</w:t>
      </w:r>
    </w:p>
    <w:p w14:paraId="44FBDBD3" w14:textId="507A3E6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- Leje nga institucione të tjera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9, pika 4.1.5, </w:t>
      </w:r>
      <w:r w:rsidR="00A444A1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germa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“a”, “b”, “c”: plotësuar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1237CD73" w14:textId="7836D93E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ERE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zbatim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nenit 38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</w:t>
      </w:r>
      <w:r w:rsidRPr="004D79FF">
        <w:rPr>
          <w:rFonts w:ascii="Garamond" w:hAnsi="Garamond" w:cs="Garamond"/>
          <w:color w:val="000000" w:themeColor="text1"/>
          <w:sz w:val="24"/>
          <w:szCs w:val="24"/>
          <w:lang w:val="sq-AL"/>
        </w:rPr>
        <w:t>“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</w:t>
      </w:r>
      <w:r w:rsidR="00E55158" w:rsidRPr="004D79FF"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  <w:t>r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sektorin e energjisë elektrike</w:t>
      </w:r>
      <w:r w:rsidRPr="004D79FF">
        <w:rPr>
          <w:rFonts w:ascii="Garamond" w:hAnsi="Garamond" w:cs="Garamond"/>
          <w:color w:val="000000" w:themeColor="text1"/>
          <w:sz w:val="24"/>
          <w:szCs w:val="24"/>
          <w:lang w:val="sq-AL"/>
        </w:rPr>
        <w:t>”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dhe 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nenit 5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4D79FF">
        <w:rPr>
          <w:rFonts w:ascii="Garamond" w:hAnsi="Garamond" w:cs="Garamond"/>
          <w:color w:val="000000" w:themeColor="text1"/>
          <w:sz w:val="24"/>
          <w:szCs w:val="24"/>
          <w:lang w:val="sq-AL"/>
        </w:rPr>
        <w:t>“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Rregullores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 procedurat dhe afatet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 dh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nien, modifikimin, transferimin, rinovimin ose heqjen e licencave 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sektorin e energjis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elektrike”,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ndryshuar, nuk mund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jap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 veprimtarin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prodhimit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energjis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elektrike nj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licenc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afat m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gjat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se 30 vjet. </w:t>
      </w:r>
    </w:p>
    <w:p w14:paraId="5C2E798A" w14:textId="0208C624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gjithë sa më sipër cituar,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 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ERE-s </w:t>
      </w:r>
    </w:p>
    <w:p w14:paraId="7DF987C3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8DA3282" w14:textId="3757D154" w:rsidR="00831828" w:rsidRPr="004D79FF" w:rsidRDefault="00951AF1" w:rsidP="00951AF1">
      <w:pPr>
        <w:spacing w:after="0" w:line="240" w:lineRule="auto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VENDOSI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166DE42E" w14:textId="77777777" w:rsidR="00951AF1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5D08A02" w14:textId="52B0F279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licencojë shoqërinë “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Era </w:t>
      </w:r>
      <w:proofErr w:type="spellStart"/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Hydro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sh.p.k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. në veprimtarinë e prodhimit të energjisë elektrike nga HEC “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Strori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kapacitet të instaluar 2000 </w:t>
      </w:r>
      <w:proofErr w:type="spellStart"/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kw</w:t>
      </w:r>
      <w:proofErr w:type="spellEnd"/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një afat 30-vjeçar. </w:t>
      </w:r>
    </w:p>
    <w:p w14:paraId="0625E67B" w14:textId="77777777" w:rsidR="00D95B6B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i/>
          <w:color w:val="000000" w:themeColor="text1"/>
          <w:sz w:val="24"/>
          <w:szCs w:val="24"/>
        </w:rPr>
      </w:pPr>
      <w:r w:rsidRPr="0062395A">
        <w:rPr>
          <w:rFonts w:ascii="Garamond" w:hAnsi="Garamond"/>
          <w:i/>
          <w:color w:val="000000" w:themeColor="text1"/>
          <w:sz w:val="24"/>
          <w:szCs w:val="24"/>
          <w:lang w:val="sq-AL"/>
        </w:rPr>
        <w:t>2</w:t>
      </w:r>
      <w:r w:rsidRPr="004D79FF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.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Shoqëria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“Era Hydro”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sh.p.k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.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duhet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depozitojë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ERE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kontratën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qirasë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rinovuar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truallit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ku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ushtrohet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veprimtaria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brenda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datës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26.10.2027.</w:t>
      </w:r>
    </w:p>
    <w:p w14:paraId="4DAAD048" w14:textId="3B80511F" w:rsidR="00D95B6B" w:rsidRPr="004D79FF" w:rsidRDefault="00951AF1" w:rsidP="00D95B6B">
      <w:pPr>
        <w:spacing w:after="0" w:line="240" w:lineRule="auto"/>
        <w:ind w:firstLine="284"/>
        <w:jc w:val="both"/>
        <w:rPr>
          <w:rFonts w:ascii="Garamond" w:hAnsi="Garamond"/>
          <w:i/>
          <w:color w:val="000000" w:themeColor="text1"/>
          <w:sz w:val="24"/>
          <w:szCs w:val="24"/>
        </w:rPr>
      </w:pPr>
      <w:r w:rsidRPr="0062395A">
        <w:rPr>
          <w:rFonts w:ascii="Garamond" w:hAnsi="Garamond"/>
          <w:i/>
          <w:color w:val="000000" w:themeColor="text1"/>
          <w:sz w:val="24"/>
          <w:szCs w:val="24"/>
          <w:lang w:val="sq-AL"/>
        </w:rPr>
        <w:t>3.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Shoqëria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“Era Hydro”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sh.p.k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.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duhet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depozitojë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ERE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lejen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rinovuar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përdorimit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burimit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ujor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sipërfaqësor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prodhim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hidroenergjie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HEC “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Strori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”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brenda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>datës</w:t>
      </w:r>
      <w:proofErr w:type="spellEnd"/>
      <w:r w:rsidR="00D95B6B" w:rsidRPr="004D79FF">
        <w:rPr>
          <w:rFonts w:ascii="Garamond" w:hAnsi="Garamond"/>
          <w:i/>
          <w:color w:val="000000" w:themeColor="text1"/>
          <w:sz w:val="24"/>
          <w:szCs w:val="24"/>
        </w:rPr>
        <w:t xml:space="preserve"> 5.3.2028.</w:t>
      </w:r>
    </w:p>
    <w:p w14:paraId="0F0DBC9D" w14:textId="74A3DEE4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Mosplot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simi i kushteve t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tij vendimi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rb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n shkak p</w:t>
      </w:r>
      <w:r w:rsidR="00E5515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 rishikimin e tij. </w:t>
      </w:r>
    </w:p>
    <w:p w14:paraId="1D099666" w14:textId="776198A7" w:rsidR="00831828" w:rsidRPr="004D79FF" w:rsidRDefault="00951AF1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5.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Drejtoria e Licencimit, Autorizimeve dhe Mbikëqyrjes të njoftojë </w:t>
      </w:r>
      <w:proofErr w:type="spellStart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aplikuesin</w:t>
      </w:r>
      <w:proofErr w:type="spellEnd"/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vendimin e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Bordit </w:t>
      </w:r>
      <w:r w:rsidR="00831828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të ERE-s.</w:t>
      </w:r>
      <w:bookmarkStart w:id="0" w:name="_GoBack"/>
      <w:bookmarkEnd w:id="0"/>
    </w:p>
    <w:p w14:paraId="159E9F26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Ky vendim hyn në fuqi menjëherë.</w:t>
      </w:r>
    </w:p>
    <w:p w14:paraId="014C2EE1" w14:textId="4BEE7FC1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Për këtë vendim mund të kërkohet rishikim në ERE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brenda 7 ditëve kalendarike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dhe mund të bëhet ankim në Gjykatën Administrative Tiranë, </w:t>
      </w:r>
      <w:r w:rsidR="000C79FD"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brenda</w:t>
      </w: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30 ditëve kalendarike nga dita e publikimit në Fletoren Zyrtare.</w:t>
      </w:r>
    </w:p>
    <w:p w14:paraId="62AF1872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>Ky vendim botohet në Fletoren Zyrtare.</w:t>
      </w:r>
    </w:p>
    <w:p w14:paraId="7249BBC8" w14:textId="77777777" w:rsidR="00831828" w:rsidRPr="004D79FF" w:rsidRDefault="00831828" w:rsidP="00951AF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1B5E251" w14:textId="17A7E403" w:rsidR="00831828" w:rsidRPr="004D79FF" w:rsidRDefault="00951AF1" w:rsidP="00951AF1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color w:val="000000" w:themeColor="text1"/>
          <w:sz w:val="24"/>
          <w:szCs w:val="24"/>
          <w:lang w:val="sq-AL"/>
        </w:rPr>
        <w:t>KRYETAR</w:t>
      </w:r>
    </w:p>
    <w:p w14:paraId="09B7FE3E" w14:textId="3B7101B5" w:rsidR="00831828" w:rsidRPr="004D79FF" w:rsidRDefault="00831828" w:rsidP="00951AF1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Petrit </w:t>
      </w:r>
      <w:proofErr w:type="spellStart"/>
      <w:r w:rsidR="00951AF1" w:rsidRPr="004D79FF">
        <w:rPr>
          <w:rFonts w:ascii="Garamond" w:hAnsi="Garamond"/>
          <w:b/>
          <w:color w:val="000000" w:themeColor="text1"/>
          <w:sz w:val="24"/>
          <w:szCs w:val="24"/>
          <w:lang w:val="sq-AL"/>
        </w:rPr>
        <w:t>Ahmeti</w:t>
      </w:r>
      <w:proofErr w:type="spellEnd"/>
    </w:p>
    <w:p w14:paraId="72A14891" w14:textId="77777777" w:rsidR="00A9767D" w:rsidRPr="004D79FF" w:rsidRDefault="00A9767D" w:rsidP="00951AF1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A9767D" w:rsidRPr="004D79FF">
      <w:footerReference w:type="default" r:id="rId13"/>
      <w:pgSz w:w="12240" w:h="15840"/>
      <w:pgMar w:top="1260" w:right="1019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4F7FB" w14:textId="77777777" w:rsidR="0004414C" w:rsidRDefault="0004414C" w:rsidP="00836031">
      <w:pPr>
        <w:spacing w:after="0" w:line="240" w:lineRule="auto"/>
      </w:pPr>
      <w:r>
        <w:separator/>
      </w:r>
    </w:p>
  </w:endnote>
  <w:endnote w:type="continuationSeparator" w:id="0">
    <w:p w14:paraId="3D13EE36" w14:textId="77777777" w:rsidR="0004414C" w:rsidRDefault="0004414C" w:rsidP="00836031">
      <w:pPr>
        <w:spacing w:after="0" w:line="240" w:lineRule="auto"/>
      </w:pPr>
      <w:r>
        <w:continuationSeparator/>
      </w:r>
    </w:p>
  </w:endnote>
  <w:endnote w:type="continuationNotice" w:id="1">
    <w:p w14:paraId="49E7702B" w14:textId="77777777" w:rsidR="0004414C" w:rsidRDefault="000441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31981" w14:textId="10FF84C3" w:rsidR="00831828" w:rsidRPr="00951AF1" w:rsidRDefault="00831828" w:rsidP="00951AF1">
    <w:pPr>
      <w:pStyle w:val="Footer"/>
    </w:pPr>
    <w:r w:rsidRPr="00951AF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CCAA6" w14:textId="77777777" w:rsidR="0004414C" w:rsidRDefault="0004414C" w:rsidP="00836031">
      <w:pPr>
        <w:spacing w:after="0" w:line="240" w:lineRule="auto"/>
      </w:pPr>
      <w:r>
        <w:separator/>
      </w:r>
    </w:p>
  </w:footnote>
  <w:footnote w:type="continuationSeparator" w:id="0">
    <w:p w14:paraId="438828BA" w14:textId="77777777" w:rsidR="0004414C" w:rsidRDefault="0004414C" w:rsidP="00836031">
      <w:pPr>
        <w:spacing w:after="0" w:line="240" w:lineRule="auto"/>
      </w:pPr>
      <w:r>
        <w:continuationSeparator/>
      </w:r>
    </w:p>
  </w:footnote>
  <w:footnote w:type="continuationNotice" w:id="1">
    <w:p w14:paraId="65E1A0EE" w14:textId="77777777" w:rsidR="0004414C" w:rsidRDefault="000441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20"/>
    <w:rsid w:val="0004414C"/>
    <w:rsid w:val="00047E79"/>
    <w:rsid w:val="00086C65"/>
    <w:rsid w:val="000C79FD"/>
    <w:rsid w:val="00211A6D"/>
    <w:rsid w:val="00327A31"/>
    <w:rsid w:val="00441424"/>
    <w:rsid w:val="004D79FF"/>
    <w:rsid w:val="00525404"/>
    <w:rsid w:val="005547CB"/>
    <w:rsid w:val="00591D34"/>
    <w:rsid w:val="005B22F0"/>
    <w:rsid w:val="005C0745"/>
    <w:rsid w:val="00603720"/>
    <w:rsid w:val="0062395A"/>
    <w:rsid w:val="00631545"/>
    <w:rsid w:val="006C4E47"/>
    <w:rsid w:val="006D46C1"/>
    <w:rsid w:val="006E3A4A"/>
    <w:rsid w:val="007A4CDC"/>
    <w:rsid w:val="007C368A"/>
    <w:rsid w:val="00831828"/>
    <w:rsid w:val="008324CB"/>
    <w:rsid w:val="00836031"/>
    <w:rsid w:val="00856547"/>
    <w:rsid w:val="008E24BE"/>
    <w:rsid w:val="008E5FEA"/>
    <w:rsid w:val="00951AF1"/>
    <w:rsid w:val="00951C70"/>
    <w:rsid w:val="009B7A68"/>
    <w:rsid w:val="00A444A1"/>
    <w:rsid w:val="00A6489A"/>
    <w:rsid w:val="00A9767D"/>
    <w:rsid w:val="00AB3F96"/>
    <w:rsid w:val="00C073FE"/>
    <w:rsid w:val="00C77D13"/>
    <w:rsid w:val="00D95B6B"/>
    <w:rsid w:val="00E55158"/>
    <w:rsid w:val="00EC620C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8907"/>
  <w15:docId w15:val="{A9409DDD-F9F1-45DE-AF4A-11029452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3182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182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831828"/>
    <w:pPr>
      <w:ind w:left="720"/>
      <w:contextualSpacing/>
    </w:pPr>
    <w:rPr>
      <w:rFonts w:ascii="Calibri" w:eastAsia="Calibri" w:hAnsi="Calibri" w:cs="Arial"/>
    </w:rPr>
  </w:style>
  <w:style w:type="paragraph" w:styleId="NormalWeb">
    <w:name w:val="Normal (Web)"/>
    <w:basedOn w:val="Normal"/>
    <w:uiPriority w:val="99"/>
    <w:unhideWhenUsed/>
    <w:rsid w:val="00831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318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6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031"/>
  </w:style>
  <w:style w:type="paragraph" w:styleId="Footer">
    <w:name w:val="footer"/>
    <w:basedOn w:val="Normal"/>
    <w:link w:val="FooterChar"/>
    <w:uiPriority w:val="99"/>
    <w:unhideWhenUsed/>
    <w:rsid w:val="00836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2020-05-13T12:55:27Z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 “ERA HYDRO” sh.p.k.në veprimtarinë e prodhimit të energjisë elektrike nga Hec “Strori” me kapacitet të instaluar 2000 kw</Titulli>
    <Modifikuesi xmlns="0e656187-b300-4fb0-8bf4-3a50f872073c">localadmin</Modifikuesi>
    <Nr_x002e__x0020_prot_x0020_QBZ xmlns="0e656187-b300-4fb0-8bf4-3a50f872073c">762/3</Nr_x002e__x0020_prot_x0020_QBZ>
    <Data_x0020_e_x0020_Modifikimit xmlns="0e656187-b300-4fb0-8bf4-3a50f872073c">2020-05-13T13:09:18Z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F9D2F050242A8B6A1FC42F8F27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F9D2F050242A8B6A1FC42F8F27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2D6DD-9C15-49A3-972B-19EA592F3E2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EF9F3DC-06E8-43D1-871D-6BD5BA1F5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2DEFE-4622-4EEC-84FB-64341F5B2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03EF99-EE60-44C2-9A39-FCC0324A58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2E0A32-15AC-4E58-9D62-63A9FB3EC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39170D-CB67-4EA3-A236-EF74AE4FB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Enida Plaku</cp:lastModifiedBy>
  <cp:revision>12</cp:revision>
  <dcterms:created xsi:type="dcterms:W3CDTF">2023-12-26T13:36:00Z</dcterms:created>
  <dcterms:modified xsi:type="dcterms:W3CDTF">2023-12-28T09:16:00Z</dcterms:modified>
</cp:coreProperties>
</file>