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020E24" w14:textId="4CB610F9" w:rsidR="00A46033" w:rsidRPr="002A795B" w:rsidRDefault="00A46033" w:rsidP="006A48B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795B">
        <w:rPr>
          <w:rFonts w:ascii="Garamond" w:hAnsi="Garamond"/>
          <w:b/>
          <w:sz w:val="24"/>
          <w:szCs w:val="24"/>
          <w:lang w:val="sq-AL"/>
        </w:rPr>
        <w:t>VENDIM</w:t>
      </w:r>
    </w:p>
    <w:p w14:paraId="13E545EF" w14:textId="5BF24192" w:rsidR="00A46033" w:rsidRPr="002A795B" w:rsidRDefault="00A46033" w:rsidP="006A48B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795B">
        <w:rPr>
          <w:rFonts w:ascii="Garamond" w:hAnsi="Garamond"/>
          <w:b/>
          <w:sz w:val="24"/>
          <w:szCs w:val="24"/>
          <w:lang w:val="sq-AL"/>
        </w:rPr>
        <w:t xml:space="preserve">Nr. 64, </w:t>
      </w:r>
      <w:r w:rsidR="002A795B" w:rsidRPr="002A795B">
        <w:rPr>
          <w:rFonts w:ascii="Garamond" w:hAnsi="Garamond"/>
          <w:b/>
          <w:sz w:val="24"/>
          <w:szCs w:val="24"/>
          <w:lang w:val="sq-AL"/>
        </w:rPr>
        <w:t>datë</w:t>
      </w:r>
      <w:r w:rsidR="002A795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A795B">
        <w:rPr>
          <w:rFonts w:ascii="Garamond" w:hAnsi="Garamond"/>
          <w:b/>
          <w:sz w:val="24"/>
          <w:szCs w:val="24"/>
          <w:lang w:val="sq-AL"/>
        </w:rPr>
        <w:t>8.4.2020</w:t>
      </w:r>
    </w:p>
    <w:p w14:paraId="5DB8A6E8" w14:textId="77777777" w:rsidR="00A46033" w:rsidRPr="002A795B" w:rsidRDefault="00A46033" w:rsidP="006A48B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211D3A3" w14:textId="468D058E" w:rsidR="00A46033" w:rsidRPr="002A795B" w:rsidRDefault="006A48B5" w:rsidP="006A48B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A795B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A46033" w:rsidRPr="002A795B">
        <w:rPr>
          <w:rFonts w:ascii="Garamond" w:hAnsi="Garamond"/>
          <w:b/>
          <w:sz w:val="24"/>
          <w:szCs w:val="24"/>
          <w:lang w:val="sq-AL"/>
        </w:rPr>
        <w:t>LICENCIMIN E SHOQËRISË “GEGA-G” SHPK, NË VEPRIMTARINË E TREGTIMIT TË ENERGJISË ELEKTRIKE</w:t>
      </w:r>
    </w:p>
    <w:p w14:paraId="10F0EDC2" w14:textId="77777777" w:rsidR="00A46033" w:rsidRPr="002A795B" w:rsidRDefault="00A46033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DDE147" w14:textId="0DAEDFEC" w:rsidR="00A46033" w:rsidRPr="002A795B" w:rsidRDefault="00A46033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663B94">
        <w:rPr>
          <w:rFonts w:ascii="Garamond" w:hAnsi="Garamond"/>
          <w:sz w:val="24"/>
          <w:szCs w:val="24"/>
          <w:lang w:val="sq-AL"/>
        </w:rPr>
        <w:t xml:space="preserve">të </w:t>
      </w:r>
      <w:r w:rsidRPr="002A795B">
        <w:rPr>
          <w:rFonts w:ascii="Garamond" w:hAnsi="Garamond"/>
          <w:sz w:val="24"/>
          <w:szCs w:val="24"/>
          <w:lang w:val="sq-AL"/>
        </w:rPr>
        <w:t xml:space="preserve">nenit 37, pika 2, </w:t>
      </w:r>
      <w:r w:rsidR="00663B94" w:rsidRPr="002A795B">
        <w:rPr>
          <w:rFonts w:ascii="Garamond" w:hAnsi="Garamond"/>
          <w:sz w:val="24"/>
          <w:szCs w:val="24"/>
          <w:lang w:val="sq-AL"/>
        </w:rPr>
        <w:t>germa</w:t>
      </w:r>
      <w:r w:rsidRPr="002A795B">
        <w:rPr>
          <w:rFonts w:ascii="Garamond" w:hAnsi="Garamond"/>
          <w:sz w:val="24"/>
          <w:szCs w:val="24"/>
          <w:lang w:val="sq-AL"/>
        </w:rPr>
        <w:t xml:space="preserve"> “d”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Pr="002A795B">
        <w:rPr>
          <w:rFonts w:ascii="Garamond" w:hAnsi="Garamond"/>
          <w:sz w:val="24"/>
          <w:szCs w:val="24"/>
          <w:lang w:val="sq-AL"/>
        </w:rPr>
        <w:t xml:space="preserve"> të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ligjit </w:t>
      </w:r>
      <w:r w:rsidRPr="002A795B">
        <w:rPr>
          <w:rFonts w:ascii="Garamond" w:hAnsi="Garamond"/>
          <w:sz w:val="24"/>
          <w:szCs w:val="24"/>
          <w:lang w:val="sq-AL"/>
        </w:rPr>
        <w:t>nr. 43/2015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Pr="002A795B">
        <w:rPr>
          <w:rFonts w:ascii="Garamond" w:hAnsi="Garamond"/>
          <w:sz w:val="24"/>
          <w:szCs w:val="24"/>
          <w:lang w:val="sq-AL"/>
        </w:rPr>
        <w:t xml:space="preserve"> “Për </w:t>
      </w:r>
      <w:r w:rsidR="00663B94" w:rsidRPr="002A795B">
        <w:rPr>
          <w:rFonts w:ascii="Garamond" w:hAnsi="Garamond"/>
          <w:sz w:val="24"/>
          <w:szCs w:val="24"/>
          <w:lang w:val="sq-AL"/>
        </w:rPr>
        <w:t>sektorin e energjisë elektri</w:t>
      </w:r>
      <w:r w:rsidRPr="002A795B">
        <w:rPr>
          <w:rFonts w:ascii="Garamond" w:hAnsi="Garamond"/>
          <w:sz w:val="24"/>
          <w:szCs w:val="24"/>
          <w:lang w:val="sq-AL"/>
        </w:rPr>
        <w:t xml:space="preserve">ke”, të ndryshuar; </w:t>
      </w:r>
      <w:r w:rsidR="00663B94">
        <w:rPr>
          <w:rFonts w:ascii="Garamond" w:hAnsi="Garamond"/>
          <w:sz w:val="24"/>
          <w:szCs w:val="24"/>
          <w:lang w:val="sq-AL"/>
        </w:rPr>
        <w:t xml:space="preserve">të </w:t>
      </w:r>
      <w:r w:rsidRPr="002A795B">
        <w:rPr>
          <w:rFonts w:ascii="Garamond" w:hAnsi="Garamond"/>
          <w:sz w:val="24"/>
          <w:szCs w:val="24"/>
          <w:lang w:val="sq-AL"/>
        </w:rPr>
        <w:t xml:space="preserve">neneve 4, pika 1, </w:t>
      </w:r>
      <w:r w:rsidR="00663B94" w:rsidRPr="002A795B">
        <w:rPr>
          <w:rFonts w:ascii="Garamond" w:hAnsi="Garamond"/>
          <w:sz w:val="24"/>
          <w:szCs w:val="24"/>
          <w:lang w:val="sq-AL"/>
        </w:rPr>
        <w:t>germa</w:t>
      </w:r>
      <w:r w:rsidRPr="002A795B">
        <w:rPr>
          <w:rFonts w:ascii="Garamond" w:hAnsi="Garamond"/>
          <w:sz w:val="24"/>
          <w:szCs w:val="24"/>
          <w:lang w:val="sq-AL"/>
        </w:rPr>
        <w:t xml:space="preserve"> “e”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Pr="002A795B">
        <w:rPr>
          <w:rFonts w:ascii="Garamond" w:hAnsi="Garamond"/>
          <w:sz w:val="24"/>
          <w:szCs w:val="24"/>
          <w:lang w:val="sq-AL"/>
        </w:rPr>
        <w:t xml:space="preserve"> 5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Pr="002A795B">
        <w:rPr>
          <w:rFonts w:ascii="Garamond" w:hAnsi="Garamond"/>
          <w:sz w:val="24"/>
          <w:szCs w:val="24"/>
          <w:lang w:val="sq-AL"/>
        </w:rPr>
        <w:t xml:space="preserve"> pika 1, </w:t>
      </w:r>
      <w:r w:rsidR="00663B94" w:rsidRPr="002A795B">
        <w:rPr>
          <w:rFonts w:ascii="Garamond" w:hAnsi="Garamond"/>
          <w:sz w:val="24"/>
          <w:szCs w:val="24"/>
          <w:lang w:val="sq-AL"/>
        </w:rPr>
        <w:t>germa</w:t>
      </w:r>
      <w:r w:rsidRPr="002A795B">
        <w:rPr>
          <w:rFonts w:ascii="Garamond" w:hAnsi="Garamond"/>
          <w:sz w:val="24"/>
          <w:szCs w:val="24"/>
          <w:lang w:val="sq-AL"/>
        </w:rPr>
        <w:t xml:space="preserve"> “e” dhe </w:t>
      </w:r>
      <w:r w:rsidR="00663B94">
        <w:rPr>
          <w:rFonts w:ascii="Garamond" w:hAnsi="Garamond"/>
          <w:sz w:val="24"/>
          <w:szCs w:val="24"/>
          <w:lang w:val="sq-AL"/>
        </w:rPr>
        <w:t xml:space="preserve">të </w:t>
      </w:r>
      <w:r w:rsidRPr="002A795B">
        <w:rPr>
          <w:rFonts w:ascii="Garamond" w:hAnsi="Garamond"/>
          <w:sz w:val="24"/>
          <w:szCs w:val="24"/>
          <w:lang w:val="sq-AL"/>
        </w:rPr>
        <w:t xml:space="preserve">nenit 13 të “Rregullores për procedurat dhe afatet për dhënien, modifikimin, transferimin, rinovimin ose heqjen e licencave në sektorin e energjisë elektrike”, të miratuar me vendimin e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Bordit </w:t>
      </w:r>
      <w:r w:rsidRPr="002A795B">
        <w:rPr>
          <w:rFonts w:ascii="Garamond" w:hAnsi="Garamond"/>
          <w:sz w:val="24"/>
          <w:szCs w:val="24"/>
          <w:lang w:val="sq-AL"/>
        </w:rPr>
        <w:t>të ERE-s nr.</w:t>
      </w:r>
      <w:r w:rsidR="00663B94">
        <w:rPr>
          <w:rFonts w:ascii="Garamond" w:hAnsi="Garamond"/>
          <w:sz w:val="24"/>
          <w:szCs w:val="24"/>
          <w:lang w:val="sq-AL"/>
        </w:rPr>
        <w:t xml:space="preserve"> </w:t>
      </w:r>
      <w:r w:rsidRPr="002A795B">
        <w:rPr>
          <w:rFonts w:ascii="Garamond" w:hAnsi="Garamond"/>
          <w:sz w:val="24"/>
          <w:szCs w:val="24"/>
          <w:lang w:val="sq-AL"/>
        </w:rPr>
        <w:t xml:space="preserve">109, datë 29.6.2016, </w:t>
      </w:r>
      <w:r w:rsidR="00663B94">
        <w:rPr>
          <w:rFonts w:ascii="Garamond" w:hAnsi="Garamond"/>
          <w:sz w:val="24"/>
          <w:szCs w:val="24"/>
          <w:lang w:val="sq-AL"/>
        </w:rPr>
        <w:t>të</w:t>
      </w:r>
      <w:r w:rsidRPr="002A795B">
        <w:rPr>
          <w:rFonts w:ascii="Garamond" w:hAnsi="Garamond"/>
          <w:sz w:val="24"/>
          <w:szCs w:val="24"/>
          <w:lang w:val="sq-AL"/>
        </w:rPr>
        <w:t xml:space="preserve"> ndryshuar</w:t>
      </w:r>
      <w:r w:rsidR="00663B94">
        <w:rPr>
          <w:rFonts w:ascii="Garamond" w:hAnsi="Garamond"/>
          <w:sz w:val="24"/>
          <w:szCs w:val="24"/>
          <w:lang w:val="sq-AL"/>
        </w:rPr>
        <w:t>;</w:t>
      </w:r>
      <w:r w:rsidRPr="002A795B">
        <w:rPr>
          <w:rFonts w:ascii="Garamond" w:hAnsi="Garamond"/>
          <w:sz w:val="24"/>
          <w:szCs w:val="24"/>
          <w:lang w:val="sq-AL"/>
        </w:rPr>
        <w:t xml:space="preserve"> dhe </w:t>
      </w:r>
      <w:r w:rsidR="00663B94">
        <w:rPr>
          <w:rFonts w:ascii="Garamond" w:hAnsi="Garamond"/>
          <w:sz w:val="24"/>
          <w:szCs w:val="24"/>
          <w:lang w:val="sq-AL"/>
        </w:rPr>
        <w:t xml:space="preserve">të </w:t>
      </w:r>
      <w:r w:rsidRPr="002A795B">
        <w:rPr>
          <w:rFonts w:ascii="Garamond" w:hAnsi="Garamond"/>
          <w:sz w:val="24"/>
          <w:szCs w:val="24"/>
          <w:lang w:val="sq-AL"/>
        </w:rPr>
        <w:t>nenit 15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Pr="002A795B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Bordit </w:t>
      </w:r>
      <w:r w:rsidRPr="002A795B">
        <w:rPr>
          <w:rFonts w:ascii="Garamond" w:hAnsi="Garamond"/>
          <w:sz w:val="24"/>
          <w:szCs w:val="24"/>
          <w:lang w:val="sq-AL"/>
        </w:rPr>
        <w:t>të ERE</w:t>
      </w:r>
      <w:r w:rsidR="00663B94">
        <w:rPr>
          <w:rFonts w:ascii="Garamond" w:hAnsi="Garamond"/>
          <w:sz w:val="24"/>
          <w:szCs w:val="24"/>
          <w:lang w:val="sq-AL"/>
        </w:rPr>
        <w:t>-s</w:t>
      </w:r>
      <w:r w:rsidRPr="002A795B">
        <w:rPr>
          <w:rFonts w:ascii="Garamond" w:hAnsi="Garamond"/>
          <w:sz w:val="24"/>
          <w:szCs w:val="24"/>
          <w:lang w:val="sq-AL"/>
        </w:rPr>
        <w:t xml:space="preserve"> nr. 96, datë 17.6.2016,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Bordi </w:t>
      </w:r>
      <w:r w:rsidRPr="002A795B">
        <w:rPr>
          <w:rFonts w:ascii="Garamond" w:hAnsi="Garamond"/>
          <w:sz w:val="24"/>
          <w:szCs w:val="24"/>
          <w:lang w:val="sq-AL"/>
        </w:rPr>
        <w:t>i ERE-s, në mbledhjen e tij të datës 8.4.2020, mbasi shqyrtoi relacionin e përgatitur nga Drejtoria e Licencimit, Autorizimeve dhe Mbikëqyrjes, “Mbi licencimin e shoqërisë</w:t>
      </w:r>
      <w:r w:rsidR="002A795B">
        <w:rPr>
          <w:rFonts w:ascii="Garamond" w:hAnsi="Garamond"/>
          <w:sz w:val="24"/>
          <w:szCs w:val="24"/>
          <w:lang w:val="sq-AL"/>
        </w:rPr>
        <w:t xml:space="preserve"> </w:t>
      </w:r>
      <w:r w:rsidR="00663B94">
        <w:rPr>
          <w:rFonts w:ascii="Garamond" w:hAnsi="Garamond"/>
          <w:sz w:val="24"/>
          <w:szCs w:val="24"/>
          <w:lang w:val="sq-AL"/>
        </w:rPr>
        <w:t>‘</w:t>
      </w:r>
      <w:r w:rsidRPr="002A795B">
        <w:rPr>
          <w:rFonts w:ascii="Garamond" w:hAnsi="Garamond"/>
          <w:sz w:val="24"/>
          <w:szCs w:val="24"/>
          <w:lang w:val="sq-AL"/>
        </w:rPr>
        <w:t>GEGA-G</w:t>
      </w:r>
      <w:r w:rsidR="00663B94">
        <w:rPr>
          <w:rFonts w:ascii="Garamond" w:hAnsi="Garamond"/>
          <w:sz w:val="24"/>
          <w:szCs w:val="24"/>
          <w:lang w:val="sq-AL"/>
        </w:rPr>
        <w:t>’</w:t>
      </w:r>
      <w:r w:rsidRPr="002A795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A795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2A795B">
        <w:rPr>
          <w:rFonts w:ascii="Garamond" w:hAnsi="Garamond"/>
          <w:sz w:val="24"/>
          <w:szCs w:val="24"/>
          <w:lang w:val="sq-AL"/>
        </w:rPr>
        <w:t>., në veprimtarinë e tregtimit të energjisë elektrike”,</w:t>
      </w:r>
    </w:p>
    <w:p w14:paraId="35359110" w14:textId="1716A573" w:rsidR="00A46033" w:rsidRPr="002A795B" w:rsidRDefault="00A46033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konstatoi </w:t>
      </w:r>
      <w:r w:rsidRPr="002A795B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35259457" w14:textId="3173DC57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A46033" w:rsidRPr="002A795B">
        <w:rPr>
          <w:rFonts w:ascii="Garamond" w:hAnsi="Garamond"/>
          <w:sz w:val="24"/>
          <w:szCs w:val="24"/>
          <w:lang w:val="sq-AL"/>
        </w:rPr>
        <w:t>Bordi i ERE-s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me vendimin nr. 27, datë 10.2.2020, filloi procedurën për licencimin e shoqërisë “GEGA-G” </w:t>
      </w:r>
      <w:proofErr w:type="spellStart"/>
      <w:r w:rsidR="00A46033" w:rsidRPr="002A795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46033" w:rsidRPr="002A795B">
        <w:rPr>
          <w:rFonts w:ascii="Garamond" w:hAnsi="Garamond"/>
          <w:sz w:val="24"/>
          <w:szCs w:val="24"/>
          <w:lang w:val="sq-AL"/>
        </w:rPr>
        <w:t>.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në veprimtarinë e tregtimit të energjisë elektrike.</w:t>
      </w:r>
    </w:p>
    <w:p w14:paraId="7DB8A6FE" w14:textId="44D8D4D7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A46033" w:rsidRPr="002A795B">
        <w:rPr>
          <w:rFonts w:ascii="Garamond" w:hAnsi="Garamond"/>
          <w:sz w:val="24"/>
          <w:szCs w:val="24"/>
          <w:lang w:val="sq-AL"/>
        </w:rPr>
        <w:t>Në vijim të kësaj vendimmarrje</w:t>
      </w:r>
      <w:r w:rsidR="00663B94">
        <w:rPr>
          <w:rFonts w:ascii="Garamond" w:hAnsi="Garamond"/>
          <w:sz w:val="24"/>
          <w:szCs w:val="24"/>
          <w:lang w:val="sq-AL"/>
        </w:rPr>
        <w:t>je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u krye njoftimi në </w:t>
      </w:r>
      <w:proofErr w:type="spellStart"/>
      <w:r w:rsidR="00A46033" w:rsidRPr="002A795B">
        <w:rPr>
          <w:rFonts w:ascii="Garamond" w:hAnsi="Garamond"/>
          <w:sz w:val="24"/>
          <w:szCs w:val="24"/>
          <w:lang w:val="sq-AL"/>
        </w:rPr>
        <w:t>medi</w:t>
      </w:r>
      <w:r w:rsidR="00663B94">
        <w:rPr>
          <w:rFonts w:ascii="Garamond" w:hAnsi="Garamond"/>
          <w:sz w:val="24"/>
          <w:szCs w:val="24"/>
          <w:lang w:val="sq-AL"/>
        </w:rPr>
        <w:t>e</w:t>
      </w:r>
      <w:r w:rsidR="00A46033" w:rsidRPr="002A795B">
        <w:rPr>
          <w:rFonts w:ascii="Garamond" w:hAnsi="Garamond"/>
          <w:sz w:val="24"/>
          <w:szCs w:val="24"/>
          <w:lang w:val="sq-AL"/>
        </w:rPr>
        <w:t>n</w:t>
      </w:r>
      <w:proofErr w:type="spellEnd"/>
      <w:r w:rsidR="00A46033" w:rsidRPr="002A795B">
        <w:rPr>
          <w:rFonts w:ascii="Garamond" w:hAnsi="Garamond"/>
          <w:sz w:val="24"/>
          <w:szCs w:val="24"/>
          <w:lang w:val="sq-AL"/>
        </w:rPr>
        <w:t xml:space="preserve"> e shkruar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me shkresën nr. 62/9, datë 11.2.2020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dhe në përfundim të afatit të përcaktuar në nenin 10, pika 11, të “Rregullores për procedurat dhe afatet për dhënien, modifikimin, transferimin, rinovimin dhe heqjen e </w:t>
      </w:r>
      <w:r w:rsidR="00663B94" w:rsidRPr="002A795B">
        <w:rPr>
          <w:rFonts w:ascii="Garamond" w:hAnsi="Garamond"/>
          <w:sz w:val="24"/>
          <w:szCs w:val="24"/>
          <w:lang w:val="sq-AL"/>
        </w:rPr>
        <w:t>licencave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në sektorin e energjisë elektrike”, nuk rezultoi të ketë vërejtje apo ankesa nga palët e treta, lidhur me aplikimin e bërë nga shoqëria “GEGA-G” </w:t>
      </w:r>
      <w:proofErr w:type="spellStart"/>
      <w:r w:rsidR="00A46033" w:rsidRPr="002A795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46033" w:rsidRPr="002A795B">
        <w:rPr>
          <w:rFonts w:ascii="Garamond" w:hAnsi="Garamond"/>
          <w:sz w:val="24"/>
          <w:szCs w:val="24"/>
          <w:lang w:val="sq-AL"/>
        </w:rPr>
        <w:t>.</w:t>
      </w:r>
    </w:p>
    <w:p w14:paraId="2FEB52DD" w14:textId="50E6E76D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Me shkresën nr. 502 </w:t>
      </w:r>
      <w:proofErr w:type="spellStart"/>
      <w:r w:rsidR="00A46033" w:rsidRPr="002A795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63B94">
        <w:rPr>
          <w:rFonts w:ascii="Garamond" w:hAnsi="Garamond"/>
          <w:sz w:val="24"/>
          <w:szCs w:val="24"/>
          <w:lang w:val="sq-AL"/>
        </w:rPr>
        <w:t>.</w:t>
      </w:r>
      <w:r w:rsidR="00A46033" w:rsidRPr="002A795B">
        <w:rPr>
          <w:rFonts w:ascii="Garamond" w:hAnsi="Garamond"/>
          <w:sz w:val="24"/>
          <w:szCs w:val="24"/>
          <w:lang w:val="sq-AL"/>
        </w:rPr>
        <w:t>, datë 17.2.2020, ERE iu drejtua shoqërisë duke i njoftuar fillimin e procedurës dhe kërkoi plotësimin e dokumentacionit të munguar.</w:t>
      </w:r>
    </w:p>
    <w:p w14:paraId="71D6B409" w14:textId="169D7EFC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Në përgjigje të sa më sipër, shoqëria “GEGA-G” </w:t>
      </w:r>
      <w:proofErr w:type="spellStart"/>
      <w:r w:rsidR="00A46033" w:rsidRPr="002A795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46033" w:rsidRPr="002A795B">
        <w:rPr>
          <w:rFonts w:ascii="Garamond" w:hAnsi="Garamond"/>
          <w:sz w:val="24"/>
          <w:szCs w:val="24"/>
          <w:lang w:val="sq-AL"/>
        </w:rPr>
        <w:t>.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me shkresën e protokolluar në ERE me nr. 502/1 </w:t>
      </w:r>
      <w:proofErr w:type="spellStart"/>
      <w:r w:rsidR="00663B94" w:rsidRPr="002A795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63B94">
        <w:rPr>
          <w:rFonts w:ascii="Garamond" w:hAnsi="Garamond"/>
          <w:sz w:val="24"/>
          <w:szCs w:val="24"/>
          <w:lang w:val="sq-AL"/>
        </w:rPr>
        <w:t>.</w:t>
      </w:r>
      <w:r w:rsidR="00A46033" w:rsidRPr="002A795B">
        <w:rPr>
          <w:rFonts w:ascii="Garamond" w:hAnsi="Garamond"/>
          <w:sz w:val="24"/>
          <w:szCs w:val="24"/>
          <w:lang w:val="sq-AL"/>
        </w:rPr>
        <w:t>, datë 25.2.2020, ka përcjellë dokumentacionin e munguar.</w:t>
      </w:r>
    </w:p>
    <w:p w14:paraId="54C5AF9C" w14:textId="57601446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Shoqëria “GEGA-G” </w:t>
      </w:r>
      <w:proofErr w:type="spellStart"/>
      <w:r w:rsidR="00A46033" w:rsidRPr="002A795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663B94">
        <w:rPr>
          <w:rFonts w:ascii="Garamond" w:hAnsi="Garamond"/>
          <w:sz w:val="24"/>
          <w:szCs w:val="24"/>
          <w:lang w:val="sq-AL"/>
        </w:rPr>
        <w:t>.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është regjistruar pranë </w:t>
      </w:r>
      <w:proofErr w:type="spellStart"/>
      <w:r w:rsidR="00A46033" w:rsidRPr="002A795B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A46033" w:rsidRPr="002A795B">
        <w:rPr>
          <w:rFonts w:ascii="Garamond" w:hAnsi="Garamond"/>
          <w:sz w:val="24"/>
          <w:szCs w:val="24"/>
          <w:lang w:val="sq-AL"/>
        </w:rPr>
        <w:t xml:space="preserve">-së në datën 24.8.2001, </w:t>
      </w:r>
      <w:proofErr w:type="spellStart"/>
      <w:r w:rsidR="00A46033" w:rsidRPr="002A795B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="00A46033" w:rsidRPr="002A795B">
        <w:rPr>
          <w:rFonts w:ascii="Garamond" w:hAnsi="Garamond"/>
          <w:sz w:val="24"/>
          <w:szCs w:val="24"/>
          <w:lang w:val="sq-AL"/>
        </w:rPr>
        <w:t xml:space="preserve">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ligjit nr. 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9723, datë 3.5.2007, “Për Qendrën Kombëtare të </w:t>
      </w:r>
      <w:r w:rsidR="00663B94" w:rsidRPr="002A795B">
        <w:rPr>
          <w:rFonts w:ascii="Garamond" w:hAnsi="Garamond"/>
          <w:sz w:val="24"/>
          <w:szCs w:val="24"/>
          <w:lang w:val="sq-AL"/>
        </w:rPr>
        <w:t>Regjistrimit</w:t>
      </w:r>
      <w:r w:rsidR="00A46033" w:rsidRPr="002A795B">
        <w:rPr>
          <w:rFonts w:ascii="Garamond" w:hAnsi="Garamond"/>
          <w:sz w:val="24"/>
          <w:szCs w:val="24"/>
          <w:lang w:val="sq-AL"/>
        </w:rPr>
        <w:t>”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me statusin e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shoqërisë me përgjegjësi 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të </w:t>
      </w:r>
      <w:r w:rsidR="00663B94" w:rsidRPr="002A795B">
        <w:rPr>
          <w:rFonts w:ascii="Garamond" w:hAnsi="Garamond"/>
          <w:sz w:val="24"/>
          <w:szCs w:val="24"/>
          <w:lang w:val="sq-AL"/>
        </w:rPr>
        <w:t>kufizuar</w:t>
      </w:r>
      <w:r w:rsidR="00663B94">
        <w:rPr>
          <w:rFonts w:ascii="Garamond" w:hAnsi="Garamond"/>
          <w:sz w:val="24"/>
          <w:szCs w:val="24"/>
          <w:lang w:val="sq-AL"/>
        </w:rPr>
        <w:t>a</w:t>
      </w:r>
      <w:r w:rsidR="00A46033" w:rsidRPr="002A795B">
        <w:rPr>
          <w:rFonts w:ascii="Garamond" w:hAnsi="Garamond"/>
          <w:sz w:val="24"/>
          <w:szCs w:val="24"/>
          <w:lang w:val="sq-AL"/>
        </w:rPr>
        <w:t>.</w:t>
      </w:r>
    </w:p>
    <w:p w14:paraId="3EEED4B4" w14:textId="1207D908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Aplikimi i shoqërisë “GEGA-G” </w:t>
      </w:r>
      <w:proofErr w:type="spellStart"/>
      <w:r w:rsidR="00A46033" w:rsidRPr="002A795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46033" w:rsidRPr="002A795B">
        <w:rPr>
          <w:rFonts w:ascii="Garamond" w:hAnsi="Garamond"/>
          <w:sz w:val="24"/>
          <w:szCs w:val="24"/>
          <w:lang w:val="sq-AL"/>
        </w:rPr>
        <w:t>. plotëson tërësisht kërkesat e parashikuara nga ERE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në “Rregulloren për procedurat dhe afatet për dhënie, modifikim, transferim, rinovim ose heqjen e licencave në sektorin e energjisë elektrike”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4B32553C" w14:textId="6AFBC0C4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formati 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dhe dokumentacioni për aplikimin (neni 9, pika 1, </w:t>
      </w:r>
      <w:r w:rsidR="00663B94" w:rsidRPr="002A795B">
        <w:rPr>
          <w:rFonts w:ascii="Garamond" w:hAnsi="Garamond"/>
          <w:sz w:val="24"/>
          <w:szCs w:val="24"/>
          <w:lang w:val="sq-AL"/>
        </w:rPr>
        <w:t>germat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“a”, “b”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“c”) është paraqitur dhe plotësuar në mënyrë korrekte</w:t>
      </w:r>
      <w:r w:rsidR="00663B94">
        <w:rPr>
          <w:rFonts w:ascii="Garamond" w:hAnsi="Garamond"/>
          <w:sz w:val="24"/>
          <w:szCs w:val="24"/>
          <w:lang w:val="sq-AL"/>
        </w:rPr>
        <w:t>;</w:t>
      </w:r>
    </w:p>
    <w:p w14:paraId="64FCAAB3" w14:textId="36A35683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dokumentacioni </w:t>
      </w:r>
      <w:r w:rsidR="00A46033" w:rsidRPr="002A795B">
        <w:rPr>
          <w:rFonts w:ascii="Garamond" w:hAnsi="Garamond"/>
          <w:sz w:val="24"/>
          <w:szCs w:val="24"/>
          <w:lang w:val="sq-AL"/>
        </w:rPr>
        <w:t>juridik, administrativ dhe pronësor (neni 9, pika 2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</w:t>
      </w:r>
      <w:r w:rsidR="00663B94" w:rsidRPr="002A795B">
        <w:rPr>
          <w:rFonts w:ascii="Garamond" w:hAnsi="Garamond"/>
          <w:sz w:val="24"/>
          <w:szCs w:val="24"/>
          <w:lang w:val="sq-AL"/>
        </w:rPr>
        <w:t>germat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“a”, “b”, “c”, “d”, “e”) është paraqitur dhe plotësuar në mënyrë korrekte</w:t>
      </w:r>
      <w:r w:rsidR="00663B94">
        <w:rPr>
          <w:rFonts w:ascii="Garamond" w:hAnsi="Garamond"/>
          <w:sz w:val="24"/>
          <w:szCs w:val="24"/>
          <w:lang w:val="sq-AL"/>
        </w:rPr>
        <w:t>;</w:t>
      </w:r>
    </w:p>
    <w:p w14:paraId="4C2D6EF1" w14:textId="32407DE0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dokumentacioni </w:t>
      </w:r>
      <w:r w:rsidR="00A46033" w:rsidRPr="002A795B">
        <w:rPr>
          <w:rFonts w:ascii="Garamond" w:hAnsi="Garamond"/>
          <w:sz w:val="24"/>
          <w:szCs w:val="24"/>
          <w:lang w:val="sq-AL"/>
        </w:rPr>
        <w:t>financiar dhe fiskal (neni 9, pika 3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</w:t>
      </w:r>
      <w:r w:rsidR="00663B94" w:rsidRPr="002A795B">
        <w:rPr>
          <w:rFonts w:ascii="Garamond" w:hAnsi="Garamond"/>
          <w:sz w:val="24"/>
          <w:szCs w:val="24"/>
          <w:lang w:val="sq-AL"/>
        </w:rPr>
        <w:t>germat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“a”, “b”, “c”, “d”) është plotësuar në mënyrë korrekte</w:t>
      </w:r>
      <w:r w:rsidR="00663B94">
        <w:rPr>
          <w:rFonts w:ascii="Garamond" w:hAnsi="Garamond"/>
          <w:sz w:val="24"/>
          <w:szCs w:val="24"/>
          <w:lang w:val="sq-AL"/>
        </w:rPr>
        <w:t>;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</w:t>
      </w:r>
    </w:p>
    <w:p w14:paraId="0605EC32" w14:textId="3808CE07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dokumentacioni </w:t>
      </w:r>
      <w:r w:rsidR="00A46033" w:rsidRPr="002A795B">
        <w:rPr>
          <w:rFonts w:ascii="Garamond" w:hAnsi="Garamond"/>
          <w:sz w:val="24"/>
          <w:szCs w:val="24"/>
          <w:lang w:val="sq-AL"/>
        </w:rPr>
        <w:t>teknik për aktivitetin e tregtimit të energjisë elektrike (neni 9, pika 4.8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</w:t>
      </w:r>
      <w:r w:rsidR="00663B94" w:rsidRPr="002A795B">
        <w:rPr>
          <w:rFonts w:ascii="Garamond" w:hAnsi="Garamond"/>
          <w:sz w:val="24"/>
          <w:szCs w:val="24"/>
          <w:lang w:val="sq-AL"/>
        </w:rPr>
        <w:t>germat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“a”, “b”, “c”, “d”) është paraqitur dhe plotësuar në mënyrë korrekte. </w:t>
      </w:r>
    </w:p>
    <w:p w14:paraId="2C42E912" w14:textId="31236393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- 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Shoqëria ka paraqitur në ERE vërtetimin nr. 12039 </w:t>
      </w:r>
      <w:proofErr w:type="spellStart"/>
      <w:r w:rsidR="00A46033" w:rsidRPr="002A795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46033" w:rsidRPr="002A795B">
        <w:rPr>
          <w:rFonts w:ascii="Garamond" w:hAnsi="Garamond"/>
          <w:sz w:val="24"/>
          <w:szCs w:val="24"/>
          <w:lang w:val="sq-AL"/>
        </w:rPr>
        <w:t>., datë 17.12.2019, të Drejtorisë Rajonale Tatimore Elbasan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nga i cili rezulton se ndaj shoqërisë “GEGA-G” </w:t>
      </w:r>
      <w:proofErr w:type="spellStart"/>
      <w:r w:rsidR="00A46033" w:rsidRPr="002A795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46033" w:rsidRPr="002A795B">
        <w:rPr>
          <w:rFonts w:ascii="Garamond" w:hAnsi="Garamond"/>
          <w:sz w:val="24"/>
          <w:szCs w:val="24"/>
          <w:lang w:val="sq-AL"/>
        </w:rPr>
        <w:t>. është vendosur masa gjobë, për kundërshtimin e së cilës shoqëria ka paraqitur ankim në gjykatën kompetente.</w:t>
      </w:r>
    </w:p>
    <w:p w14:paraId="3A67FB4F" w14:textId="2D7CC650" w:rsidR="00A46033" w:rsidRPr="002A795B" w:rsidRDefault="00A46033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>Për gjithë sa më sipër cituar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Pr="002A795B">
        <w:rPr>
          <w:rFonts w:ascii="Garamond" w:hAnsi="Garamond"/>
          <w:sz w:val="24"/>
          <w:szCs w:val="24"/>
          <w:lang w:val="sq-AL"/>
        </w:rPr>
        <w:t xml:space="preserve">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Bordi </w:t>
      </w:r>
      <w:r w:rsidRPr="002A795B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4220E36F" w14:textId="77777777" w:rsidR="00A46033" w:rsidRPr="002A795B" w:rsidRDefault="00A46033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C1FC15" w14:textId="5E026D20" w:rsidR="00A46033" w:rsidRPr="002A795B" w:rsidRDefault="006A48B5" w:rsidP="006A48B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>VENDOSI</w:t>
      </w:r>
      <w:r w:rsidR="00A46033" w:rsidRPr="002A795B">
        <w:rPr>
          <w:rFonts w:ascii="Garamond" w:hAnsi="Garamond"/>
          <w:sz w:val="24"/>
          <w:szCs w:val="24"/>
          <w:lang w:val="sq-AL"/>
        </w:rPr>
        <w:t>:</w:t>
      </w:r>
    </w:p>
    <w:p w14:paraId="1EBE8891" w14:textId="77777777" w:rsidR="006A48B5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B3B3D8" w14:textId="203C995B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lastRenderedPageBreak/>
        <w:t xml:space="preserve">1. 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Të licencojë shoqërinë “GEGA-G” </w:t>
      </w:r>
      <w:proofErr w:type="spellStart"/>
      <w:r w:rsidR="00A46033" w:rsidRPr="002A795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46033" w:rsidRPr="002A795B">
        <w:rPr>
          <w:rFonts w:ascii="Garamond" w:hAnsi="Garamond"/>
          <w:sz w:val="24"/>
          <w:szCs w:val="24"/>
          <w:lang w:val="sq-AL"/>
        </w:rPr>
        <w:t>.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në veprimtarinë e tregtimit të energjisë elektrike, për një afat 5</w:t>
      </w:r>
      <w:r w:rsidR="00663B94">
        <w:rPr>
          <w:rFonts w:ascii="Garamond" w:hAnsi="Garamond"/>
          <w:sz w:val="24"/>
          <w:szCs w:val="24"/>
          <w:lang w:val="sq-AL"/>
        </w:rPr>
        <w:t>-</w:t>
      </w:r>
      <w:r w:rsidR="00A46033" w:rsidRPr="002A795B">
        <w:rPr>
          <w:rFonts w:ascii="Garamond" w:hAnsi="Garamond"/>
          <w:sz w:val="24"/>
          <w:szCs w:val="24"/>
          <w:lang w:val="sq-AL"/>
        </w:rPr>
        <w:t>vjeçar.</w:t>
      </w:r>
    </w:p>
    <w:p w14:paraId="56072A8D" w14:textId="3DD19E39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2. </w:t>
      </w:r>
      <w:r w:rsidR="00A46033" w:rsidRPr="002A795B">
        <w:rPr>
          <w:rFonts w:ascii="Garamond" w:hAnsi="Garamond"/>
          <w:sz w:val="24"/>
          <w:szCs w:val="24"/>
          <w:lang w:val="sq-AL"/>
        </w:rPr>
        <w:t>Shoqëria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në përfundim të procesit gjyqësor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me objekt shfuqizimin e </w:t>
      </w:r>
      <w:r w:rsidR="00663B94" w:rsidRPr="002A795B">
        <w:rPr>
          <w:rFonts w:ascii="Garamond" w:hAnsi="Garamond"/>
          <w:sz w:val="24"/>
          <w:szCs w:val="24"/>
          <w:lang w:val="sq-AL"/>
        </w:rPr>
        <w:t>aktit administrativ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 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“Njoftim vlerësimi për detyrimet” nr. 7647/7 </w:t>
      </w:r>
      <w:proofErr w:type="spellStart"/>
      <w:r w:rsidR="00663B94" w:rsidRPr="002A795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663B94">
        <w:rPr>
          <w:rFonts w:ascii="Garamond" w:hAnsi="Garamond"/>
          <w:sz w:val="24"/>
          <w:szCs w:val="24"/>
          <w:lang w:val="sq-AL"/>
        </w:rPr>
        <w:t>.</w:t>
      </w:r>
      <w:r w:rsidR="00A46033" w:rsidRPr="002A795B">
        <w:rPr>
          <w:rFonts w:ascii="Garamond" w:hAnsi="Garamond"/>
          <w:sz w:val="24"/>
          <w:szCs w:val="24"/>
          <w:lang w:val="sq-AL"/>
        </w:rPr>
        <w:t>, datë 29.3.2016, të depozitojë në ERE vendimin përfundimtar të</w:t>
      </w:r>
      <w:r w:rsidR="00663B94">
        <w:rPr>
          <w:rFonts w:ascii="Garamond" w:hAnsi="Garamond"/>
          <w:sz w:val="24"/>
          <w:szCs w:val="24"/>
          <w:lang w:val="sq-AL"/>
        </w:rPr>
        <w:t xml:space="preserve"> 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gjykatës. </w:t>
      </w:r>
    </w:p>
    <w:p w14:paraId="6BF84F31" w14:textId="2DAFB68B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3. </w:t>
      </w:r>
      <w:r w:rsidR="00A46033" w:rsidRPr="002A795B">
        <w:rPr>
          <w:rFonts w:ascii="Garamond" w:hAnsi="Garamond"/>
          <w:sz w:val="24"/>
          <w:szCs w:val="24"/>
          <w:lang w:val="sq-AL"/>
        </w:rPr>
        <w:t>Mosplot</w:t>
      </w:r>
      <w:r w:rsidR="002A795B">
        <w:rPr>
          <w:rFonts w:ascii="Garamond" w:hAnsi="Garamond"/>
          <w:sz w:val="24"/>
          <w:szCs w:val="24"/>
          <w:lang w:val="sq-AL"/>
        </w:rPr>
        <w:t>ë</w:t>
      </w:r>
      <w:r w:rsidR="00A46033" w:rsidRPr="002A795B">
        <w:rPr>
          <w:rFonts w:ascii="Garamond" w:hAnsi="Garamond"/>
          <w:sz w:val="24"/>
          <w:szCs w:val="24"/>
          <w:lang w:val="sq-AL"/>
        </w:rPr>
        <w:t>simi i kushteve t</w:t>
      </w:r>
      <w:r w:rsidR="002A795B">
        <w:rPr>
          <w:rFonts w:ascii="Garamond" w:hAnsi="Garamond"/>
          <w:sz w:val="24"/>
          <w:szCs w:val="24"/>
          <w:lang w:val="sq-AL"/>
        </w:rPr>
        <w:t>ë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 k</w:t>
      </w:r>
      <w:r w:rsidR="002A795B">
        <w:rPr>
          <w:rFonts w:ascii="Garamond" w:hAnsi="Garamond"/>
          <w:sz w:val="24"/>
          <w:szCs w:val="24"/>
          <w:lang w:val="sq-AL"/>
        </w:rPr>
        <w:t>ë</w:t>
      </w:r>
      <w:r w:rsidR="00A46033" w:rsidRPr="002A795B">
        <w:rPr>
          <w:rFonts w:ascii="Garamond" w:hAnsi="Garamond"/>
          <w:sz w:val="24"/>
          <w:szCs w:val="24"/>
          <w:lang w:val="sq-AL"/>
        </w:rPr>
        <w:t>tij vendimi p</w:t>
      </w:r>
      <w:r w:rsidR="002A795B">
        <w:rPr>
          <w:rFonts w:ascii="Garamond" w:hAnsi="Garamond"/>
          <w:sz w:val="24"/>
          <w:szCs w:val="24"/>
          <w:lang w:val="sq-AL"/>
        </w:rPr>
        <w:t>ë</w:t>
      </w:r>
      <w:r w:rsidR="00A46033" w:rsidRPr="002A795B">
        <w:rPr>
          <w:rFonts w:ascii="Garamond" w:hAnsi="Garamond"/>
          <w:sz w:val="24"/>
          <w:szCs w:val="24"/>
          <w:lang w:val="sq-AL"/>
        </w:rPr>
        <w:t>rb</w:t>
      </w:r>
      <w:r w:rsidR="002A795B">
        <w:rPr>
          <w:rFonts w:ascii="Garamond" w:hAnsi="Garamond"/>
          <w:sz w:val="24"/>
          <w:szCs w:val="24"/>
          <w:lang w:val="sq-AL"/>
        </w:rPr>
        <w:t>ë</w:t>
      </w:r>
      <w:r w:rsidR="00A46033" w:rsidRPr="002A795B">
        <w:rPr>
          <w:rFonts w:ascii="Garamond" w:hAnsi="Garamond"/>
          <w:sz w:val="24"/>
          <w:szCs w:val="24"/>
          <w:lang w:val="sq-AL"/>
        </w:rPr>
        <w:t>n shkak p</w:t>
      </w:r>
      <w:r w:rsidR="002A795B">
        <w:rPr>
          <w:rFonts w:ascii="Garamond" w:hAnsi="Garamond"/>
          <w:sz w:val="24"/>
          <w:szCs w:val="24"/>
          <w:lang w:val="sq-AL"/>
        </w:rPr>
        <w:t>ë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r rishikimin e tij. </w:t>
      </w:r>
    </w:p>
    <w:p w14:paraId="30030130" w14:textId="21A5EA33" w:rsidR="00A46033" w:rsidRPr="002A795B" w:rsidRDefault="006A48B5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4. </w:t>
      </w:r>
      <w:r w:rsidR="00A46033" w:rsidRPr="002A795B">
        <w:rPr>
          <w:rFonts w:ascii="Garamond" w:hAnsi="Garamond"/>
          <w:sz w:val="24"/>
          <w:szCs w:val="24"/>
          <w:lang w:val="sq-AL"/>
        </w:rPr>
        <w:t xml:space="preserve">Drejtoria e Licencimit, Autorizimeve dhe Mbikëqyrjes të njoftojë </w:t>
      </w:r>
      <w:proofErr w:type="spellStart"/>
      <w:r w:rsidR="00A46033" w:rsidRPr="002A795B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A46033" w:rsidRPr="002A795B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663B94" w:rsidRPr="002A795B">
        <w:rPr>
          <w:rFonts w:ascii="Garamond" w:hAnsi="Garamond"/>
          <w:sz w:val="24"/>
          <w:szCs w:val="24"/>
          <w:lang w:val="sq-AL"/>
        </w:rPr>
        <w:t xml:space="preserve">Bordit </w:t>
      </w:r>
      <w:r w:rsidR="00A46033" w:rsidRPr="002A795B">
        <w:rPr>
          <w:rFonts w:ascii="Garamond" w:hAnsi="Garamond"/>
          <w:sz w:val="24"/>
          <w:szCs w:val="24"/>
          <w:lang w:val="sq-AL"/>
        </w:rPr>
        <w:t>të ERE-s.</w:t>
      </w:r>
    </w:p>
    <w:p w14:paraId="149B3036" w14:textId="77777777" w:rsidR="00A46033" w:rsidRPr="002A795B" w:rsidRDefault="00A46033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0953BEB" w14:textId="4186845E" w:rsidR="00A46033" w:rsidRPr="002A795B" w:rsidRDefault="00A46033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>Për këtë vendim mund të kërkohet rishikim në ERE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Pr="002A795B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663B94">
        <w:rPr>
          <w:rFonts w:ascii="Garamond" w:hAnsi="Garamond"/>
          <w:sz w:val="24"/>
          <w:szCs w:val="24"/>
          <w:lang w:val="sq-AL"/>
        </w:rPr>
        <w:t>,</w:t>
      </w:r>
      <w:r w:rsidRPr="002A795B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663B94" w:rsidRPr="002A795B">
        <w:rPr>
          <w:rFonts w:ascii="Garamond" w:hAnsi="Garamond"/>
          <w:sz w:val="24"/>
          <w:szCs w:val="24"/>
          <w:lang w:val="sq-AL"/>
        </w:rPr>
        <w:t>brenda</w:t>
      </w:r>
      <w:r w:rsidRPr="002A795B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182877F9" w14:textId="41282525" w:rsidR="00A46033" w:rsidRPr="002A795B" w:rsidRDefault="00A46033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>Ky vendim botohet në Fletoren Zyrtare.</w:t>
      </w:r>
      <w:r w:rsidR="006A48B5" w:rsidRPr="002A795B">
        <w:rPr>
          <w:rFonts w:ascii="Garamond" w:hAnsi="Garamond"/>
          <w:sz w:val="24"/>
          <w:szCs w:val="24"/>
          <w:lang w:val="sq-AL"/>
        </w:rPr>
        <w:t xml:space="preserve"> </w:t>
      </w:r>
    </w:p>
    <w:p w14:paraId="638F3783" w14:textId="77777777" w:rsidR="00A46033" w:rsidRPr="002A795B" w:rsidRDefault="00A46033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851954E" w14:textId="19D19B85" w:rsidR="00A46033" w:rsidRPr="002A795B" w:rsidRDefault="006A48B5" w:rsidP="006A48B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A795B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3CD9765A" w14:textId="7CF9E2DB" w:rsidR="00A46033" w:rsidRPr="002A795B" w:rsidRDefault="00A46033" w:rsidP="006A48B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A795B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="006A48B5" w:rsidRPr="002A795B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70B5DF5F" w14:textId="77777777" w:rsidR="004F5D03" w:rsidRPr="002A795B" w:rsidRDefault="004F5D03" w:rsidP="006A48B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F5D03" w:rsidRPr="002A795B" w:rsidSect="00EF4126">
      <w:footerReference w:type="default" r:id="rId13"/>
      <w:pgSz w:w="12240" w:h="15840"/>
      <w:pgMar w:top="1080" w:right="990" w:bottom="1440" w:left="12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0BFC8" w14:textId="77777777" w:rsidR="005B3718" w:rsidRDefault="005B3718" w:rsidP="006A48B5">
      <w:pPr>
        <w:spacing w:after="0" w:line="240" w:lineRule="auto"/>
      </w:pPr>
      <w:r>
        <w:separator/>
      </w:r>
    </w:p>
  </w:endnote>
  <w:endnote w:type="continuationSeparator" w:id="0">
    <w:p w14:paraId="056C2200" w14:textId="77777777" w:rsidR="005B3718" w:rsidRDefault="005B3718" w:rsidP="006A48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16DC88" w14:textId="3ECE14DC" w:rsidR="00D22D1F" w:rsidRPr="006A48B5" w:rsidRDefault="006A48B5" w:rsidP="006A48B5">
    <w:pPr>
      <w:pStyle w:val="Footer"/>
    </w:pPr>
    <w:r w:rsidRPr="006A48B5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2C864F" w14:textId="77777777" w:rsidR="005B3718" w:rsidRDefault="005B3718" w:rsidP="006A48B5">
      <w:pPr>
        <w:spacing w:after="0" w:line="240" w:lineRule="auto"/>
      </w:pPr>
      <w:r>
        <w:separator/>
      </w:r>
    </w:p>
  </w:footnote>
  <w:footnote w:type="continuationSeparator" w:id="0">
    <w:p w14:paraId="1F34274D" w14:textId="77777777" w:rsidR="005B3718" w:rsidRDefault="005B3718" w:rsidP="006A48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96D630BC"/>
    <w:lvl w:ilvl="0">
      <w:numFmt w:val="bullet"/>
      <w:lvlText w:val="*"/>
      <w:lvlJc w:val="left"/>
    </w:lvl>
  </w:abstractNum>
  <w:abstractNum w:abstractNumId="1" w15:restartNumberingAfterBreak="0">
    <w:nsid w:val="6EDC3F99"/>
    <w:multiLevelType w:val="hybridMultilevel"/>
    <w:tmpl w:val="052CE9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D987C94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3720"/>
    <w:rsid w:val="00047E79"/>
    <w:rsid w:val="00086C65"/>
    <w:rsid w:val="002A795B"/>
    <w:rsid w:val="00327A31"/>
    <w:rsid w:val="004F5D03"/>
    <w:rsid w:val="00525404"/>
    <w:rsid w:val="005547CB"/>
    <w:rsid w:val="005B22F0"/>
    <w:rsid w:val="005B3718"/>
    <w:rsid w:val="00603720"/>
    <w:rsid w:val="00631545"/>
    <w:rsid w:val="00663B94"/>
    <w:rsid w:val="006A48B5"/>
    <w:rsid w:val="006B0FE2"/>
    <w:rsid w:val="006C4E47"/>
    <w:rsid w:val="006D46C1"/>
    <w:rsid w:val="006E3A4A"/>
    <w:rsid w:val="0078270D"/>
    <w:rsid w:val="007A4CDC"/>
    <w:rsid w:val="007C368A"/>
    <w:rsid w:val="00807E1B"/>
    <w:rsid w:val="008324CB"/>
    <w:rsid w:val="00856547"/>
    <w:rsid w:val="008E24BE"/>
    <w:rsid w:val="008E5FEA"/>
    <w:rsid w:val="009B7A68"/>
    <w:rsid w:val="00A46033"/>
    <w:rsid w:val="00A6489A"/>
    <w:rsid w:val="00A9767D"/>
    <w:rsid w:val="00AB3F96"/>
    <w:rsid w:val="00BF7A61"/>
    <w:rsid w:val="00C64AEC"/>
    <w:rsid w:val="00F914F1"/>
    <w:rsid w:val="00FA41BD"/>
    <w:rsid w:val="00FD2C76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B246A"/>
  <w15:docId w15:val="{D6AC062F-29C9-44CB-B4E3-0B4DDA6C5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A4603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46033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A46033"/>
    <w:pPr>
      <w:ind w:left="720"/>
      <w:contextualSpacing/>
    </w:pPr>
    <w:rPr>
      <w:rFonts w:ascii="Calibri" w:eastAsia="Calibri" w:hAnsi="Calibri" w:cs="Arial"/>
    </w:rPr>
  </w:style>
  <w:style w:type="paragraph" w:styleId="NormalWeb">
    <w:name w:val="Normal (Web)"/>
    <w:basedOn w:val="Normal"/>
    <w:uiPriority w:val="99"/>
    <w:unhideWhenUsed/>
    <w:rsid w:val="00A46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A4603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A4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8B5"/>
  </w:style>
  <w:style w:type="paragraph" w:styleId="Footer">
    <w:name w:val="footer"/>
    <w:basedOn w:val="Normal"/>
    <w:link w:val="FooterChar"/>
    <w:uiPriority w:val="99"/>
    <w:unhideWhenUsed/>
    <w:rsid w:val="006A48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C3FE1FF51B42B5B3526318315824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</Nr_x002e__x0020_akti>
    <Data_x0020_e_x0020_Krijimit xmlns="0e656187-b300-4fb0-8bf4-3a50f872073c">2020-05-13T12:55:26Z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2020-05-11T22:00:00Z</Date_x0020_protokolli>
    <Titulli xmlns="0e656187-b300-4fb0-8bf4-3a50f872073c">Mbi licencimin e shoqërisë “GEGA-G” sh.p.k., në veprimtarinë e tregtimit të energjisë elektrike</Titulli>
    <Modifikuesi xmlns="0e656187-b300-4fb0-8bf4-3a50f872073c">localadmin</Modifikuesi>
    <Nr_x002e__x0020_prot_x0020_QBZ xmlns="0e656187-b300-4fb0-8bf4-3a50f872073c">762/5</Nr_x002e__x0020_prot_x0020_QBZ>
    <Data_x0020_e_x0020_Modifikimit xmlns="0e656187-b300-4fb0-8bf4-3a50f872073c">2020-05-13T13:10:56Z</Data_x0020_e_x0020_Modifikimit>
    <Dekretuar xmlns="0e656187-b300-4fb0-8bf4-3a50f872073c">false</Dekretuar>
    <Data xmlns="0e656187-b300-4fb0-8bf4-3a50f872073c">2020-04-07T22:00:00Z</Data>
    <Nr_x002e__x0020_protokolli_x0020_i_x0020_aktit xmlns="0e656187-b300-4fb0-8bf4-3a50f872073c">68/15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C3FE1FF51B42B5B3526318315824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BCB83-DBBC-4C37-8B31-DA57302086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31C64B0-B49A-4A5C-BC67-B79F81C324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EE11E8-F219-4BF8-8539-D46C5E35A96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30363609-01F4-4331-BDD5-518F74D8DE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2E485D5-A479-4064-8FDD-C1FAFF3528F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3141E68-8883-495F-B770-AD900431D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Alfred Xhafaj</cp:lastModifiedBy>
  <cp:revision>9</cp:revision>
  <dcterms:created xsi:type="dcterms:W3CDTF">2020-05-12T08:17:00Z</dcterms:created>
  <dcterms:modified xsi:type="dcterms:W3CDTF">2020-05-15T02:45:00Z</dcterms:modified>
</cp:coreProperties>
</file>