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020E24" w14:textId="4CB610F9" w:rsidR="00A46033" w:rsidRPr="002A795B" w:rsidRDefault="00A46033" w:rsidP="006A48B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795B">
        <w:rPr>
          <w:rFonts w:ascii="Garamond" w:hAnsi="Garamond"/>
          <w:b/>
          <w:sz w:val="24"/>
          <w:szCs w:val="24"/>
          <w:lang w:val="sq-AL"/>
        </w:rPr>
        <w:t>VENDIM</w:t>
      </w:r>
    </w:p>
    <w:p w14:paraId="13E545EF" w14:textId="5BF24192" w:rsidR="00A46033" w:rsidRPr="002A795B" w:rsidRDefault="00A46033" w:rsidP="006A48B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795B">
        <w:rPr>
          <w:rFonts w:ascii="Garamond" w:hAnsi="Garamond"/>
          <w:b/>
          <w:sz w:val="24"/>
          <w:szCs w:val="24"/>
          <w:lang w:val="sq-AL"/>
        </w:rPr>
        <w:t xml:space="preserve">Nr. 64, </w:t>
      </w:r>
      <w:r w:rsidR="002A795B" w:rsidRPr="002A795B">
        <w:rPr>
          <w:rFonts w:ascii="Garamond" w:hAnsi="Garamond"/>
          <w:b/>
          <w:sz w:val="24"/>
          <w:szCs w:val="24"/>
          <w:lang w:val="sq-AL"/>
        </w:rPr>
        <w:t>datë</w:t>
      </w:r>
      <w:r w:rsidR="002A795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A795B">
        <w:rPr>
          <w:rFonts w:ascii="Garamond" w:hAnsi="Garamond"/>
          <w:b/>
          <w:sz w:val="24"/>
          <w:szCs w:val="24"/>
          <w:lang w:val="sq-AL"/>
        </w:rPr>
        <w:t>8.4.2020</w:t>
      </w:r>
    </w:p>
    <w:p w14:paraId="5DB8A6E8" w14:textId="77777777" w:rsidR="00A46033" w:rsidRPr="002A795B" w:rsidRDefault="00A46033" w:rsidP="006A48B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211D3A3" w14:textId="468D058E" w:rsidR="00A46033" w:rsidRDefault="006A48B5" w:rsidP="006A48B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795B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="00A46033" w:rsidRPr="002A795B">
        <w:rPr>
          <w:rFonts w:ascii="Garamond" w:hAnsi="Garamond"/>
          <w:b/>
          <w:sz w:val="24"/>
          <w:szCs w:val="24"/>
          <w:lang w:val="sq-AL"/>
        </w:rPr>
        <w:t>LICENCIMIN E SHOQËRISË “GEGA-G” SHPK, NË VEPRIMTARINË E TREGTIMIT TË ENERGJISË ELEKTRIKE</w:t>
      </w:r>
    </w:p>
    <w:p w14:paraId="67746831" w14:textId="3B8E3034" w:rsidR="00CA793D" w:rsidRPr="00CA793D" w:rsidRDefault="00CA793D" w:rsidP="006A48B5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CA793D">
        <w:rPr>
          <w:rFonts w:ascii="Garamond" w:hAnsi="Garamond"/>
          <w:i/>
          <w:sz w:val="24"/>
          <w:szCs w:val="24"/>
          <w:lang w:val="sq-AL"/>
        </w:rPr>
        <w:t>(ndryshuar me vendimin nr. 208, datë 27.6.2023)</w:t>
      </w:r>
    </w:p>
    <w:p w14:paraId="58DC07EA" w14:textId="3B6B140C" w:rsidR="00CA793D" w:rsidRPr="00CA793D" w:rsidRDefault="00CA793D" w:rsidP="00CA793D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CA793D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10F0EDC2" w14:textId="77777777" w:rsidR="00A46033" w:rsidRPr="002A795B" w:rsidRDefault="00A46033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DDE147" w14:textId="0DAEDFEC" w:rsidR="00A46033" w:rsidRPr="002A795B" w:rsidRDefault="00A46033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Në mbështetje të nenit 16 dhe </w:t>
      </w:r>
      <w:r w:rsidR="00663B94">
        <w:rPr>
          <w:rFonts w:ascii="Garamond" w:hAnsi="Garamond"/>
          <w:sz w:val="24"/>
          <w:szCs w:val="24"/>
          <w:lang w:val="sq-AL"/>
        </w:rPr>
        <w:t xml:space="preserve">të </w:t>
      </w:r>
      <w:r w:rsidRPr="002A795B">
        <w:rPr>
          <w:rFonts w:ascii="Garamond" w:hAnsi="Garamond"/>
          <w:sz w:val="24"/>
          <w:szCs w:val="24"/>
          <w:lang w:val="sq-AL"/>
        </w:rPr>
        <w:t xml:space="preserve">nenit 37, pika 2, </w:t>
      </w:r>
      <w:r w:rsidR="00663B94" w:rsidRPr="002A795B">
        <w:rPr>
          <w:rFonts w:ascii="Garamond" w:hAnsi="Garamond"/>
          <w:sz w:val="24"/>
          <w:szCs w:val="24"/>
          <w:lang w:val="sq-AL"/>
        </w:rPr>
        <w:t>germa</w:t>
      </w:r>
      <w:r w:rsidRPr="002A795B">
        <w:rPr>
          <w:rFonts w:ascii="Garamond" w:hAnsi="Garamond"/>
          <w:sz w:val="24"/>
          <w:szCs w:val="24"/>
          <w:lang w:val="sq-AL"/>
        </w:rPr>
        <w:t xml:space="preserve"> “d”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Pr="002A795B">
        <w:rPr>
          <w:rFonts w:ascii="Garamond" w:hAnsi="Garamond"/>
          <w:sz w:val="24"/>
          <w:szCs w:val="24"/>
          <w:lang w:val="sq-AL"/>
        </w:rPr>
        <w:t xml:space="preserve"> të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ligjit </w:t>
      </w:r>
      <w:r w:rsidRPr="002A795B">
        <w:rPr>
          <w:rFonts w:ascii="Garamond" w:hAnsi="Garamond"/>
          <w:sz w:val="24"/>
          <w:szCs w:val="24"/>
          <w:lang w:val="sq-AL"/>
        </w:rPr>
        <w:t>nr. 43/2015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Pr="002A795B">
        <w:rPr>
          <w:rFonts w:ascii="Garamond" w:hAnsi="Garamond"/>
          <w:sz w:val="24"/>
          <w:szCs w:val="24"/>
          <w:lang w:val="sq-AL"/>
        </w:rPr>
        <w:t xml:space="preserve"> “Për </w:t>
      </w:r>
      <w:r w:rsidR="00663B94" w:rsidRPr="002A795B">
        <w:rPr>
          <w:rFonts w:ascii="Garamond" w:hAnsi="Garamond"/>
          <w:sz w:val="24"/>
          <w:szCs w:val="24"/>
          <w:lang w:val="sq-AL"/>
        </w:rPr>
        <w:t>sektorin e energjisë elektri</w:t>
      </w:r>
      <w:r w:rsidRPr="002A795B">
        <w:rPr>
          <w:rFonts w:ascii="Garamond" w:hAnsi="Garamond"/>
          <w:sz w:val="24"/>
          <w:szCs w:val="24"/>
          <w:lang w:val="sq-AL"/>
        </w:rPr>
        <w:t xml:space="preserve">ke”, të ndryshuar; </w:t>
      </w:r>
      <w:r w:rsidR="00663B94">
        <w:rPr>
          <w:rFonts w:ascii="Garamond" w:hAnsi="Garamond"/>
          <w:sz w:val="24"/>
          <w:szCs w:val="24"/>
          <w:lang w:val="sq-AL"/>
        </w:rPr>
        <w:t xml:space="preserve">të </w:t>
      </w:r>
      <w:r w:rsidRPr="002A795B">
        <w:rPr>
          <w:rFonts w:ascii="Garamond" w:hAnsi="Garamond"/>
          <w:sz w:val="24"/>
          <w:szCs w:val="24"/>
          <w:lang w:val="sq-AL"/>
        </w:rPr>
        <w:t xml:space="preserve">neneve 4, pika 1, </w:t>
      </w:r>
      <w:r w:rsidR="00663B94" w:rsidRPr="002A795B">
        <w:rPr>
          <w:rFonts w:ascii="Garamond" w:hAnsi="Garamond"/>
          <w:sz w:val="24"/>
          <w:szCs w:val="24"/>
          <w:lang w:val="sq-AL"/>
        </w:rPr>
        <w:t>germa</w:t>
      </w:r>
      <w:r w:rsidRPr="002A795B">
        <w:rPr>
          <w:rFonts w:ascii="Garamond" w:hAnsi="Garamond"/>
          <w:sz w:val="24"/>
          <w:szCs w:val="24"/>
          <w:lang w:val="sq-AL"/>
        </w:rPr>
        <w:t xml:space="preserve"> “e”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Pr="002A795B">
        <w:rPr>
          <w:rFonts w:ascii="Garamond" w:hAnsi="Garamond"/>
          <w:sz w:val="24"/>
          <w:szCs w:val="24"/>
          <w:lang w:val="sq-AL"/>
        </w:rPr>
        <w:t xml:space="preserve"> 5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Pr="002A795B">
        <w:rPr>
          <w:rFonts w:ascii="Garamond" w:hAnsi="Garamond"/>
          <w:sz w:val="24"/>
          <w:szCs w:val="24"/>
          <w:lang w:val="sq-AL"/>
        </w:rPr>
        <w:t xml:space="preserve"> pika 1, </w:t>
      </w:r>
      <w:r w:rsidR="00663B94" w:rsidRPr="002A795B">
        <w:rPr>
          <w:rFonts w:ascii="Garamond" w:hAnsi="Garamond"/>
          <w:sz w:val="24"/>
          <w:szCs w:val="24"/>
          <w:lang w:val="sq-AL"/>
        </w:rPr>
        <w:t>germa</w:t>
      </w:r>
      <w:r w:rsidRPr="002A795B">
        <w:rPr>
          <w:rFonts w:ascii="Garamond" w:hAnsi="Garamond"/>
          <w:sz w:val="24"/>
          <w:szCs w:val="24"/>
          <w:lang w:val="sq-AL"/>
        </w:rPr>
        <w:t xml:space="preserve"> “e” dhe </w:t>
      </w:r>
      <w:r w:rsidR="00663B94">
        <w:rPr>
          <w:rFonts w:ascii="Garamond" w:hAnsi="Garamond"/>
          <w:sz w:val="24"/>
          <w:szCs w:val="24"/>
          <w:lang w:val="sq-AL"/>
        </w:rPr>
        <w:t xml:space="preserve">të </w:t>
      </w:r>
      <w:r w:rsidRPr="002A795B">
        <w:rPr>
          <w:rFonts w:ascii="Garamond" w:hAnsi="Garamond"/>
          <w:sz w:val="24"/>
          <w:szCs w:val="24"/>
          <w:lang w:val="sq-AL"/>
        </w:rPr>
        <w:t xml:space="preserve">nenit 13 të “Rregullores për procedurat dhe afatet për dhënien, modifikimin, transferimin, rinovimin ose heqjen e licencave në sektorin e energjisë elektrike”, të miratuar me vendimin e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Bordit </w:t>
      </w:r>
      <w:r w:rsidRPr="002A795B">
        <w:rPr>
          <w:rFonts w:ascii="Garamond" w:hAnsi="Garamond"/>
          <w:sz w:val="24"/>
          <w:szCs w:val="24"/>
          <w:lang w:val="sq-AL"/>
        </w:rPr>
        <w:t>të ERE-s nr.</w:t>
      </w:r>
      <w:r w:rsidR="00663B94">
        <w:rPr>
          <w:rFonts w:ascii="Garamond" w:hAnsi="Garamond"/>
          <w:sz w:val="24"/>
          <w:szCs w:val="24"/>
          <w:lang w:val="sq-AL"/>
        </w:rPr>
        <w:t xml:space="preserve"> </w:t>
      </w:r>
      <w:r w:rsidRPr="002A795B">
        <w:rPr>
          <w:rFonts w:ascii="Garamond" w:hAnsi="Garamond"/>
          <w:sz w:val="24"/>
          <w:szCs w:val="24"/>
          <w:lang w:val="sq-AL"/>
        </w:rPr>
        <w:t xml:space="preserve">109, datë 29.6.2016, </w:t>
      </w:r>
      <w:r w:rsidR="00663B94">
        <w:rPr>
          <w:rFonts w:ascii="Garamond" w:hAnsi="Garamond"/>
          <w:sz w:val="24"/>
          <w:szCs w:val="24"/>
          <w:lang w:val="sq-AL"/>
        </w:rPr>
        <w:t>të</w:t>
      </w:r>
      <w:r w:rsidRPr="002A795B">
        <w:rPr>
          <w:rFonts w:ascii="Garamond" w:hAnsi="Garamond"/>
          <w:sz w:val="24"/>
          <w:szCs w:val="24"/>
          <w:lang w:val="sq-AL"/>
        </w:rPr>
        <w:t xml:space="preserve"> ndryshuar</w:t>
      </w:r>
      <w:r w:rsidR="00663B94">
        <w:rPr>
          <w:rFonts w:ascii="Garamond" w:hAnsi="Garamond"/>
          <w:sz w:val="24"/>
          <w:szCs w:val="24"/>
          <w:lang w:val="sq-AL"/>
        </w:rPr>
        <w:t>;</w:t>
      </w:r>
      <w:r w:rsidRPr="002A795B">
        <w:rPr>
          <w:rFonts w:ascii="Garamond" w:hAnsi="Garamond"/>
          <w:sz w:val="24"/>
          <w:szCs w:val="24"/>
          <w:lang w:val="sq-AL"/>
        </w:rPr>
        <w:t xml:space="preserve"> dhe </w:t>
      </w:r>
      <w:r w:rsidR="00663B94">
        <w:rPr>
          <w:rFonts w:ascii="Garamond" w:hAnsi="Garamond"/>
          <w:sz w:val="24"/>
          <w:szCs w:val="24"/>
          <w:lang w:val="sq-AL"/>
        </w:rPr>
        <w:t xml:space="preserve">të </w:t>
      </w:r>
      <w:r w:rsidRPr="002A795B">
        <w:rPr>
          <w:rFonts w:ascii="Garamond" w:hAnsi="Garamond"/>
          <w:sz w:val="24"/>
          <w:szCs w:val="24"/>
          <w:lang w:val="sq-AL"/>
        </w:rPr>
        <w:t>nenit 15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Pr="002A795B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Bordit </w:t>
      </w:r>
      <w:r w:rsidRPr="002A795B">
        <w:rPr>
          <w:rFonts w:ascii="Garamond" w:hAnsi="Garamond"/>
          <w:sz w:val="24"/>
          <w:szCs w:val="24"/>
          <w:lang w:val="sq-AL"/>
        </w:rPr>
        <w:t>të ERE</w:t>
      </w:r>
      <w:r w:rsidR="00663B94">
        <w:rPr>
          <w:rFonts w:ascii="Garamond" w:hAnsi="Garamond"/>
          <w:sz w:val="24"/>
          <w:szCs w:val="24"/>
          <w:lang w:val="sq-AL"/>
        </w:rPr>
        <w:t>-s</w:t>
      </w:r>
      <w:r w:rsidRPr="002A795B">
        <w:rPr>
          <w:rFonts w:ascii="Garamond" w:hAnsi="Garamond"/>
          <w:sz w:val="24"/>
          <w:szCs w:val="24"/>
          <w:lang w:val="sq-AL"/>
        </w:rPr>
        <w:t xml:space="preserve"> nr. 96, datë 17.6.2016,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Bordi </w:t>
      </w:r>
      <w:r w:rsidRPr="002A795B">
        <w:rPr>
          <w:rFonts w:ascii="Garamond" w:hAnsi="Garamond"/>
          <w:sz w:val="24"/>
          <w:szCs w:val="24"/>
          <w:lang w:val="sq-AL"/>
        </w:rPr>
        <w:t>i ERE-s, në mbledhjen e tij të datës 8.4.2020, mbasi shqyrtoi relacionin e përgatitur nga Drejtoria e Licencimit, Autorizimeve dhe Mbikëqyrjes, “Mbi licencimin e shoqërisë</w:t>
      </w:r>
      <w:r w:rsidR="002A795B">
        <w:rPr>
          <w:rFonts w:ascii="Garamond" w:hAnsi="Garamond"/>
          <w:sz w:val="24"/>
          <w:szCs w:val="24"/>
          <w:lang w:val="sq-AL"/>
        </w:rPr>
        <w:t xml:space="preserve"> </w:t>
      </w:r>
      <w:r w:rsidR="00663B94">
        <w:rPr>
          <w:rFonts w:ascii="Garamond" w:hAnsi="Garamond"/>
          <w:sz w:val="24"/>
          <w:szCs w:val="24"/>
          <w:lang w:val="sq-AL"/>
        </w:rPr>
        <w:t>‘</w:t>
      </w:r>
      <w:r w:rsidRPr="002A795B">
        <w:rPr>
          <w:rFonts w:ascii="Garamond" w:hAnsi="Garamond"/>
          <w:sz w:val="24"/>
          <w:szCs w:val="24"/>
          <w:lang w:val="sq-AL"/>
        </w:rPr>
        <w:t>GEGA-G</w:t>
      </w:r>
      <w:r w:rsidR="00663B94">
        <w:rPr>
          <w:rFonts w:ascii="Garamond" w:hAnsi="Garamond"/>
          <w:sz w:val="24"/>
          <w:szCs w:val="24"/>
          <w:lang w:val="sq-AL"/>
        </w:rPr>
        <w:t>’</w:t>
      </w:r>
      <w:r w:rsidRPr="002A795B">
        <w:rPr>
          <w:rFonts w:ascii="Garamond" w:hAnsi="Garamond"/>
          <w:sz w:val="24"/>
          <w:szCs w:val="24"/>
          <w:lang w:val="sq-AL"/>
        </w:rPr>
        <w:t xml:space="preserve"> sh.p.k., në veprimtarinë e tregtimit të energjisë elektrike”,</w:t>
      </w:r>
    </w:p>
    <w:p w14:paraId="35359110" w14:textId="1716A573" w:rsidR="00A46033" w:rsidRPr="002A795B" w:rsidRDefault="00A46033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konstatoi </w:t>
      </w:r>
      <w:r w:rsidRPr="002A795B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35259457" w14:textId="3173DC57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- </w:t>
      </w:r>
      <w:r w:rsidR="00A46033" w:rsidRPr="002A795B">
        <w:rPr>
          <w:rFonts w:ascii="Garamond" w:hAnsi="Garamond"/>
          <w:sz w:val="24"/>
          <w:szCs w:val="24"/>
          <w:lang w:val="sq-AL"/>
        </w:rPr>
        <w:t>Bordi i ERE-s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me vendimin nr. 27, datë 10.2.2020, filloi procedurën për licencimin e shoqërisë “GEGA-G” sh.p.k.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në veprimtarinë e tregtimit të energjisë elektrike.</w:t>
      </w:r>
    </w:p>
    <w:p w14:paraId="7DB8A6FE" w14:textId="44D8D4D7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- </w:t>
      </w:r>
      <w:r w:rsidR="00A46033" w:rsidRPr="002A795B">
        <w:rPr>
          <w:rFonts w:ascii="Garamond" w:hAnsi="Garamond"/>
          <w:sz w:val="24"/>
          <w:szCs w:val="24"/>
          <w:lang w:val="sq-AL"/>
        </w:rPr>
        <w:t>Në vijim të kësaj vendimmarrje</w:t>
      </w:r>
      <w:r w:rsidR="00663B94">
        <w:rPr>
          <w:rFonts w:ascii="Garamond" w:hAnsi="Garamond"/>
          <w:sz w:val="24"/>
          <w:szCs w:val="24"/>
          <w:lang w:val="sq-AL"/>
        </w:rPr>
        <w:t>je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u krye njoftimi në medi</w:t>
      </w:r>
      <w:r w:rsidR="00663B94">
        <w:rPr>
          <w:rFonts w:ascii="Garamond" w:hAnsi="Garamond"/>
          <w:sz w:val="24"/>
          <w:szCs w:val="24"/>
          <w:lang w:val="sq-AL"/>
        </w:rPr>
        <w:t>e</w:t>
      </w:r>
      <w:r w:rsidR="00A46033" w:rsidRPr="002A795B">
        <w:rPr>
          <w:rFonts w:ascii="Garamond" w:hAnsi="Garamond"/>
          <w:sz w:val="24"/>
          <w:szCs w:val="24"/>
          <w:lang w:val="sq-AL"/>
        </w:rPr>
        <w:t>n e shkruar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me shkresën nr. 62/9, datë 11.2.2020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dhe në përfundim të afatit të përcaktuar në nenin 10, pika 11, të “Rregullores për procedurat dhe afatet për dhënien, modifikimin, transferimin, rinovimin dhe heqjen e </w:t>
      </w:r>
      <w:r w:rsidR="00663B94" w:rsidRPr="002A795B">
        <w:rPr>
          <w:rFonts w:ascii="Garamond" w:hAnsi="Garamond"/>
          <w:sz w:val="24"/>
          <w:szCs w:val="24"/>
          <w:lang w:val="sq-AL"/>
        </w:rPr>
        <w:t>licencave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në sektorin e energjisë elektrike”, nuk rezultoi të ketë vërejtje apo ankesa nga palët e treta, lidhur me aplikimin e bërë nga shoqëria “GEGA-G” sh.p.k.</w:t>
      </w:r>
    </w:p>
    <w:p w14:paraId="2FEB52DD" w14:textId="50E6E76D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- </w:t>
      </w:r>
      <w:r w:rsidR="00A46033" w:rsidRPr="002A795B">
        <w:rPr>
          <w:rFonts w:ascii="Garamond" w:hAnsi="Garamond"/>
          <w:sz w:val="24"/>
          <w:szCs w:val="24"/>
          <w:lang w:val="sq-AL"/>
        </w:rPr>
        <w:t>Me shkresën nr. 502 prot</w:t>
      </w:r>
      <w:r w:rsidR="00663B94">
        <w:rPr>
          <w:rFonts w:ascii="Garamond" w:hAnsi="Garamond"/>
          <w:sz w:val="24"/>
          <w:szCs w:val="24"/>
          <w:lang w:val="sq-AL"/>
        </w:rPr>
        <w:t>.</w:t>
      </w:r>
      <w:r w:rsidR="00A46033" w:rsidRPr="002A795B">
        <w:rPr>
          <w:rFonts w:ascii="Garamond" w:hAnsi="Garamond"/>
          <w:sz w:val="24"/>
          <w:szCs w:val="24"/>
          <w:lang w:val="sq-AL"/>
        </w:rPr>
        <w:t>, datë 17.2.2020, ERE iu drejtua shoqërisë duke i njoftuar fillimin e procedurës dhe kërkoi plotësimin e dokumentacionit të munguar.</w:t>
      </w:r>
    </w:p>
    <w:p w14:paraId="71D6B409" w14:textId="169D7EFC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- </w:t>
      </w:r>
      <w:r w:rsidR="00A46033" w:rsidRPr="002A795B">
        <w:rPr>
          <w:rFonts w:ascii="Garamond" w:hAnsi="Garamond"/>
          <w:sz w:val="24"/>
          <w:szCs w:val="24"/>
          <w:lang w:val="sq-AL"/>
        </w:rPr>
        <w:t>Në përgjigje të sa më sipër, shoqëria “GEGA-G” sh.p.k.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me shkresën e protokolluar në ERE me nr. 502/1 </w:t>
      </w:r>
      <w:r w:rsidR="00663B94" w:rsidRPr="002A795B">
        <w:rPr>
          <w:rFonts w:ascii="Garamond" w:hAnsi="Garamond"/>
          <w:sz w:val="24"/>
          <w:szCs w:val="24"/>
          <w:lang w:val="sq-AL"/>
        </w:rPr>
        <w:t>prot</w:t>
      </w:r>
      <w:r w:rsidR="00663B94">
        <w:rPr>
          <w:rFonts w:ascii="Garamond" w:hAnsi="Garamond"/>
          <w:sz w:val="24"/>
          <w:szCs w:val="24"/>
          <w:lang w:val="sq-AL"/>
        </w:rPr>
        <w:t>.</w:t>
      </w:r>
      <w:r w:rsidR="00A46033" w:rsidRPr="002A795B">
        <w:rPr>
          <w:rFonts w:ascii="Garamond" w:hAnsi="Garamond"/>
          <w:sz w:val="24"/>
          <w:szCs w:val="24"/>
          <w:lang w:val="sq-AL"/>
        </w:rPr>
        <w:t>, datë 25.2.2020, ka përcjellë dokumentacionin e munguar.</w:t>
      </w:r>
    </w:p>
    <w:p w14:paraId="54C5AF9C" w14:textId="57601446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- </w:t>
      </w:r>
      <w:r w:rsidR="00A46033" w:rsidRPr="002A795B">
        <w:rPr>
          <w:rFonts w:ascii="Garamond" w:hAnsi="Garamond"/>
          <w:sz w:val="24"/>
          <w:szCs w:val="24"/>
          <w:lang w:val="sq-AL"/>
        </w:rPr>
        <w:t>Shoqëria “GEGA-G” sh.p.k</w:t>
      </w:r>
      <w:r w:rsidR="00663B94">
        <w:rPr>
          <w:rFonts w:ascii="Garamond" w:hAnsi="Garamond"/>
          <w:sz w:val="24"/>
          <w:szCs w:val="24"/>
          <w:lang w:val="sq-AL"/>
        </w:rPr>
        <w:t>.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është regjistruar pranë QKB-së në datën 24.8.2001, konform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ligjit nr. 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9723, datë 3.5.2007, “Për Qendrën Kombëtare të </w:t>
      </w:r>
      <w:r w:rsidR="00663B94" w:rsidRPr="002A795B">
        <w:rPr>
          <w:rFonts w:ascii="Garamond" w:hAnsi="Garamond"/>
          <w:sz w:val="24"/>
          <w:szCs w:val="24"/>
          <w:lang w:val="sq-AL"/>
        </w:rPr>
        <w:t>Regjistrimit</w:t>
      </w:r>
      <w:r w:rsidR="00A46033" w:rsidRPr="002A795B">
        <w:rPr>
          <w:rFonts w:ascii="Garamond" w:hAnsi="Garamond"/>
          <w:sz w:val="24"/>
          <w:szCs w:val="24"/>
          <w:lang w:val="sq-AL"/>
        </w:rPr>
        <w:t>”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me statusin e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shoqërisë me përgjegjësi 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të </w:t>
      </w:r>
      <w:r w:rsidR="00663B94" w:rsidRPr="002A795B">
        <w:rPr>
          <w:rFonts w:ascii="Garamond" w:hAnsi="Garamond"/>
          <w:sz w:val="24"/>
          <w:szCs w:val="24"/>
          <w:lang w:val="sq-AL"/>
        </w:rPr>
        <w:t>kufizuar</w:t>
      </w:r>
      <w:r w:rsidR="00663B94">
        <w:rPr>
          <w:rFonts w:ascii="Garamond" w:hAnsi="Garamond"/>
          <w:sz w:val="24"/>
          <w:szCs w:val="24"/>
          <w:lang w:val="sq-AL"/>
        </w:rPr>
        <w:t>a</w:t>
      </w:r>
      <w:r w:rsidR="00A46033" w:rsidRPr="002A795B">
        <w:rPr>
          <w:rFonts w:ascii="Garamond" w:hAnsi="Garamond"/>
          <w:sz w:val="24"/>
          <w:szCs w:val="24"/>
          <w:lang w:val="sq-AL"/>
        </w:rPr>
        <w:t>.</w:t>
      </w:r>
    </w:p>
    <w:p w14:paraId="3EEED4B4" w14:textId="1207D908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- </w:t>
      </w:r>
      <w:r w:rsidR="00A46033" w:rsidRPr="002A795B">
        <w:rPr>
          <w:rFonts w:ascii="Garamond" w:hAnsi="Garamond"/>
          <w:sz w:val="24"/>
          <w:szCs w:val="24"/>
          <w:lang w:val="sq-AL"/>
        </w:rPr>
        <w:t>Aplikimi i shoqërisë “GEGA-G” sh.p.k. plotëson tërësisht kërkesat e parashikuara nga ERE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në “Rregulloren për procedurat dhe afatet për dhënie, modifikim, transferim, rinovim ose heqjen e licencave në sektorin e energjisë elektrike”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4B32553C" w14:textId="6AFBC0C4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-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formati 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dhe dokumentacioni për aplikimin (neni 9, pika 1, </w:t>
      </w:r>
      <w:r w:rsidR="00663B94" w:rsidRPr="002A795B">
        <w:rPr>
          <w:rFonts w:ascii="Garamond" w:hAnsi="Garamond"/>
          <w:sz w:val="24"/>
          <w:szCs w:val="24"/>
          <w:lang w:val="sq-AL"/>
        </w:rPr>
        <w:t>germat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“a”, “b”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“c”) është paraqitur dhe plotësuar në mënyrë korrekte</w:t>
      </w:r>
      <w:r w:rsidR="00663B94">
        <w:rPr>
          <w:rFonts w:ascii="Garamond" w:hAnsi="Garamond"/>
          <w:sz w:val="24"/>
          <w:szCs w:val="24"/>
          <w:lang w:val="sq-AL"/>
        </w:rPr>
        <w:t>;</w:t>
      </w:r>
    </w:p>
    <w:p w14:paraId="64FCAAB3" w14:textId="36A35683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-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dokumentacioni </w:t>
      </w:r>
      <w:r w:rsidR="00A46033" w:rsidRPr="002A795B">
        <w:rPr>
          <w:rFonts w:ascii="Garamond" w:hAnsi="Garamond"/>
          <w:sz w:val="24"/>
          <w:szCs w:val="24"/>
          <w:lang w:val="sq-AL"/>
        </w:rPr>
        <w:t>juridik, administrativ dhe pronësor (neni 9, pika 2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</w:t>
      </w:r>
      <w:r w:rsidR="00663B94" w:rsidRPr="002A795B">
        <w:rPr>
          <w:rFonts w:ascii="Garamond" w:hAnsi="Garamond"/>
          <w:sz w:val="24"/>
          <w:szCs w:val="24"/>
          <w:lang w:val="sq-AL"/>
        </w:rPr>
        <w:t>germat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“a”, “b”, “c”, “d”, “e”) është paraqitur dhe plotësuar në mënyrë korrekte</w:t>
      </w:r>
      <w:r w:rsidR="00663B94">
        <w:rPr>
          <w:rFonts w:ascii="Garamond" w:hAnsi="Garamond"/>
          <w:sz w:val="24"/>
          <w:szCs w:val="24"/>
          <w:lang w:val="sq-AL"/>
        </w:rPr>
        <w:t>;</w:t>
      </w:r>
    </w:p>
    <w:p w14:paraId="4C2D6EF1" w14:textId="32407DE0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-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dokumentacioni </w:t>
      </w:r>
      <w:r w:rsidR="00A46033" w:rsidRPr="002A795B">
        <w:rPr>
          <w:rFonts w:ascii="Garamond" w:hAnsi="Garamond"/>
          <w:sz w:val="24"/>
          <w:szCs w:val="24"/>
          <w:lang w:val="sq-AL"/>
        </w:rPr>
        <w:t>financiar dhe fiskal (neni 9, pika 3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</w:t>
      </w:r>
      <w:r w:rsidR="00663B94" w:rsidRPr="002A795B">
        <w:rPr>
          <w:rFonts w:ascii="Garamond" w:hAnsi="Garamond"/>
          <w:sz w:val="24"/>
          <w:szCs w:val="24"/>
          <w:lang w:val="sq-AL"/>
        </w:rPr>
        <w:t>germat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“a”, “b”, “c”, “d”) është plotësuar në mënyrë korrekte</w:t>
      </w:r>
      <w:r w:rsidR="00663B94">
        <w:rPr>
          <w:rFonts w:ascii="Garamond" w:hAnsi="Garamond"/>
          <w:sz w:val="24"/>
          <w:szCs w:val="24"/>
          <w:lang w:val="sq-AL"/>
        </w:rPr>
        <w:t>;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</w:t>
      </w:r>
    </w:p>
    <w:p w14:paraId="0605EC32" w14:textId="3808CE07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-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dokumentacioni </w:t>
      </w:r>
      <w:r w:rsidR="00A46033" w:rsidRPr="002A795B">
        <w:rPr>
          <w:rFonts w:ascii="Garamond" w:hAnsi="Garamond"/>
          <w:sz w:val="24"/>
          <w:szCs w:val="24"/>
          <w:lang w:val="sq-AL"/>
        </w:rPr>
        <w:t>teknik për aktivitetin e tregtimit të energjisë elektrike (neni 9, pika 4.8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</w:t>
      </w:r>
      <w:r w:rsidR="00663B94" w:rsidRPr="002A795B">
        <w:rPr>
          <w:rFonts w:ascii="Garamond" w:hAnsi="Garamond"/>
          <w:sz w:val="24"/>
          <w:szCs w:val="24"/>
          <w:lang w:val="sq-AL"/>
        </w:rPr>
        <w:t>germat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“a”, “b”, “c”, “d”) është paraqitur dhe plotësuar në mënyrë korrekte. </w:t>
      </w:r>
    </w:p>
    <w:p w14:paraId="2C42E912" w14:textId="31236393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- </w:t>
      </w:r>
      <w:r w:rsidR="00A46033" w:rsidRPr="002A795B">
        <w:rPr>
          <w:rFonts w:ascii="Garamond" w:hAnsi="Garamond"/>
          <w:sz w:val="24"/>
          <w:szCs w:val="24"/>
          <w:lang w:val="sq-AL"/>
        </w:rPr>
        <w:t>Shoqëria ka paraqitur në ERE vërtetimin nr. 12039 prot., datë 17.12.2019, të Drejtorisë Rajonale Tatimore Elbasan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nga i cili rezulton se ndaj shoqërisë “GEGA-G” sh.p.k. është vendosur masa gjobë, për kundërshtimin e së cilës shoqëria ka paraqitur ankim në gjykatën kompetente.</w:t>
      </w:r>
    </w:p>
    <w:p w14:paraId="3A67FB4F" w14:textId="2D7CC650" w:rsidR="00A46033" w:rsidRPr="002A795B" w:rsidRDefault="00A46033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>Për gjithë sa më sipër cituar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Pr="002A795B">
        <w:rPr>
          <w:rFonts w:ascii="Garamond" w:hAnsi="Garamond"/>
          <w:sz w:val="24"/>
          <w:szCs w:val="24"/>
          <w:lang w:val="sq-AL"/>
        </w:rPr>
        <w:t xml:space="preserve">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Bordi </w:t>
      </w:r>
      <w:r w:rsidRPr="002A795B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4220E36F" w14:textId="77777777" w:rsidR="00A46033" w:rsidRPr="002A795B" w:rsidRDefault="00A46033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C1FC15" w14:textId="5E026D20" w:rsidR="00A46033" w:rsidRPr="002A795B" w:rsidRDefault="006A48B5" w:rsidP="006A48B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>VENDOSI</w:t>
      </w:r>
      <w:r w:rsidR="00A46033" w:rsidRPr="002A795B">
        <w:rPr>
          <w:rFonts w:ascii="Garamond" w:hAnsi="Garamond"/>
          <w:sz w:val="24"/>
          <w:szCs w:val="24"/>
          <w:lang w:val="sq-AL"/>
        </w:rPr>
        <w:t>:</w:t>
      </w:r>
    </w:p>
    <w:p w14:paraId="1EBE8891" w14:textId="77777777" w:rsidR="006A48B5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B3B3D8" w14:textId="203C995B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1. </w:t>
      </w:r>
      <w:r w:rsidR="00A46033" w:rsidRPr="002A795B">
        <w:rPr>
          <w:rFonts w:ascii="Garamond" w:hAnsi="Garamond"/>
          <w:sz w:val="24"/>
          <w:szCs w:val="24"/>
          <w:lang w:val="sq-AL"/>
        </w:rPr>
        <w:t>Të licencojë shoqërinë “GEGA-G” sh.p.k.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në veprimtarinë e tregtimit të energjisë elektrike, për një afat 5</w:t>
      </w:r>
      <w:r w:rsidR="00663B94">
        <w:rPr>
          <w:rFonts w:ascii="Garamond" w:hAnsi="Garamond"/>
          <w:sz w:val="24"/>
          <w:szCs w:val="24"/>
          <w:lang w:val="sq-AL"/>
        </w:rPr>
        <w:t>-</w:t>
      </w:r>
      <w:r w:rsidR="00A46033" w:rsidRPr="002A795B">
        <w:rPr>
          <w:rFonts w:ascii="Garamond" w:hAnsi="Garamond"/>
          <w:sz w:val="24"/>
          <w:szCs w:val="24"/>
          <w:lang w:val="sq-AL"/>
        </w:rPr>
        <w:t>vjeçar.</w:t>
      </w:r>
    </w:p>
    <w:p w14:paraId="56072A8D" w14:textId="09E978E5" w:rsidR="00A46033" w:rsidRPr="00CA793D" w:rsidRDefault="006A48B5" w:rsidP="006A48B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A793D">
        <w:rPr>
          <w:rFonts w:ascii="Garamond" w:hAnsi="Garamond"/>
          <w:i/>
          <w:sz w:val="24"/>
          <w:szCs w:val="24"/>
          <w:lang w:val="sq-AL"/>
        </w:rPr>
        <w:t xml:space="preserve">2. </w:t>
      </w:r>
      <w:r w:rsidR="00CA793D" w:rsidRPr="00CA793D">
        <w:rPr>
          <w:rFonts w:ascii="Garamond" w:hAnsi="Garamond"/>
          <w:i/>
          <w:sz w:val="24"/>
          <w:szCs w:val="24"/>
          <w:lang w:val="sq-AL"/>
        </w:rPr>
        <w:t>Shfuqizuar.</w:t>
      </w:r>
    </w:p>
    <w:p w14:paraId="6BF84F31" w14:textId="6030498D" w:rsidR="00A46033" w:rsidRPr="00CA793D" w:rsidRDefault="006A48B5" w:rsidP="006A48B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r w:rsidRPr="00CA793D">
        <w:rPr>
          <w:rFonts w:ascii="Garamond" w:hAnsi="Garamond"/>
          <w:i/>
          <w:sz w:val="24"/>
          <w:szCs w:val="24"/>
          <w:lang w:val="sq-AL"/>
        </w:rPr>
        <w:t xml:space="preserve">3. </w:t>
      </w:r>
      <w:r w:rsidR="00CA793D" w:rsidRPr="00CA793D">
        <w:rPr>
          <w:rFonts w:ascii="Garamond" w:hAnsi="Garamond"/>
          <w:i/>
          <w:sz w:val="24"/>
          <w:szCs w:val="24"/>
          <w:lang w:val="sq-AL"/>
        </w:rPr>
        <w:t>Shfuqizuar.</w:t>
      </w:r>
      <w:r w:rsidR="00A46033" w:rsidRPr="00CA793D">
        <w:rPr>
          <w:rFonts w:ascii="Garamond" w:hAnsi="Garamond"/>
          <w:i/>
          <w:sz w:val="24"/>
          <w:szCs w:val="24"/>
          <w:lang w:val="sq-AL"/>
        </w:rPr>
        <w:t xml:space="preserve"> </w:t>
      </w:r>
    </w:p>
    <w:bookmarkEnd w:id="0"/>
    <w:p w14:paraId="30030130" w14:textId="21A5EA33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4. 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Drejtoria e Licencimit, Autorizimeve dhe Mbikëqyrjes të njoftojë aplikuesin për vendimin e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Bordit </w:t>
      </w:r>
      <w:r w:rsidR="00A46033" w:rsidRPr="002A795B">
        <w:rPr>
          <w:rFonts w:ascii="Garamond" w:hAnsi="Garamond"/>
          <w:sz w:val="24"/>
          <w:szCs w:val="24"/>
          <w:lang w:val="sq-AL"/>
        </w:rPr>
        <w:t>të ERE-s.</w:t>
      </w:r>
    </w:p>
    <w:p w14:paraId="149B3036" w14:textId="77777777" w:rsidR="00A46033" w:rsidRPr="002A795B" w:rsidRDefault="00A46033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0953BEB" w14:textId="4186845E" w:rsidR="00A46033" w:rsidRPr="002A795B" w:rsidRDefault="00A46033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>Për këtë vendim mund të kërkohet rishikim në ERE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Pr="002A795B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Pr="002A795B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663B94" w:rsidRPr="002A795B">
        <w:rPr>
          <w:rFonts w:ascii="Garamond" w:hAnsi="Garamond"/>
          <w:sz w:val="24"/>
          <w:szCs w:val="24"/>
          <w:lang w:val="sq-AL"/>
        </w:rPr>
        <w:t>brenda</w:t>
      </w:r>
      <w:r w:rsidRPr="002A795B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182877F9" w14:textId="41282525" w:rsidR="00A46033" w:rsidRPr="002A795B" w:rsidRDefault="00A46033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>Ky vendim botohet në Fletoren Zyrtare.</w:t>
      </w:r>
      <w:r w:rsidR="006A48B5" w:rsidRPr="002A795B">
        <w:rPr>
          <w:rFonts w:ascii="Garamond" w:hAnsi="Garamond"/>
          <w:sz w:val="24"/>
          <w:szCs w:val="24"/>
          <w:lang w:val="sq-AL"/>
        </w:rPr>
        <w:t xml:space="preserve"> </w:t>
      </w:r>
    </w:p>
    <w:p w14:paraId="638F3783" w14:textId="77777777" w:rsidR="00A46033" w:rsidRPr="002A795B" w:rsidRDefault="00A46033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51954E" w14:textId="19D19B85" w:rsidR="00A46033" w:rsidRPr="002A795B" w:rsidRDefault="006A48B5" w:rsidP="006A48B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3CD9765A" w14:textId="7CF9E2DB" w:rsidR="00A46033" w:rsidRPr="002A795B" w:rsidRDefault="00A46033" w:rsidP="006A48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A795B">
        <w:rPr>
          <w:rFonts w:ascii="Garamond" w:hAnsi="Garamond"/>
          <w:b/>
          <w:sz w:val="24"/>
          <w:szCs w:val="24"/>
          <w:lang w:val="sq-AL"/>
        </w:rPr>
        <w:t xml:space="preserve">Petrit </w:t>
      </w:r>
      <w:r w:rsidR="006A48B5" w:rsidRPr="002A795B">
        <w:rPr>
          <w:rFonts w:ascii="Garamond" w:hAnsi="Garamond"/>
          <w:b/>
          <w:sz w:val="24"/>
          <w:szCs w:val="24"/>
          <w:lang w:val="sq-AL"/>
        </w:rPr>
        <w:t>Ahmeti</w:t>
      </w:r>
    </w:p>
    <w:p w14:paraId="70B5DF5F" w14:textId="77777777" w:rsidR="004F5D03" w:rsidRPr="002A795B" w:rsidRDefault="004F5D03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4F5D03" w:rsidRPr="002A795B" w:rsidSect="00EF4126">
      <w:footerReference w:type="default" r:id="rId13"/>
      <w:pgSz w:w="12240" w:h="15840"/>
      <w:pgMar w:top="1080" w:right="990" w:bottom="1440" w:left="12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68435C" w14:textId="77777777" w:rsidR="007131EB" w:rsidRDefault="007131EB" w:rsidP="006A48B5">
      <w:pPr>
        <w:spacing w:after="0" w:line="240" w:lineRule="auto"/>
      </w:pPr>
      <w:r>
        <w:separator/>
      </w:r>
    </w:p>
  </w:endnote>
  <w:endnote w:type="continuationSeparator" w:id="0">
    <w:p w14:paraId="019EB991" w14:textId="77777777" w:rsidR="007131EB" w:rsidRDefault="007131EB" w:rsidP="006A4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16DC88" w14:textId="3ECE14DC" w:rsidR="00D22D1F" w:rsidRPr="006A48B5" w:rsidRDefault="006A48B5" w:rsidP="006A48B5">
    <w:pPr>
      <w:pStyle w:val="Footer"/>
    </w:pPr>
    <w:r w:rsidRPr="006A48B5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DEBB3C" w14:textId="77777777" w:rsidR="007131EB" w:rsidRDefault="007131EB" w:rsidP="006A48B5">
      <w:pPr>
        <w:spacing w:after="0" w:line="240" w:lineRule="auto"/>
      </w:pPr>
      <w:r>
        <w:separator/>
      </w:r>
    </w:p>
  </w:footnote>
  <w:footnote w:type="continuationSeparator" w:id="0">
    <w:p w14:paraId="5CDA0DCA" w14:textId="77777777" w:rsidR="007131EB" w:rsidRDefault="007131EB" w:rsidP="006A4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 w15:restartNumberingAfterBreak="0">
    <w:nsid w:val="6EDC3F99"/>
    <w:multiLevelType w:val="hybridMultilevel"/>
    <w:tmpl w:val="052CE9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D987C94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720"/>
    <w:rsid w:val="00047E79"/>
    <w:rsid w:val="00086C65"/>
    <w:rsid w:val="002A795B"/>
    <w:rsid w:val="00327A31"/>
    <w:rsid w:val="004F5D03"/>
    <w:rsid w:val="00525404"/>
    <w:rsid w:val="005547CB"/>
    <w:rsid w:val="005B22F0"/>
    <w:rsid w:val="005B3718"/>
    <w:rsid w:val="00603720"/>
    <w:rsid w:val="00631545"/>
    <w:rsid w:val="00663B94"/>
    <w:rsid w:val="006A48B5"/>
    <w:rsid w:val="006B0FE2"/>
    <w:rsid w:val="006C4E47"/>
    <w:rsid w:val="006D46C1"/>
    <w:rsid w:val="006E3A4A"/>
    <w:rsid w:val="007131EB"/>
    <w:rsid w:val="0078270D"/>
    <w:rsid w:val="007A4CDC"/>
    <w:rsid w:val="007C368A"/>
    <w:rsid w:val="00807E1B"/>
    <w:rsid w:val="008324CB"/>
    <w:rsid w:val="00856547"/>
    <w:rsid w:val="008E24BE"/>
    <w:rsid w:val="008E5FEA"/>
    <w:rsid w:val="009B7A68"/>
    <w:rsid w:val="00A46033"/>
    <w:rsid w:val="00A6489A"/>
    <w:rsid w:val="00A9767D"/>
    <w:rsid w:val="00AB3F96"/>
    <w:rsid w:val="00BF7A61"/>
    <w:rsid w:val="00C64AEC"/>
    <w:rsid w:val="00CA793D"/>
    <w:rsid w:val="00F914F1"/>
    <w:rsid w:val="00FA41BD"/>
    <w:rsid w:val="00FD2C76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B246A"/>
  <w15:docId w15:val="{D6AC062F-29C9-44CB-B4E3-0B4DDA6C5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A4603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4603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A46033"/>
    <w:pPr>
      <w:ind w:left="720"/>
      <w:contextualSpacing/>
    </w:pPr>
    <w:rPr>
      <w:rFonts w:ascii="Calibri" w:eastAsia="Calibri" w:hAnsi="Calibri" w:cs="Arial"/>
    </w:rPr>
  </w:style>
  <w:style w:type="paragraph" w:styleId="NormalWeb">
    <w:name w:val="Normal (Web)"/>
    <w:basedOn w:val="Normal"/>
    <w:uiPriority w:val="99"/>
    <w:unhideWhenUsed/>
    <w:rsid w:val="00A46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A4603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A48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8B5"/>
  </w:style>
  <w:style w:type="paragraph" w:styleId="Footer">
    <w:name w:val="footer"/>
    <w:basedOn w:val="Normal"/>
    <w:link w:val="FooterChar"/>
    <w:uiPriority w:val="99"/>
    <w:unhideWhenUsed/>
    <w:rsid w:val="006A48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C3FE1FF51B42B5B3526318315824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2020-05-13T12:55:26Z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2020-05-11T22:00:00Z</Date_x0020_protokolli>
    <Titulli xmlns="0e656187-b300-4fb0-8bf4-3a50f872073c">Mbi licencimin e shoqërisë “GEGA-G” sh.p.k., në veprimtarinë e tregtimit të energjisë elektrike</Titulli>
    <Modifikuesi xmlns="0e656187-b300-4fb0-8bf4-3a50f872073c">localadmin</Modifikuesi>
    <Nr_x002e__x0020_prot_x0020_QBZ xmlns="0e656187-b300-4fb0-8bf4-3a50f872073c">762/5</Nr_x002e__x0020_prot_x0020_QBZ>
    <Data_x0020_e_x0020_Modifikimit xmlns="0e656187-b300-4fb0-8bf4-3a50f872073c">2020-05-13T13:10:56Z</Data_x0020_e_x0020_Modifikimit>
    <Dekretuar xmlns="0e656187-b300-4fb0-8bf4-3a50f872073c">false</Dekretuar>
    <Data xmlns="0e656187-b300-4fb0-8bf4-3a50f872073c">2020-04-07T22:00:00Z</Data>
    <Nr_x002e__x0020_protokolli_x0020_i_x0020_aktit xmlns="0e656187-b300-4fb0-8bf4-3a50f872073c">68/15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C3FE1FF51B42B5B3526318315824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63609-01F4-4331-BDD5-518F74D8DE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3EE11E8-F219-4BF8-8539-D46C5E35A96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631C64B0-B49A-4A5C-BC67-B79F81C324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EBCB83-DBBC-4C37-8B31-DA57302086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2E485D5-A479-4064-8FDD-C1FAFF3528F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147EC02-5DCD-4958-878F-B6D3CEEE0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Sara Mborja</cp:lastModifiedBy>
  <cp:revision>2</cp:revision>
  <dcterms:created xsi:type="dcterms:W3CDTF">2023-08-10T08:44:00Z</dcterms:created>
  <dcterms:modified xsi:type="dcterms:W3CDTF">2023-08-10T08:44:00Z</dcterms:modified>
</cp:coreProperties>
</file>