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7A653" w14:textId="77777777" w:rsidR="005B1FF4" w:rsidRPr="001E5B04" w:rsidRDefault="005B1FF4" w:rsidP="005B1F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5B0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E149E6F" w14:textId="45AB8F19" w:rsidR="005B1FF4" w:rsidRPr="001E5B04" w:rsidRDefault="005B1FF4" w:rsidP="005B1F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5B04">
        <w:rPr>
          <w:rFonts w:ascii="Garamond" w:hAnsi="Garamond"/>
          <w:b/>
          <w:sz w:val="24"/>
          <w:szCs w:val="24"/>
          <w:lang w:val="sq-AL"/>
        </w:rPr>
        <w:t xml:space="preserve">Nr. 70, </w:t>
      </w:r>
      <w:r w:rsidR="001E5B04" w:rsidRPr="001E5B0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1E5B04">
        <w:rPr>
          <w:rFonts w:ascii="Garamond" w:hAnsi="Garamond"/>
          <w:b/>
          <w:sz w:val="24"/>
          <w:szCs w:val="24"/>
          <w:lang w:val="sq-AL"/>
        </w:rPr>
        <w:t>22.4.2020</w:t>
      </w:r>
    </w:p>
    <w:p w14:paraId="080EF1D4" w14:textId="77777777" w:rsidR="005B1FF4" w:rsidRPr="001E5B04" w:rsidRDefault="005B1FF4" w:rsidP="005B1F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4F9500" w14:textId="4A965BC0" w:rsidR="005B1FF4" w:rsidRPr="001E5B04" w:rsidRDefault="005B1FF4" w:rsidP="005B1F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5B04">
        <w:rPr>
          <w:rFonts w:ascii="Garamond" w:hAnsi="Garamond"/>
          <w:b/>
          <w:sz w:val="24"/>
          <w:szCs w:val="24"/>
          <w:lang w:val="sq-AL"/>
        </w:rPr>
        <w:t xml:space="preserve">MBI KËRKESËN E SHOQËRISË “GSA” SHPK, PËR ZGJATJE TË AFATIT TË PËRFUNDIMIT TË PROCEDURËS SË </w:t>
      </w:r>
      <w:r w:rsidR="001E5B04" w:rsidRPr="001E5B04">
        <w:rPr>
          <w:rFonts w:ascii="Garamond" w:hAnsi="Garamond"/>
          <w:b/>
          <w:sz w:val="24"/>
          <w:szCs w:val="24"/>
          <w:lang w:val="sq-AL"/>
        </w:rPr>
        <w:t>SHQYRTIMIT</w:t>
      </w:r>
      <w:r w:rsidRPr="001E5B04">
        <w:rPr>
          <w:rFonts w:ascii="Garamond" w:hAnsi="Garamond"/>
          <w:b/>
          <w:sz w:val="24"/>
          <w:szCs w:val="24"/>
          <w:lang w:val="sq-AL"/>
        </w:rPr>
        <w:t xml:space="preserve"> TË KËRKESËS PËR LICENCIM</w:t>
      </w:r>
      <w:r w:rsidR="001E5B04">
        <w:rPr>
          <w:rFonts w:ascii="Garamond" w:hAnsi="Garamond"/>
          <w:b/>
          <w:sz w:val="24"/>
          <w:szCs w:val="24"/>
          <w:lang w:val="sq-AL"/>
        </w:rPr>
        <w:t>,</w:t>
      </w:r>
      <w:r w:rsidRPr="001E5B04">
        <w:rPr>
          <w:rFonts w:ascii="Garamond" w:hAnsi="Garamond"/>
          <w:b/>
          <w:sz w:val="24"/>
          <w:szCs w:val="24"/>
          <w:lang w:val="sq-AL"/>
        </w:rPr>
        <w:t xml:space="preserve"> NË AKTIVITETIN E TREGTIMIT TË GAZIT NATYROR</w:t>
      </w:r>
    </w:p>
    <w:p w14:paraId="3113F0CD" w14:textId="77777777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09AD1B" w14:textId="15873F46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Në mbështetje të nenit 22, pika 2, g</w:t>
      </w:r>
      <w:r w:rsidR="001E5B04">
        <w:rPr>
          <w:rFonts w:ascii="Garamond" w:hAnsi="Garamond"/>
          <w:sz w:val="24"/>
          <w:szCs w:val="24"/>
          <w:lang w:val="sq-AL"/>
        </w:rPr>
        <w:t>e</w:t>
      </w:r>
      <w:r w:rsidRPr="001E5B04">
        <w:rPr>
          <w:rFonts w:ascii="Garamond" w:hAnsi="Garamond"/>
          <w:sz w:val="24"/>
          <w:szCs w:val="24"/>
          <w:lang w:val="sq-AL"/>
        </w:rPr>
        <w:t>rma “ç”, të ligjit nr. 102/2015</w:t>
      </w:r>
      <w:r w:rsidR="001E5B04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“Për </w:t>
      </w:r>
      <w:r w:rsidR="001E5B04" w:rsidRPr="001E5B04">
        <w:rPr>
          <w:rFonts w:ascii="Garamond" w:hAnsi="Garamond"/>
          <w:sz w:val="24"/>
          <w:szCs w:val="24"/>
          <w:lang w:val="sq-AL"/>
        </w:rPr>
        <w:t>sektorin e gazit natyror</w:t>
      </w:r>
      <w:r w:rsidRPr="001E5B04">
        <w:rPr>
          <w:rFonts w:ascii="Garamond" w:hAnsi="Garamond"/>
          <w:sz w:val="24"/>
          <w:szCs w:val="24"/>
          <w:lang w:val="sq-AL"/>
        </w:rPr>
        <w:t xml:space="preserve">”, </w:t>
      </w:r>
      <w:r w:rsidR="001E5B04">
        <w:rPr>
          <w:rFonts w:ascii="Garamond" w:hAnsi="Garamond"/>
          <w:sz w:val="24"/>
          <w:szCs w:val="24"/>
          <w:lang w:val="sq-AL"/>
        </w:rPr>
        <w:t>të</w:t>
      </w:r>
      <w:r w:rsidRPr="001E5B04">
        <w:rPr>
          <w:rFonts w:ascii="Garamond" w:hAnsi="Garamond"/>
          <w:sz w:val="24"/>
          <w:szCs w:val="24"/>
          <w:lang w:val="sq-AL"/>
        </w:rPr>
        <w:t xml:space="preserve"> ndryshuar</w:t>
      </w:r>
      <w:r w:rsidR="001E5B04">
        <w:rPr>
          <w:rFonts w:ascii="Garamond" w:hAnsi="Garamond"/>
          <w:sz w:val="24"/>
          <w:szCs w:val="24"/>
          <w:lang w:val="sq-AL"/>
        </w:rPr>
        <w:t>;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1E5B04">
        <w:rPr>
          <w:rFonts w:ascii="Garamond" w:hAnsi="Garamond"/>
          <w:sz w:val="24"/>
          <w:szCs w:val="24"/>
          <w:lang w:val="sq-AL"/>
        </w:rPr>
        <w:t xml:space="preserve">të </w:t>
      </w:r>
      <w:r w:rsidRPr="001E5B04">
        <w:rPr>
          <w:rFonts w:ascii="Garamond" w:hAnsi="Garamond"/>
          <w:sz w:val="24"/>
          <w:szCs w:val="24"/>
          <w:lang w:val="sq-AL"/>
        </w:rPr>
        <w:t>nenit 53, pika</w:t>
      </w:r>
      <w:r w:rsidR="001E5B04">
        <w:rPr>
          <w:rFonts w:ascii="Garamond" w:hAnsi="Garamond"/>
          <w:sz w:val="24"/>
          <w:szCs w:val="24"/>
          <w:lang w:val="sq-AL"/>
        </w:rPr>
        <w:t>t</w:t>
      </w:r>
      <w:r w:rsidRPr="001E5B04">
        <w:rPr>
          <w:rFonts w:ascii="Garamond" w:hAnsi="Garamond"/>
          <w:sz w:val="24"/>
          <w:szCs w:val="24"/>
          <w:lang w:val="sq-AL"/>
        </w:rPr>
        <w:t xml:space="preserve"> 1 dhe 3, </w:t>
      </w:r>
      <w:r w:rsidR="001E5B04">
        <w:rPr>
          <w:rFonts w:ascii="Garamond" w:hAnsi="Garamond"/>
          <w:sz w:val="24"/>
          <w:szCs w:val="24"/>
          <w:lang w:val="sq-AL"/>
        </w:rPr>
        <w:t xml:space="preserve">të </w:t>
      </w:r>
      <w:r w:rsidRPr="001E5B04">
        <w:rPr>
          <w:rFonts w:ascii="Garamond" w:hAnsi="Garamond"/>
          <w:sz w:val="24"/>
          <w:szCs w:val="24"/>
          <w:lang w:val="sq-AL"/>
        </w:rPr>
        <w:t>nen</w:t>
      </w:r>
      <w:r w:rsidR="001E5B04">
        <w:rPr>
          <w:rFonts w:ascii="Garamond" w:hAnsi="Garamond"/>
          <w:sz w:val="24"/>
          <w:szCs w:val="24"/>
          <w:lang w:val="sq-AL"/>
        </w:rPr>
        <w:t>eve</w:t>
      </w:r>
      <w:r w:rsidRPr="001E5B04">
        <w:rPr>
          <w:rFonts w:ascii="Garamond" w:hAnsi="Garamond"/>
          <w:sz w:val="24"/>
          <w:szCs w:val="24"/>
          <w:lang w:val="sq-AL"/>
        </w:rPr>
        <w:t xml:space="preserve"> 91 dhe 92, pika</w:t>
      </w:r>
      <w:r w:rsidR="001E5B04">
        <w:rPr>
          <w:rFonts w:ascii="Garamond" w:hAnsi="Garamond"/>
          <w:sz w:val="24"/>
          <w:szCs w:val="24"/>
          <w:lang w:val="sq-AL"/>
        </w:rPr>
        <w:t>t</w:t>
      </w:r>
      <w:r w:rsidRPr="001E5B04">
        <w:rPr>
          <w:rFonts w:ascii="Garamond" w:hAnsi="Garamond"/>
          <w:sz w:val="24"/>
          <w:szCs w:val="24"/>
          <w:lang w:val="sq-AL"/>
        </w:rPr>
        <w:t xml:space="preserve"> 1 dhe 2, të “Kodit të Procedurave Administrative të Republikës së Shqipërisë”</w:t>
      </w:r>
      <w:r w:rsidR="001E5B04">
        <w:rPr>
          <w:rFonts w:ascii="Garamond" w:hAnsi="Garamond"/>
          <w:sz w:val="24"/>
          <w:szCs w:val="24"/>
          <w:lang w:val="sq-AL"/>
        </w:rPr>
        <w:t>;</w:t>
      </w:r>
      <w:r w:rsidRPr="001E5B04">
        <w:rPr>
          <w:rFonts w:ascii="Garamond" w:hAnsi="Garamond"/>
          <w:sz w:val="24"/>
          <w:szCs w:val="24"/>
          <w:lang w:val="sq-AL"/>
        </w:rPr>
        <w:t xml:space="preserve"> dhe </w:t>
      </w:r>
      <w:r w:rsidR="001E5B04">
        <w:rPr>
          <w:rFonts w:ascii="Garamond" w:hAnsi="Garamond"/>
          <w:sz w:val="24"/>
          <w:szCs w:val="24"/>
          <w:lang w:val="sq-AL"/>
        </w:rPr>
        <w:t xml:space="preserve">të </w:t>
      </w:r>
      <w:r w:rsidRPr="001E5B04">
        <w:rPr>
          <w:rFonts w:ascii="Garamond" w:hAnsi="Garamond"/>
          <w:sz w:val="24"/>
          <w:szCs w:val="24"/>
          <w:lang w:val="sq-AL"/>
        </w:rPr>
        <w:t xml:space="preserve">nenit 24, pika 1, të “Rregullores </w:t>
      </w:r>
      <w:r w:rsidR="001E5B04">
        <w:rPr>
          <w:rFonts w:ascii="Garamond" w:hAnsi="Garamond"/>
          <w:sz w:val="24"/>
          <w:szCs w:val="24"/>
          <w:lang w:val="sq-AL"/>
        </w:rPr>
        <w:t>s</w:t>
      </w:r>
      <w:r w:rsidRPr="001E5B04">
        <w:rPr>
          <w:rFonts w:ascii="Garamond" w:hAnsi="Garamond"/>
          <w:sz w:val="24"/>
          <w:szCs w:val="24"/>
          <w:lang w:val="sq-AL"/>
        </w:rPr>
        <w:t xml:space="preserve">ë organizimit, funksionimit dhe procedurave të ERE-s”, miratuar me vendimin e </w:t>
      </w:r>
      <w:r w:rsidR="001E5B04" w:rsidRPr="001E5B04">
        <w:rPr>
          <w:rFonts w:ascii="Garamond" w:hAnsi="Garamond"/>
          <w:sz w:val="24"/>
          <w:szCs w:val="24"/>
          <w:lang w:val="sq-AL"/>
        </w:rPr>
        <w:t xml:space="preserve">Bordit </w:t>
      </w:r>
      <w:r w:rsidRPr="001E5B04">
        <w:rPr>
          <w:rFonts w:ascii="Garamond" w:hAnsi="Garamond"/>
          <w:sz w:val="24"/>
          <w:szCs w:val="24"/>
          <w:lang w:val="sq-AL"/>
        </w:rPr>
        <w:t>të ERE</w:t>
      </w:r>
      <w:r w:rsidR="001E5B04">
        <w:rPr>
          <w:rFonts w:ascii="Garamond" w:hAnsi="Garamond"/>
          <w:sz w:val="24"/>
          <w:szCs w:val="24"/>
          <w:lang w:val="sq-AL"/>
        </w:rPr>
        <w:t>-s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1E5B04" w:rsidRPr="001E5B04">
        <w:rPr>
          <w:rFonts w:ascii="Garamond" w:hAnsi="Garamond"/>
          <w:sz w:val="24"/>
          <w:szCs w:val="24"/>
          <w:lang w:val="sq-AL"/>
        </w:rPr>
        <w:t>nr</w:t>
      </w:r>
      <w:r w:rsidRPr="001E5B04">
        <w:rPr>
          <w:rFonts w:ascii="Garamond" w:hAnsi="Garamond"/>
          <w:sz w:val="24"/>
          <w:szCs w:val="24"/>
          <w:lang w:val="sq-AL"/>
        </w:rPr>
        <w:t>. 96, datë 17.6.2016</w:t>
      </w:r>
      <w:r w:rsidR="001E5B04">
        <w:rPr>
          <w:rFonts w:ascii="Garamond" w:hAnsi="Garamond"/>
          <w:sz w:val="24"/>
          <w:szCs w:val="24"/>
          <w:lang w:val="sq-AL"/>
        </w:rPr>
        <w:t>; të</w:t>
      </w:r>
      <w:r w:rsidRPr="001E5B04">
        <w:rPr>
          <w:rFonts w:ascii="Garamond" w:hAnsi="Garamond"/>
          <w:sz w:val="24"/>
          <w:szCs w:val="24"/>
          <w:lang w:val="sq-AL"/>
        </w:rPr>
        <w:t xml:space="preserve"> vendimit të </w:t>
      </w:r>
      <w:r w:rsidR="001E5B04" w:rsidRPr="001E5B04">
        <w:rPr>
          <w:rFonts w:ascii="Garamond" w:hAnsi="Garamond"/>
          <w:sz w:val="24"/>
          <w:szCs w:val="24"/>
          <w:lang w:val="sq-AL"/>
        </w:rPr>
        <w:t xml:space="preserve">Bordit </w:t>
      </w:r>
      <w:r w:rsidRPr="001E5B04">
        <w:rPr>
          <w:rFonts w:ascii="Garamond" w:hAnsi="Garamond"/>
          <w:sz w:val="24"/>
          <w:szCs w:val="24"/>
          <w:lang w:val="sq-AL"/>
        </w:rPr>
        <w:t xml:space="preserve">të ERE-s </w:t>
      </w:r>
      <w:r w:rsidR="001E5B04" w:rsidRPr="001E5B04">
        <w:rPr>
          <w:rFonts w:ascii="Garamond" w:hAnsi="Garamond"/>
          <w:sz w:val="24"/>
          <w:szCs w:val="24"/>
          <w:lang w:val="sq-AL"/>
        </w:rPr>
        <w:t>nr</w:t>
      </w:r>
      <w:r w:rsidRPr="001E5B04">
        <w:rPr>
          <w:rFonts w:ascii="Garamond" w:hAnsi="Garamond"/>
          <w:sz w:val="24"/>
          <w:szCs w:val="24"/>
          <w:lang w:val="sq-AL"/>
        </w:rPr>
        <w:t>. 51, datë 26.3.2020, “Mbi disa ndryshime 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p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rkohshme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procedurat e licencimit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ushtrimin e veprimtarive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elektrike dhe </w:t>
      </w:r>
      <w:r w:rsidR="001E5B04">
        <w:rPr>
          <w:rFonts w:ascii="Garamond" w:hAnsi="Garamond"/>
          <w:sz w:val="24"/>
          <w:szCs w:val="24"/>
          <w:lang w:val="sq-AL"/>
        </w:rPr>
        <w:t xml:space="preserve">të </w:t>
      </w:r>
      <w:r w:rsidRPr="001E5B04">
        <w:rPr>
          <w:rFonts w:ascii="Garamond" w:hAnsi="Garamond"/>
          <w:sz w:val="24"/>
          <w:szCs w:val="24"/>
          <w:lang w:val="sq-AL"/>
        </w:rPr>
        <w:t>gazit natyror</w:t>
      </w:r>
      <w:r w:rsidR="001E5B04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kuad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r 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masave pas shfaqjes s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virusit COVID-19 dhe shpalljes s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gjendjes s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fatkeq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sis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natyrore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vendin ton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”, Bordi i Entit Rregullator të Energjisë (ERE), në mbledhjen e tij të datës 22.4.2020, mbasi shqyrtoi relacionin e përgatitur nga Drejtoria Licencimit, Autorizimeve dhe Mbikëqyrjes, “Mbi kërkesën e shoqërisë </w:t>
      </w:r>
      <w:r w:rsidR="001E5B04">
        <w:rPr>
          <w:rFonts w:ascii="Garamond" w:hAnsi="Garamond"/>
          <w:sz w:val="24"/>
          <w:szCs w:val="24"/>
          <w:lang w:val="sq-AL"/>
        </w:rPr>
        <w:t>‘</w:t>
      </w:r>
      <w:r w:rsidRPr="001E5B04">
        <w:rPr>
          <w:rFonts w:ascii="Garamond" w:hAnsi="Garamond"/>
          <w:sz w:val="24"/>
          <w:szCs w:val="24"/>
          <w:lang w:val="sq-AL"/>
        </w:rPr>
        <w:t>GSA</w:t>
      </w:r>
      <w:r w:rsidR="001E5B04">
        <w:rPr>
          <w:rFonts w:ascii="Garamond" w:hAnsi="Garamond"/>
          <w:sz w:val="24"/>
          <w:szCs w:val="24"/>
          <w:lang w:val="sq-AL"/>
        </w:rPr>
        <w:t>’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>.</w:t>
      </w:r>
      <w:r w:rsidR="001E5B04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për shtyrje të afatit të </w:t>
      </w:r>
      <w:r w:rsidR="001E5B04" w:rsidRPr="001E5B04">
        <w:rPr>
          <w:rFonts w:ascii="Garamond" w:hAnsi="Garamond"/>
          <w:sz w:val="24"/>
          <w:szCs w:val="24"/>
          <w:lang w:val="sq-AL"/>
        </w:rPr>
        <w:t>vendimmarrjes</w:t>
      </w:r>
      <w:r w:rsidRPr="001E5B04">
        <w:rPr>
          <w:rFonts w:ascii="Garamond" w:hAnsi="Garamond"/>
          <w:sz w:val="24"/>
          <w:szCs w:val="24"/>
          <w:lang w:val="sq-AL"/>
        </w:rPr>
        <w:t xml:space="preserve"> finale të Bordit të ERE</w:t>
      </w:r>
      <w:r w:rsidR="001E5B04">
        <w:rPr>
          <w:rFonts w:ascii="Garamond" w:hAnsi="Garamond"/>
          <w:sz w:val="24"/>
          <w:szCs w:val="24"/>
          <w:lang w:val="sq-AL"/>
        </w:rPr>
        <w:t>-s</w:t>
      </w:r>
      <w:r w:rsidRPr="001E5B04">
        <w:rPr>
          <w:rFonts w:ascii="Garamond" w:hAnsi="Garamond"/>
          <w:sz w:val="24"/>
          <w:szCs w:val="24"/>
          <w:lang w:val="sq-AL"/>
        </w:rPr>
        <w:t>”,</w:t>
      </w:r>
    </w:p>
    <w:p w14:paraId="00CC1EA2" w14:textId="13724B3D" w:rsidR="005B1FF4" w:rsidRPr="001E5B04" w:rsidRDefault="00611BD0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konstatoi </w:t>
      </w:r>
      <w:r w:rsidR="005B1FF4" w:rsidRPr="001E5B04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28AC0C96" w14:textId="1BA5059E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- Bordi i ERE</w:t>
      </w:r>
      <w:r w:rsidR="00611BD0">
        <w:rPr>
          <w:rFonts w:ascii="Garamond" w:hAnsi="Garamond"/>
          <w:sz w:val="24"/>
          <w:szCs w:val="24"/>
          <w:lang w:val="sq-AL"/>
        </w:rPr>
        <w:t>-s</w:t>
      </w:r>
      <w:r w:rsidRPr="001E5B04">
        <w:rPr>
          <w:rFonts w:ascii="Garamond" w:hAnsi="Garamond"/>
          <w:sz w:val="24"/>
          <w:szCs w:val="24"/>
          <w:lang w:val="sq-AL"/>
        </w:rPr>
        <w:t xml:space="preserve">, me vendimin nr. 5, datë 10.1.2020, ka vendosur fillimin e procedurës për licencimin e shoqërisë “GSA”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>., në aktivitetin e tregtimit të gazit natyror.</w:t>
      </w:r>
    </w:p>
    <w:p w14:paraId="6B6BAE0B" w14:textId="5B37FA5D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- Me shkresën nr. 62 </w:t>
      </w:r>
      <w:proofErr w:type="spellStart"/>
      <w:r w:rsidR="00175003" w:rsidRPr="001E5B0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75003">
        <w:rPr>
          <w:rFonts w:ascii="Garamond" w:hAnsi="Garamond"/>
          <w:sz w:val="24"/>
          <w:szCs w:val="24"/>
          <w:lang w:val="sq-AL"/>
        </w:rPr>
        <w:t>.</w:t>
      </w:r>
      <w:r w:rsidRPr="001E5B04">
        <w:rPr>
          <w:rFonts w:ascii="Garamond" w:hAnsi="Garamond"/>
          <w:sz w:val="24"/>
          <w:szCs w:val="24"/>
          <w:lang w:val="sq-AL"/>
        </w:rPr>
        <w:t>, datë 14.1.2020, u bë njoftimi në medi</w:t>
      </w:r>
      <w:r w:rsidR="00175003">
        <w:rPr>
          <w:rFonts w:ascii="Garamond" w:hAnsi="Garamond"/>
          <w:sz w:val="24"/>
          <w:szCs w:val="24"/>
          <w:lang w:val="sq-AL"/>
        </w:rPr>
        <w:t>a,</w:t>
      </w:r>
      <w:r w:rsidRPr="001E5B04">
        <w:rPr>
          <w:rFonts w:ascii="Garamond" w:hAnsi="Garamond"/>
          <w:sz w:val="24"/>
          <w:szCs w:val="24"/>
          <w:lang w:val="sq-AL"/>
        </w:rPr>
        <w:t xml:space="preserve"> në lidhje me fillimin e procedurës për licencimin e shoqërisë GSA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>.</w:t>
      </w:r>
      <w:r w:rsidR="0017500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në aktivitetin e tregtimit të gazit natyror.</w:t>
      </w:r>
    </w:p>
    <w:p w14:paraId="1D00D27F" w14:textId="4016F5E0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- Me shkresat nr. 41 </w:t>
      </w:r>
      <w:proofErr w:type="spellStart"/>
      <w:r w:rsidR="00175003" w:rsidRPr="001E5B0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75003">
        <w:rPr>
          <w:rFonts w:ascii="Garamond" w:hAnsi="Garamond"/>
          <w:sz w:val="24"/>
          <w:szCs w:val="24"/>
          <w:lang w:val="sq-AL"/>
        </w:rPr>
        <w:t>.</w:t>
      </w:r>
      <w:r w:rsidRPr="001E5B04">
        <w:rPr>
          <w:rFonts w:ascii="Garamond" w:hAnsi="Garamond"/>
          <w:sz w:val="24"/>
          <w:szCs w:val="24"/>
          <w:lang w:val="sq-AL"/>
        </w:rPr>
        <w:t>, datë 14.1.2020 dhe nr. 41/1, datë 11.2.2020, ERE njoftoi shoqërinë për nevojën për informacion shtesë apo dokumentacionin e munguar të konstatuar në dosjen e aplikimit.</w:t>
      </w:r>
    </w:p>
    <w:p w14:paraId="439822FC" w14:textId="1E132BE3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- Dokumentacioni, i cili u konstatua në mungesë apo për plotësim, konsiston si vijon:</w:t>
      </w:r>
    </w:p>
    <w:p w14:paraId="3E82F703" w14:textId="2BBC546B" w:rsidR="005B1FF4" w:rsidRPr="001E5B04" w:rsidRDefault="00175003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Neni </w:t>
      </w:r>
      <w:r w:rsidR="005B1FF4" w:rsidRPr="001E5B04">
        <w:rPr>
          <w:rFonts w:ascii="Garamond" w:hAnsi="Garamond"/>
          <w:sz w:val="24"/>
          <w:szCs w:val="24"/>
          <w:lang w:val="sq-AL"/>
        </w:rPr>
        <w:t>9, pika 1</w:t>
      </w:r>
      <w:r>
        <w:rPr>
          <w:rFonts w:ascii="Garamond" w:hAnsi="Garamond"/>
          <w:sz w:val="24"/>
          <w:szCs w:val="24"/>
          <w:lang w:val="sq-AL"/>
        </w:rPr>
        <w:t>:</w:t>
      </w:r>
      <w:r w:rsidR="005B1FF4"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Pr="001E5B04">
        <w:rPr>
          <w:rFonts w:ascii="Garamond" w:hAnsi="Garamond"/>
          <w:sz w:val="24"/>
          <w:szCs w:val="24"/>
          <w:lang w:val="sq-AL"/>
        </w:rPr>
        <w:t xml:space="preserve">forma </w:t>
      </w:r>
      <w:r w:rsidR="005B1FF4" w:rsidRPr="001E5B04">
        <w:rPr>
          <w:rFonts w:ascii="Garamond" w:hAnsi="Garamond"/>
          <w:sz w:val="24"/>
          <w:szCs w:val="24"/>
          <w:lang w:val="sq-AL"/>
        </w:rPr>
        <w:t>e aplikimit</w:t>
      </w:r>
      <w:r>
        <w:rPr>
          <w:rFonts w:ascii="Garamond" w:hAnsi="Garamond"/>
          <w:sz w:val="24"/>
          <w:szCs w:val="24"/>
          <w:lang w:val="sq-AL"/>
        </w:rPr>
        <w:t>;</w:t>
      </w:r>
    </w:p>
    <w:p w14:paraId="414B0349" w14:textId="72FF6A61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Germa “d” (Dokumentacioni ligjor, administrativ dhe pronësor)</w:t>
      </w:r>
      <w:r w:rsidR="00175003">
        <w:rPr>
          <w:rFonts w:ascii="Garamond" w:hAnsi="Garamond"/>
          <w:sz w:val="24"/>
          <w:szCs w:val="24"/>
          <w:lang w:val="sq-AL"/>
        </w:rPr>
        <w:t>;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</w:p>
    <w:p w14:paraId="75C9CF26" w14:textId="1176580D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Akti i regjistrimit në QKR/</w:t>
      </w:r>
      <w:r w:rsidR="00175003" w:rsidRPr="001E5B04">
        <w:rPr>
          <w:rFonts w:ascii="Garamond" w:hAnsi="Garamond"/>
          <w:sz w:val="24"/>
          <w:szCs w:val="24"/>
          <w:lang w:val="sq-AL"/>
        </w:rPr>
        <w:t xml:space="preserve">statuti </w:t>
      </w:r>
      <w:r w:rsidRPr="001E5B04">
        <w:rPr>
          <w:rFonts w:ascii="Garamond" w:hAnsi="Garamond"/>
          <w:sz w:val="24"/>
          <w:szCs w:val="24"/>
          <w:lang w:val="sq-AL"/>
        </w:rPr>
        <w:t>dhe akti i themelimit të shoqërisë tregtare</w:t>
      </w:r>
      <w:r w:rsidR="00175003">
        <w:rPr>
          <w:rFonts w:ascii="Garamond" w:hAnsi="Garamond"/>
          <w:sz w:val="24"/>
          <w:szCs w:val="24"/>
          <w:lang w:val="sq-AL"/>
        </w:rPr>
        <w:t>: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175003" w:rsidRPr="001E5B04">
        <w:rPr>
          <w:rFonts w:ascii="Garamond" w:hAnsi="Garamond"/>
          <w:sz w:val="24"/>
          <w:szCs w:val="24"/>
          <w:lang w:val="sq-AL"/>
        </w:rPr>
        <w:t>shoq</w:t>
      </w:r>
      <w:r w:rsidR="00175003">
        <w:rPr>
          <w:rFonts w:ascii="Garamond" w:hAnsi="Garamond"/>
          <w:sz w:val="24"/>
          <w:szCs w:val="24"/>
          <w:lang w:val="sq-AL"/>
        </w:rPr>
        <w:t>ë</w:t>
      </w:r>
      <w:r w:rsidR="00175003" w:rsidRPr="001E5B04">
        <w:rPr>
          <w:rFonts w:ascii="Garamond" w:hAnsi="Garamond"/>
          <w:sz w:val="24"/>
          <w:szCs w:val="24"/>
          <w:lang w:val="sq-AL"/>
        </w:rPr>
        <w:t xml:space="preserve">ria </w:t>
      </w:r>
      <w:r w:rsidRPr="001E5B04">
        <w:rPr>
          <w:rFonts w:ascii="Garamond" w:hAnsi="Garamond"/>
          <w:sz w:val="24"/>
          <w:szCs w:val="24"/>
          <w:lang w:val="sq-AL"/>
        </w:rPr>
        <w:t>ka paraqitur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ERE statutin e shoq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ris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dhe </w:t>
      </w:r>
      <w:r w:rsidR="00175003" w:rsidRPr="001E5B04">
        <w:rPr>
          <w:rFonts w:ascii="Garamond" w:hAnsi="Garamond"/>
          <w:sz w:val="24"/>
          <w:szCs w:val="24"/>
          <w:lang w:val="sq-AL"/>
        </w:rPr>
        <w:t>është</w:t>
      </w:r>
      <w:r w:rsidRPr="001E5B04">
        <w:rPr>
          <w:rFonts w:ascii="Garamond" w:hAnsi="Garamond"/>
          <w:sz w:val="24"/>
          <w:szCs w:val="24"/>
          <w:lang w:val="sq-AL"/>
        </w:rPr>
        <w:t xml:space="preserve"> konstatuar n</w:t>
      </w:r>
      <w:r w:rsidR="00175003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175003" w:rsidRPr="001E5B04">
        <w:rPr>
          <w:rFonts w:ascii="Garamond" w:hAnsi="Garamond"/>
          <w:sz w:val="24"/>
          <w:szCs w:val="24"/>
          <w:lang w:val="sq-AL"/>
        </w:rPr>
        <w:t>munges</w:t>
      </w:r>
      <w:r w:rsidR="00175003">
        <w:rPr>
          <w:rFonts w:ascii="Garamond" w:hAnsi="Garamond"/>
          <w:sz w:val="24"/>
          <w:szCs w:val="24"/>
          <w:lang w:val="sq-AL"/>
        </w:rPr>
        <w:t>ë</w:t>
      </w:r>
      <w:r w:rsidR="00175003" w:rsidRPr="001E5B04">
        <w:rPr>
          <w:rFonts w:ascii="Garamond" w:hAnsi="Garamond"/>
          <w:sz w:val="24"/>
          <w:szCs w:val="24"/>
          <w:lang w:val="sq-AL"/>
        </w:rPr>
        <w:t xml:space="preserve"> akti i themelimit </w:t>
      </w:r>
      <w:r w:rsidRPr="001E5B04">
        <w:rPr>
          <w:rFonts w:ascii="Garamond" w:hAnsi="Garamond"/>
          <w:sz w:val="24"/>
          <w:szCs w:val="24"/>
          <w:lang w:val="sq-AL"/>
        </w:rPr>
        <w:t xml:space="preserve">dhe </w:t>
      </w:r>
      <w:r w:rsidR="00175003" w:rsidRPr="001E5B04">
        <w:rPr>
          <w:rFonts w:ascii="Garamond" w:hAnsi="Garamond"/>
          <w:sz w:val="24"/>
          <w:szCs w:val="24"/>
          <w:lang w:val="sq-AL"/>
        </w:rPr>
        <w:t>vërtetimi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175003">
        <w:rPr>
          <w:rFonts w:ascii="Garamond" w:hAnsi="Garamond"/>
          <w:sz w:val="24"/>
          <w:szCs w:val="24"/>
          <w:lang w:val="sq-AL"/>
        </w:rPr>
        <w:t>i</w:t>
      </w:r>
      <w:r w:rsidR="001E5B04"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Pr="001E5B04">
        <w:rPr>
          <w:rFonts w:ascii="Garamond" w:hAnsi="Garamond"/>
          <w:sz w:val="24"/>
          <w:szCs w:val="24"/>
          <w:lang w:val="sq-AL"/>
        </w:rPr>
        <w:t>regjistrimit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Qendr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n Komb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tare 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Regjistrimit 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Biznesit</w:t>
      </w:r>
      <w:r w:rsidR="00175003">
        <w:rPr>
          <w:rFonts w:ascii="Garamond" w:hAnsi="Garamond"/>
          <w:sz w:val="24"/>
          <w:szCs w:val="24"/>
          <w:lang w:val="sq-AL"/>
        </w:rPr>
        <w:t>;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</w:p>
    <w:p w14:paraId="5A1CD785" w14:textId="10CB0E09" w:rsidR="005B1FF4" w:rsidRPr="001E5B04" w:rsidRDefault="00175003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Germa</w:t>
      </w:r>
      <w:r w:rsidR="005B1FF4" w:rsidRPr="001E5B04">
        <w:rPr>
          <w:rFonts w:ascii="Garamond" w:hAnsi="Garamond"/>
          <w:sz w:val="24"/>
          <w:szCs w:val="24"/>
          <w:lang w:val="sq-AL"/>
        </w:rPr>
        <w:t xml:space="preserve"> “e” </w:t>
      </w:r>
      <w:r>
        <w:rPr>
          <w:rFonts w:ascii="Garamond" w:hAnsi="Garamond"/>
          <w:sz w:val="24"/>
          <w:szCs w:val="24"/>
          <w:lang w:val="sq-AL"/>
        </w:rPr>
        <w:t>(</w:t>
      </w:r>
      <w:r w:rsidR="005B1FF4" w:rsidRPr="001E5B04">
        <w:rPr>
          <w:rFonts w:ascii="Garamond" w:hAnsi="Garamond"/>
          <w:sz w:val="24"/>
          <w:szCs w:val="24"/>
          <w:lang w:val="sq-AL"/>
        </w:rPr>
        <w:t>Dokumentacioni dhe Garancitë Financiare dhe Fiskale</w:t>
      </w:r>
      <w:r>
        <w:rPr>
          <w:rFonts w:ascii="Garamond" w:hAnsi="Garamond"/>
          <w:sz w:val="24"/>
          <w:szCs w:val="24"/>
          <w:lang w:val="sq-AL"/>
        </w:rPr>
        <w:t>):</w:t>
      </w:r>
      <w:r w:rsidR="005B1FF4" w:rsidRPr="001E5B04">
        <w:rPr>
          <w:rFonts w:ascii="Garamond" w:hAnsi="Garamond"/>
          <w:sz w:val="24"/>
          <w:szCs w:val="24"/>
          <w:lang w:val="sq-AL"/>
        </w:rPr>
        <w:t xml:space="preserve"> </w:t>
      </w:r>
    </w:p>
    <w:p w14:paraId="1F84E6C1" w14:textId="36D6BAD4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i. Bilancet financiare të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audituara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 xml:space="preserve"> nga një shoqëri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audituese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 xml:space="preserve"> e akredituar, për secilin prej tr</w:t>
      </w:r>
      <w:r w:rsidR="00175003">
        <w:rPr>
          <w:rFonts w:ascii="Garamond" w:hAnsi="Garamond"/>
          <w:sz w:val="24"/>
          <w:szCs w:val="24"/>
          <w:lang w:val="sq-AL"/>
        </w:rPr>
        <w:t>i</w:t>
      </w:r>
      <w:r w:rsidRPr="001E5B04">
        <w:rPr>
          <w:rFonts w:ascii="Garamond" w:hAnsi="Garamond"/>
          <w:sz w:val="24"/>
          <w:szCs w:val="24"/>
          <w:lang w:val="sq-AL"/>
        </w:rPr>
        <w:t xml:space="preserve"> viteve të fundit që paraprijnë paraqitjen e Aplikimit</w:t>
      </w:r>
      <w:r w:rsidR="00175003">
        <w:rPr>
          <w:rFonts w:ascii="Garamond" w:hAnsi="Garamond"/>
          <w:sz w:val="24"/>
          <w:szCs w:val="24"/>
          <w:lang w:val="sq-AL"/>
        </w:rPr>
        <w:t>:</w:t>
      </w:r>
      <w:r w:rsidRPr="001E5B04">
        <w:rPr>
          <w:rFonts w:ascii="Garamond" w:hAnsi="Garamond"/>
          <w:sz w:val="24"/>
          <w:szCs w:val="24"/>
          <w:lang w:val="sq-AL"/>
        </w:rPr>
        <w:t xml:space="preserve"> Shoqëria duhet të depozitojë në ERE edhe pasqyrat financiare të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audituara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 xml:space="preserve"> për vitin 2016</w:t>
      </w:r>
      <w:r w:rsidR="00175003">
        <w:rPr>
          <w:rFonts w:ascii="Garamond" w:hAnsi="Garamond"/>
          <w:sz w:val="24"/>
          <w:szCs w:val="24"/>
          <w:lang w:val="sq-AL"/>
        </w:rPr>
        <w:t>;</w:t>
      </w:r>
    </w:p>
    <w:p w14:paraId="489540FF" w14:textId="1AF94972" w:rsidR="005B1FF4" w:rsidRPr="00027475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proofErr w:type="spellStart"/>
      <w:r w:rsidRPr="00027475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027475">
        <w:rPr>
          <w:rFonts w:ascii="Garamond" w:hAnsi="Garamond"/>
          <w:sz w:val="24"/>
          <w:szCs w:val="24"/>
          <w:lang w:val="sq-AL"/>
        </w:rPr>
        <w:t>. Një plan biznesi</w:t>
      </w:r>
      <w:r w:rsidR="00175003" w:rsidRPr="00027475">
        <w:rPr>
          <w:rFonts w:ascii="Garamond" w:hAnsi="Garamond"/>
          <w:sz w:val="24"/>
          <w:szCs w:val="24"/>
          <w:lang w:val="sq-AL"/>
        </w:rPr>
        <w:t>,</w:t>
      </w:r>
      <w:r w:rsidRPr="00027475">
        <w:rPr>
          <w:rFonts w:ascii="Garamond" w:hAnsi="Garamond"/>
          <w:sz w:val="24"/>
          <w:szCs w:val="24"/>
          <w:lang w:val="sq-AL"/>
        </w:rPr>
        <w:t xml:space="preserve"> i cili përfshin një analizë të kostove dhe </w:t>
      </w:r>
      <w:r w:rsidR="00175003" w:rsidRPr="00027475">
        <w:rPr>
          <w:rFonts w:ascii="Garamond" w:hAnsi="Garamond"/>
          <w:sz w:val="24"/>
          <w:szCs w:val="24"/>
          <w:lang w:val="sq-AL"/>
        </w:rPr>
        <w:t xml:space="preserve">të </w:t>
      </w:r>
      <w:r w:rsidRPr="00027475">
        <w:rPr>
          <w:rFonts w:ascii="Garamond" w:hAnsi="Garamond"/>
          <w:sz w:val="24"/>
          <w:szCs w:val="24"/>
          <w:lang w:val="sq-AL"/>
        </w:rPr>
        <w:t>përfitimeve</w:t>
      </w:r>
      <w:r w:rsidR="00175003" w:rsidRPr="00027475">
        <w:rPr>
          <w:rFonts w:ascii="Garamond" w:hAnsi="Garamond"/>
          <w:sz w:val="24"/>
          <w:szCs w:val="24"/>
          <w:lang w:val="sq-AL"/>
        </w:rPr>
        <w:t>,</w:t>
      </w:r>
      <w:r w:rsidRPr="00027475">
        <w:rPr>
          <w:rFonts w:ascii="Garamond" w:hAnsi="Garamond"/>
          <w:sz w:val="24"/>
          <w:szCs w:val="24"/>
          <w:lang w:val="sq-AL"/>
        </w:rPr>
        <w:t xml:space="preserve"> përfshirë kostot për largimin përfundimtar të pajisjeve dhe rehabilitimin e mjedisit me përfundimin e operacioneve</w:t>
      </w:r>
      <w:r w:rsidR="00175003" w:rsidRPr="00027475">
        <w:rPr>
          <w:rFonts w:ascii="Garamond" w:hAnsi="Garamond"/>
          <w:sz w:val="24"/>
          <w:szCs w:val="24"/>
          <w:lang w:val="sq-AL"/>
        </w:rPr>
        <w:t>:</w:t>
      </w:r>
      <w:r w:rsidRPr="00027475">
        <w:rPr>
          <w:rFonts w:ascii="Garamond" w:hAnsi="Garamond"/>
          <w:sz w:val="24"/>
          <w:szCs w:val="24"/>
          <w:lang w:val="sq-AL"/>
        </w:rPr>
        <w:t xml:space="preserve"> </w:t>
      </w:r>
      <w:r w:rsidR="00175003" w:rsidRPr="00027475">
        <w:rPr>
          <w:rFonts w:ascii="Garamond" w:hAnsi="Garamond"/>
          <w:sz w:val="24"/>
          <w:szCs w:val="24"/>
          <w:lang w:val="sq-AL"/>
        </w:rPr>
        <w:t xml:space="preserve">shoqëria </w:t>
      </w:r>
      <w:r w:rsidRPr="00027475">
        <w:rPr>
          <w:rFonts w:ascii="Garamond" w:hAnsi="Garamond"/>
          <w:sz w:val="24"/>
          <w:szCs w:val="24"/>
          <w:lang w:val="sq-AL"/>
        </w:rPr>
        <w:t>nuk ka paraqitur një plan biznesi</w:t>
      </w:r>
      <w:r w:rsidR="00175003" w:rsidRPr="00027475">
        <w:rPr>
          <w:rFonts w:ascii="Garamond" w:hAnsi="Garamond"/>
          <w:sz w:val="24"/>
          <w:szCs w:val="24"/>
          <w:lang w:val="sq-AL"/>
        </w:rPr>
        <w:t>;</w:t>
      </w:r>
    </w:p>
    <w:p w14:paraId="20EB4A09" w14:textId="097737F7" w:rsidR="005B1FF4" w:rsidRPr="00027475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27475">
        <w:rPr>
          <w:rFonts w:ascii="Garamond" w:hAnsi="Garamond"/>
          <w:sz w:val="24"/>
          <w:szCs w:val="24"/>
          <w:lang w:val="sq-AL"/>
        </w:rPr>
        <w:t>vii</w:t>
      </w:r>
      <w:proofErr w:type="spellEnd"/>
      <w:r w:rsidRPr="00027475">
        <w:rPr>
          <w:rFonts w:ascii="Garamond" w:hAnsi="Garamond"/>
          <w:sz w:val="24"/>
          <w:szCs w:val="24"/>
          <w:lang w:val="sq-AL"/>
        </w:rPr>
        <w:t xml:space="preserve">. </w:t>
      </w:r>
      <w:r w:rsidR="00175003" w:rsidRPr="00027475">
        <w:rPr>
          <w:rFonts w:ascii="Garamond" w:hAnsi="Garamond"/>
          <w:sz w:val="24"/>
          <w:szCs w:val="24"/>
          <w:lang w:val="sq-AL"/>
        </w:rPr>
        <w:t xml:space="preserve">Nëse </w:t>
      </w:r>
      <w:proofErr w:type="spellStart"/>
      <w:r w:rsidR="00175003" w:rsidRPr="00027475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175003" w:rsidRPr="00027475">
        <w:rPr>
          <w:rFonts w:ascii="Garamond" w:hAnsi="Garamond"/>
          <w:sz w:val="24"/>
          <w:szCs w:val="24"/>
          <w:lang w:val="sq-AL"/>
        </w:rPr>
        <w:t xml:space="preserve"> </w:t>
      </w:r>
      <w:r w:rsidRPr="00027475">
        <w:rPr>
          <w:rFonts w:ascii="Garamond" w:hAnsi="Garamond"/>
          <w:sz w:val="24"/>
          <w:szCs w:val="24"/>
          <w:lang w:val="sq-AL"/>
        </w:rPr>
        <w:t>ka synim të përdorë një shoqëri menaxhimi për operacionet e tij ditore</w:t>
      </w:r>
      <w:r w:rsidR="00175003" w:rsidRPr="00027475">
        <w:rPr>
          <w:rFonts w:ascii="Garamond" w:hAnsi="Garamond"/>
          <w:sz w:val="24"/>
          <w:szCs w:val="24"/>
          <w:lang w:val="sq-AL"/>
        </w:rPr>
        <w:t>,</w:t>
      </w:r>
      <w:r w:rsidRPr="00027475">
        <w:rPr>
          <w:rFonts w:ascii="Garamond" w:hAnsi="Garamond"/>
          <w:sz w:val="24"/>
          <w:szCs w:val="24"/>
          <w:lang w:val="sq-AL"/>
        </w:rPr>
        <w:t xml:space="preserve"> ai duhet të informojë ERE</w:t>
      </w:r>
      <w:r w:rsidR="00175003" w:rsidRPr="00027475">
        <w:rPr>
          <w:rFonts w:ascii="Garamond" w:hAnsi="Garamond"/>
          <w:sz w:val="24"/>
          <w:szCs w:val="24"/>
          <w:lang w:val="sq-AL"/>
        </w:rPr>
        <w:t>-n</w:t>
      </w:r>
      <w:r w:rsidRPr="00027475">
        <w:rPr>
          <w:rFonts w:ascii="Garamond" w:hAnsi="Garamond"/>
          <w:sz w:val="24"/>
          <w:szCs w:val="24"/>
          <w:lang w:val="sq-AL"/>
        </w:rPr>
        <w:t xml:space="preserve"> për këtë synim dhe të japë një </w:t>
      </w:r>
      <w:r w:rsidR="00175003" w:rsidRPr="00027475">
        <w:rPr>
          <w:rFonts w:ascii="Garamond" w:hAnsi="Garamond"/>
          <w:sz w:val="24"/>
          <w:szCs w:val="24"/>
          <w:lang w:val="sq-AL"/>
        </w:rPr>
        <w:t xml:space="preserve">garanci të </w:t>
      </w:r>
      <w:proofErr w:type="spellStart"/>
      <w:r w:rsidR="00175003" w:rsidRPr="00027475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175003" w:rsidRPr="00027475">
        <w:rPr>
          <w:rFonts w:ascii="Garamond" w:hAnsi="Garamond"/>
          <w:sz w:val="24"/>
          <w:szCs w:val="24"/>
          <w:lang w:val="sq-AL"/>
        </w:rPr>
        <w:t xml:space="preserve"> </w:t>
      </w:r>
      <w:r w:rsidRPr="00027475">
        <w:rPr>
          <w:rFonts w:ascii="Garamond" w:hAnsi="Garamond"/>
          <w:sz w:val="24"/>
          <w:szCs w:val="24"/>
          <w:lang w:val="sq-AL"/>
        </w:rPr>
        <w:t>për kryerjen me ndershmëri dhe besueshmëri të veprimeve prej kësaj shoqërie menaxhimi</w:t>
      </w:r>
      <w:r w:rsidR="00175003" w:rsidRPr="00027475">
        <w:rPr>
          <w:rFonts w:ascii="Garamond" w:hAnsi="Garamond"/>
          <w:sz w:val="24"/>
          <w:szCs w:val="24"/>
          <w:lang w:val="sq-AL"/>
        </w:rPr>
        <w:t>:</w:t>
      </w:r>
      <w:r w:rsidRPr="00027475">
        <w:rPr>
          <w:rFonts w:ascii="Garamond" w:hAnsi="Garamond"/>
          <w:sz w:val="24"/>
          <w:szCs w:val="24"/>
          <w:lang w:val="sq-AL"/>
        </w:rPr>
        <w:t xml:space="preserve"> </w:t>
      </w:r>
      <w:r w:rsidR="00175003" w:rsidRPr="00027475">
        <w:rPr>
          <w:rFonts w:ascii="Garamond" w:hAnsi="Garamond"/>
          <w:sz w:val="24"/>
          <w:szCs w:val="24"/>
          <w:lang w:val="sq-AL"/>
        </w:rPr>
        <w:t xml:space="preserve">shoqëria </w:t>
      </w:r>
      <w:r w:rsidRPr="00027475">
        <w:rPr>
          <w:rFonts w:ascii="Garamond" w:hAnsi="Garamond"/>
          <w:sz w:val="24"/>
          <w:szCs w:val="24"/>
          <w:lang w:val="sq-AL"/>
        </w:rPr>
        <w:t>nuk ka paraqitur informacion</w:t>
      </w:r>
      <w:r w:rsidR="00175003" w:rsidRPr="00027475">
        <w:rPr>
          <w:rFonts w:ascii="Garamond" w:hAnsi="Garamond"/>
          <w:sz w:val="24"/>
          <w:szCs w:val="24"/>
          <w:lang w:val="sq-AL"/>
        </w:rPr>
        <w:t>.</w:t>
      </w:r>
    </w:p>
    <w:p w14:paraId="7D83F51C" w14:textId="261B8983" w:rsidR="005B1FF4" w:rsidRPr="00027475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475">
        <w:rPr>
          <w:rFonts w:ascii="Garamond" w:hAnsi="Garamond"/>
          <w:sz w:val="24"/>
          <w:szCs w:val="24"/>
          <w:lang w:val="sq-AL"/>
        </w:rPr>
        <w:t xml:space="preserve">2. Dokumente </w:t>
      </w:r>
      <w:r w:rsidR="00175003" w:rsidRPr="00027475">
        <w:rPr>
          <w:rFonts w:ascii="Garamond" w:hAnsi="Garamond"/>
          <w:sz w:val="24"/>
          <w:szCs w:val="24"/>
          <w:lang w:val="sq-AL"/>
        </w:rPr>
        <w:t>specifike për llojin e licencës</w:t>
      </w:r>
    </w:p>
    <w:p w14:paraId="4A5F3C11" w14:textId="14EAE779" w:rsidR="005B1FF4" w:rsidRPr="00027475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475">
        <w:rPr>
          <w:rFonts w:ascii="Garamond" w:hAnsi="Garamond"/>
          <w:sz w:val="24"/>
          <w:szCs w:val="24"/>
          <w:lang w:val="sq-AL"/>
        </w:rPr>
        <w:t xml:space="preserve">Licenca për tregtimin e </w:t>
      </w:r>
      <w:r w:rsidR="00175003" w:rsidRPr="00027475">
        <w:rPr>
          <w:rFonts w:ascii="Garamond" w:hAnsi="Garamond"/>
          <w:sz w:val="24"/>
          <w:szCs w:val="24"/>
          <w:lang w:val="sq-AL"/>
        </w:rPr>
        <w:t>gazit natyror d</w:t>
      </w:r>
      <w:r w:rsidRPr="00027475">
        <w:rPr>
          <w:rFonts w:ascii="Garamond" w:hAnsi="Garamond"/>
          <w:sz w:val="24"/>
          <w:szCs w:val="24"/>
          <w:lang w:val="sq-AL"/>
        </w:rPr>
        <w:t xml:space="preserve">uhet të përmbajë </w:t>
      </w:r>
      <w:r w:rsidR="00175003" w:rsidRPr="00027475">
        <w:rPr>
          <w:rFonts w:ascii="Garamond" w:hAnsi="Garamond"/>
          <w:sz w:val="24"/>
          <w:szCs w:val="24"/>
          <w:lang w:val="sq-AL"/>
        </w:rPr>
        <w:t xml:space="preserve">informacion </w:t>
      </w:r>
      <w:r w:rsidRPr="00027475">
        <w:rPr>
          <w:rFonts w:ascii="Garamond" w:hAnsi="Garamond"/>
          <w:sz w:val="24"/>
          <w:szCs w:val="24"/>
          <w:lang w:val="sq-AL"/>
        </w:rPr>
        <w:t>të përgjithshëm që përfshin sa vijon:</w:t>
      </w:r>
    </w:p>
    <w:p w14:paraId="42902C9F" w14:textId="4AD8A6F9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2747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027475">
        <w:rPr>
          <w:rFonts w:ascii="Garamond" w:hAnsi="Garamond"/>
          <w:sz w:val="24"/>
          <w:szCs w:val="24"/>
          <w:lang w:val="sq-AL"/>
        </w:rPr>
        <w:t xml:space="preserve">. </w:t>
      </w:r>
      <w:r w:rsidRPr="001E5B04">
        <w:rPr>
          <w:rFonts w:ascii="Garamond" w:hAnsi="Garamond"/>
          <w:sz w:val="24"/>
          <w:szCs w:val="24"/>
          <w:lang w:val="sq-AL"/>
        </w:rPr>
        <w:t>Kapitalin financiar të nevojshëm për kryerjen e aktivitetit që kërkohet dhe</w:t>
      </w:r>
      <w:r w:rsidR="0017500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në veçanti</w:t>
      </w:r>
      <w:r w:rsidR="0017500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për të mbuluar ekspozimin financiar të shkaktuar prej balancimit të gazit</w:t>
      </w:r>
      <w:r w:rsidR="00175003">
        <w:rPr>
          <w:rFonts w:ascii="Garamond" w:hAnsi="Garamond"/>
          <w:sz w:val="24"/>
          <w:szCs w:val="24"/>
          <w:lang w:val="sq-AL"/>
        </w:rPr>
        <w:t>: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175003" w:rsidRPr="001E5B04">
        <w:rPr>
          <w:rFonts w:ascii="Garamond" w:hAnsi="Garamond"/>
          <w:sz w:val="24"/>
          <w:szCs w:val="24"/>
          <w:lang w:val="sq-AL"/>
        </w:rPr>
        <w:t xml:space="preserve">shoqëria </w:t>
      </w:r>
      <w:r w:rsidRPr="001E5B04">
        <w:rPr>
          <w:rFonts w:ascii="Garamond" w:hAnsi="Garamond"/>
          <w:sz w:val="24"/>
          <w:szCs w:val="24"/>
          <w:lang w:val="sq-AL"/>
        </w:rPr>
        <w:t xml:space="preserve">ka depozituar në ERE vërtetimin bankar mbi gjendjen e llogarisë bankare të shoqërisë, pa saktësuar vlerën e përcaktuar nga </w:t>
      </w:r>
      <w:r w:rsidRPr="001E5B04">
        <w:rPr>
          <w:rFonts w:ascii="Garamond" w:hAnsi="Garamond"/>
          <w:sz w:val="24"/>
          <w:szCs w:val="24"/>
          <w:lang w:val="sq-AL"/>
        </w:rPr>
        <w:lastRenderedPageBreak/>
        <w:t>shoqëria për garantimin e ushtrimit të aktivitetit të tregtimit dhe atë të furnizimit për ushtrimin e të cilit ka aplikuar në ERE.</w:t>
      </w:r>
    </w:p>
    <w:p w14:paraId="300C9E70" w14:textId="5411CF65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- Me komunikimin elektronik të datës 3.4.2020, për shkak të kufizimeve dhe situatës së krijuar nga COVID-19, shoqëria ka paraqitur kërkesë për shtyrje të afatit të plotësimit të dokumentacionit deri në normalizimin e gjendjes.</w:t>
      </w:r>
    </w:p>
    <w:p w14:paraId="6F26FDE2" w14:textId="51A75A12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- Shoqëria “GSA”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 xml:space="preserve">. e ka plotësuar kryesisht dokumentacion e kërkuar nga “Rregullorja për procedurat dhe afatet për dhënien, modifikimin, transferimin ose heqjen e licencave në sektorin e gazit natyror”, miratuar me vendimin e bordit të ERE-s </w:t>
      </w:r>
      <w:r w:rsidR="00861273" w:rsidRPr="001E5B04">
        <w:rPr>
          <w:rFonts w:ascii="Garamond" w:hAnsi="Garamond"/>
          <w:sz w:val="24"/>
          <w:szCs w:val="24"/>
          <w:lang w:val="sq-AL"/>
        </w:rPr>
        <w:t>nr</w:t>
      </w:r>
      <w:r w:rsidRPr="001E5B04">
        <w:rPr>
          <w:rFonts w:ascii="Garamond" w:hAnsi="Garamond"/>
          <w:sz w:val="24"/>
          <w:szCs w:val="24"/>
          <w:lang w:val="sq-AL"/>
        </w:rPr>
        <w:t>. 97, datë 4.7.2017, si dhe ka kryer për llogari të ERE-s pagesën për aplikim për licencim në aktivitetin e tregtimit të gazit natyror.</w:t>
      </w:r>
    </w:p>
    <w:p w14:paraId="45E6C714" w14:textId="1C373E88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- Kërkesa e shoqërisë për shtyrje të afatit të depozitimit të dokumentacionit të munguar, në kushtet e situatës së krijuar nga përhapja e epidemisë së shkaktuar nga virusi COVID-19 dhe kufizimet e vendosura në të gjithë vendin</w:t>
      </w:r>
      <w:r w:rsidR="0086127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me qëllim parandalimin e përhapjes së kësaj sëmundjeje, është e ligjshme.</w:t>
      </w:r>
    </w:p>
    <w:p w14:paraId="41702D65" w14:textId="78076274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- Me </w:t>
      </w:r>
      <w:r w:rsidR="00861273" w:rsidRPr="001E5B04">
        <w:rPr>
          <w:rFonts w:ascii="Garamond" w:hAnsi="Garamond"/>
          <w:sz w:val="24"/>
          <w:szCs w:val="24"/>
          <w:lang w:val="sq-AL"/>
        </w:rPr>
        <w:t xml:space="preserve">vendimin </w:t>
      </w:r>
      <w:r w:rsidRPr="001E5B04">
        <w:rPr>
          <w:rFonts w:ascii="Garamond" w:hAnsi="Garamond"/>
          <w:sz w:val="24"/>
          <w:szCs w:val="24"/>
          <w:lang w:val="sq-AL"/>
        </w:rPr>
        <w:t>e Këshillit të Ministrave nr. 243, datë 24.3.2020</w:t>
      </w:r>
      <w:r w:rsidR="0086127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“Për shpalljen e gjendjes së fatkeqësisë natyrore”, janë vendosur kufizime të lirive kushtetuese</w:t>
      </w:r>
      <w:r w:rsidR="0086127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të tilla që vështirësojnë lëvizjen e </w:t>
      </w:r>
      <w:r w:rsidR="00861273" w:rsidRPr="001E5B04">
        <w:rPr>
          <w:rFonts w:ascii="Garamond" w:hAnsi="Garamond"/>
          <w:sz w:val="24"/>
          <w:szCs w:val="24"/>
          <w:lang w:val="sq-AL"/>
        </w:rPr>
        <w:t>përmbushjen</w:t>
      </w:r>
      <w:r w:rsidRPr="001E5B04">
        <w:rPr>
          <w:rFonts w:ascii="Garamond" w:hAnsi="Garamond"/>
          <w:sz w:val="24"/>
          <w:szCs w:val="24"/>
          <w:lang w:val="sq-AL"/>
        </w:rPr>
        <w:t xml:space="preserve"> e detyrimeve të përcaktuara për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 xml:space="preserve"> në vendimin e </w:t>
      </w:r>
      <w:r w:rsidR="00861273" w:rsidRPr="001E5B04">
        <w:rPr>
          <w:rFonts w:ascii="Garamond" w:hAnsi="Garamond"/>
          <w:sz w:val="24"/>
          <w:szCs w:val="24"/>
          <w:lang w:val="sq-AL"/>
        </w:rPr>
        <w:t xml:space="preserve">Bordit </w:t>
      </w:r>
      <w:r w:rsidRPr="001E5B04">
        <w:rPr>
          <w:rFonts w:ascii="Garamond" w:hAnsi="Garamond"/>
          <w:sz w:val="24"/>
          <w:szCs w:val="24"/>
          <w:lang w:val="sq-AL"/>
        </w:rPr>
        <w:t>të ERE</w:t>
      </w:r>
      <w:r w:rsidR="00861273">
        <w:rPr>
          <w:rFonts w:ascii="Garamond" w:hAnsi="Garamond"/>
          <w:sz w:val="24"/>
          <w:szCs w:val="24"/>
          <w:lang w:val="sq-AL"/>
        </w:rPr>
        <w:t>-s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861273" w:rsidRPr="001E5B04">
        <w:rPr>
          <w:rFonts w:ascii="Garamond" w:hAnsi="Garamond"/>
          <w:sz w:val="24"/>
          <w:szCs w:val="24"/>
          <w:lang w:val="sq-AL"/>
        </w:rPr>
        <w:t>nr</w:t>
      </w:r>
      <w:r w:rsidRPr="001E5B04">
        <w:rPr>
          <w:rFonts w:ascii="Garamond" w:hAnsi="Garamond"/>
          <w:sz w:val="24"/>
          <w:szCs w:val="24"/>
          <w:lang w:val="sq-AL"/>
        </w:rPr>
        <w:t>. 5, datë 10.1.2020</w:t>
      </w:r>
      <w:r w:rsidR="00861273">
        <w:rPr>
          <w:rFonts w:ascii="Garamond" w:hAnsi="Garamond"/>
          <w:sz w:val="24"/>
          <w:szCs w:val="24"/>
          <w:lang w:val="sq-AL"/>
        </w:rPr>
        <w:t>.</w:t>
      </w:r>
    </w:p>
    <w:p w14:paraId="078A6173" w14:textId="5AA8E482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861273" w:rsidRPr="001E5B04">
        <w:rPr>
          <w:rFonts w:ascii="Garamond" w:hAnsi="Garamond"/>
          <w:sz w:val="24"/>
          <w:szCs w:val="24"/>
          <w:lang w:val="sq-AL"/>
        </w:rPr>
        <w:t xml:space="preserve">Bordit </w:t>
      </w:r>
      <w:r w:rsidRPr="001E5B04">
        <w:rPr>
          <w:rFonts w:ascii="Garamond" w:hAnsi="Garamond"/>
          <w:sz w:val="24"/>
          <w:szCs w:val="24"/>
          <w:lang w:val="sq-AL"/>
        </w:rPr>
        <w:t>të ERE-s nr. 51, datë 26.3.2020</w:t>
      </w:r>
      <w:r w:rsidR="0086127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“Mbi disa ndryshime të përkohshme në procedurat e licencimit në ushtrimin e veprimtarive në sektorin e energjisë elektrike dhe </w:t>
      </w:r>
      <w:r w:rsidR="00861273">
        <w:rPr>
          <w:rFonts w:ascii="Garamond" w:hAnsi="Garamond"/>
          <w:sz w:val="24"/>
          <w:szCs w:val="24"/>
          <w:lang w:val="sq-AL"/>
        </w:rPr>
        <w:t xml:space="preserve">të </w:t>
      </w:r>
      <w:r w:rsidRPr="001E5B04">
        <w:rPr>
          <w:rFonts w:ascii="Garamond" w:hAnsi="Garamond"/>
          <w:sz w:val="24"/>
          <w:szCs w:val="24"/>
          <w:lang w:val="sq-AL"/>
        </w:rPr>
        <w:t>gazit natyror</w:t>
      </w:r>
      <w:r w:rsidR="00861273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në kuadër të masave pas shfaqjes së virusit COVID-19 dhe shpalljes së gjendjes së fatkeqësisë natyrore në vendin tonë”, është vendosur:</w:t>
      </w:r>
      <w:r w:rsidR="00861273">
        <w:rPr>
          <w:rFonts w:ascii="Garamond" w:hAnsi="Garamond"/>
          <w:sz w:val="24"/>
          <w:szCs w:val="24"/>
          <w:lang w:val="sq-AL"/>
        </w:rPr>
        <w:t xml:space="preserve"> </w:t>
      </w:r>
      <w:r w:rsidRPr="001E5B04">
        <w:rPr>
          <w:rFonts w:ascii="Garamond" w:hAnsi="Garamond"/>
          <w:sz w:val="24"/>
          <w:szCs w:val="24"/>
          <w:lang w:val="sq-AL"/>
        </w:rPr>
        <w:t xml:space="preserve">Pezullimi </w:t>
      </w:r>
      <w:r w:rsidR="00B21857">
        <w:rPr>
          <w:rFonts w:ascii="Garamond" w:hAnsi="Garamond"/>
          <w:sz w:val="24"/>
          <w:szCs w:val="24"/>
          <w:lang w:val="sq-AL"/>
        </w:rPr>
        <w:t>i</w:t>
      </w:r>
      <w:r w:rsidRPr="001E5B04">
        <w:rPr>
          <w:rFonts w:ascii="Garamond" w:hAnsi="Garamond"/>
          <w:sz w:val="24"/>
          <w:szCs w:val="24"/>
          <w:lang w:val="sq-AL"/>
        </w:rPr>
        <w:t xml:space="preserve"> zbatimit 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nenit 9, pika 2, </w:t>
      </w:r>
      <w:r w:rsidR="00B21857" w:rsidRPr="001E5B04">
        <w:rPr>
          <w:rFonts w:ascii="Garamond" w:hAnsi="Garamond"/>
          <w:sz w:val="24"/>
          <w:szCs w:val="24"/>
          <w:lang w:val="sq-AL"/>
        </w:rPr>
        <w:t>g</w:t>
      </w:r>
      <w:r w:rsidR="00B21857">
        <w:rPr>
          <w:rFonts w:ascii="Garamond" w:hAnsi="Garamond"/>
          <w:sz w:val="24"/>
          <w:szCs w:val="24"/>
          <w:lang w:val="sq-AL"/>
        </w:rPr>
        <w:t>e</w:t>
      </w:r>
      <w:r w:rsidR="00B21857" w:rsidRPr="001E5B04">
        <w:rPr>
          <w:rFonts w:ascii="Garamond" w:hAnsi="Garamond"/>
          <w:sz w:val="24"/>
          <w:szCs w:val="24"/>
          <w:lang w:val="sq-AL"/>
        </w:rPr>
        <w:t>rma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Pr="001E5B04">
        <w:rPr>
          <w:rFonts w:ascii="Garamond" w:hAnsi="Garamond" w:cs="Garamond"/>
          <w:sz w:val="24"/>
          <w:szCs w:val="24"/>
          <w:lang w:val="sq-AL"/>
        </w:rPr>
        <w:t>“</w:t>
      </w:r>
      <w:r w:rsidRPr="001E5B04">
        <w:rPr>
          <w:rFonts w:ascii="Garamond" w:hAnsi="Garamond"/>
          <w:sz w:val="24"/>
          <w:szCs w:val="24"/>
          <w:lang w:val="sq-AL"/>
        </w:rPr>
        <w:t>d</w:t>
      </w:r>
      <w:r w:rsidRPr="001E5B04">
        <w:rPr>
          <w:rFonts w:ascii="Garamond" w:hAnsi="Garamond" w:cs="Garamond"/>
          <w:sz w:val="24"/>
          <w:szCs w:val="24"/>
          <w:lang w:val="sq-AL"/>
        </w:rPr>
        <w:t>”</w:t>
      </w:r>
      <w:r w:rsidR="00B21857">
        <w:rPr>
          <w:rFonts w:ascii="Garamond" w:hAnsi="Garamond" w:cs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B21857">
        <w:rPr>
          <w:rFonts w:ascii="Garamond" w:hAnsi="Garamond"/>
          <w:sz w:val="24"/>
          <w:szCs w:val="24"/>
          <w:lang w:val="sq-AL"/>
        </w:rPr>
        <w:t>“</w:t>
      </w:r>
      <w:r w:rsidRPr="001E5B04">
        <w:rPr>
          <w:rFonts w:ascii="Garamond" w:hAnsi="Garamond"/>
          <w:sz w:val="24"/>
          <w:szCs w:val="24"/>
          <w:lang w:val="sq-AL"/>
        </w:rPr>
        <w:t>Rregullores p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r procedurat dhe afatet p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r dh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elektrike</w:t>
      </w:r>
      <w:r w:rsidR="00B21857">
        <w:rPr>
          <w:rFonts w:ascii="Garamond" w:hAnsi="Garamond"/>
          <w:sz w:val="24"/>
          <w:szCs w:val="24"/>
          <w:lang w:val="sq-AL"/>
        </w:rPr>
        <w:t>”</w:t>
      </w:r>
      <w:r w:rsidRPr="001E5B04">
        <w:rPr>
          <w:rFonts w:ascii="Garamond" w:hAnsi="Garamond"/>
          <w:sz w:val="24"/>
          <w:szCs w:val="24"/>
          <w:lang w:val="sq-AL"/>
        </w:rPr>
        <w:t xml:space="preserve">, ndryshuar me </w:t>
      </w:r>
      <w:r w:rsidR="00B21857" w:rsidRPr="001E5B04">
        <w:rPr>
          <w:rFonts w:ascii="Garamond" w:hAnsi="Garamond"/>
          <w:sz w:val="24"/>
          <w:szCs w:val="24"/>
          <w:lang w:val="sq-AL"/>
        </w:rPr>
        <w:t xml:space="preserve">vendimin </w:t>
      </w:r>
      <w:r w:rsidRPr="001E5B04">
        <w:rPr>
          <w:rFonts w:ascii="Garamond" w:hAnsi="Garamond"/>
          <w:sz w:val="24"/>
          <w:szCs w:val="24"/>
          <w:lang w:val="sq-AL"/>
        </w:rPr>
        <w:t>e Bordit nr. 215/2019</w:t>
      </w:r>
      <w:r w:rsidR="00B21857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si dhe </w:t>
      </w:r>
      <w:r w:rsidR="001F3A99">
        <w:rPr>
          <w:rFonts w:ascii="Garamond" w:hAnsi="Garamond"/>
          <w:sz w:val="24"/>
          <w:szCs w:val="24"/>
          <w:lang w:val="sq-AL"/>
        </w:rPr>
        <w:t xml:space="preserve">i </w:t>
      </w:r>
      <w:r w:rsidRPr="001E5B04">
        <w:rPr>
          <w:rFonts w:ascii="Garamond" w:hAnsi="Garamond"/>
          <w:sz w:val="24"/>
          <w:szCs w:val="24"/>
          <w:lang w:val="sq-AL"/>
        </w:rPr>
        <w:t>nenit 9</w:t>
      </w:r>
      <w:r w:rsidR="00B21857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pika 1</w:t>
      </w:r>
      <w:r w:rsidR="00B21857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B21857" w:rsidRPr="001E5B04">
        <w:rPr>
          <w:rFonts w:ascii="Garamond" w:hAnsi="Garamond"/>
          <w:sz w:val="24"/>
          <w:szCs w:val="24"/>
          <w:lang w:val="sq-AL"/>
        </w:rPr>
        <w:t>g</w:t>
      </w:r>
      <w:r w:rsidR="00B21857">
        <w:rPr>
          <w:rFonts w:ascii="Garamond" w:hAnsi="Garamond"/>
          <w:sz w:val="24"/>
          <w:szCs w:val="24"/>
          <w:lang w:val="sq-AL"/>
        </w:rPr>
        <w:t>e</w:t>
      </w:r>
      <w:r w:rsidR="00B21857" w:rsidRPr="001E5B04">
        <w:rPr>
          <w:rFonts w:ascii="Garamond" w:hAnsi="Garamond"/>
          <w:sz w:val="24"/>
          <w:szCs w:val="24"/>
          <w:lang w:val="sq-AL"/>
        </w:rPr>
        <w:t>rma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B21857">
        <w:rPr>
          <w:rFonts w:ascii="Garamond" w:hAnsi="Garamond"/>
          <w:sz w:val="24"/>
          <w:szCs w:val="24"/>
          <w:lang w:val="sq-AL"/>
        </w:rPr>
        <w:t>“</w:t>
      </w:r>
      <w:r w:rsidRPr="001E5B04">
        <w:rPr>
          <w:rFonts w:ascii="Garamond" w:hAnsi="Garamond"/>
          <w:sz w:val="24"/>
          <w:szCs w:val="24"/>
          <w:lang w:val="sq-AL"/>
        </w:rPr>
        <w:t>d</w:t>
      </w:r>
      <w:r w:rsidR="00B21857">
        <w:rPr>
          <w:rFonts w:ascii="Garamond" w:hAnsi="Garamond"/>
          <w:sz w:val="24"/>
          <w:szCs w:val="24"/>
          <w:lang w:val="sq-AL"/>
        </w:rPr>
        <w:t>”</w:t>
      </w:r>
      <w:r w:rsidRPr="001E5B04">
        <w:rPr>
          <w:rFonts w:ascii="Garamond" w:hAnsi="Garamond"/>
          <w:sz w:val="24"/>
          <w:szCs w:val="24"/>
          <w:lang w:val="sq-AL"/>
        </w:rPr>
        <w:t>, 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  <w:r w:rsidR="00B21857">
        <w:rPr>
          <w:rFonts w:ascii="Garamond" w:hAnsi="Garamond"/>
          <w:sz w:val="24"/>
          <w:szCs w:val="24"/>
          <w:lang w:val="sq-AL"/>
        </w:rPr>
        <w:t>“</w:t>
      </w:r>
      <w:r w:rsidRPr="001E5B04">
        <w:rPr>
          <w:rFonts w:ascii="Garamond" w:hAnsi="Garamond"/>
          <w:sz w:val="24"/>
          <w:szCs w:val="24"/>
          <w:lang w:val="sq-AL"/>
        </w:rPr>
        <w:t>Rregullores p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r </w:t>
      </w:r>
      <w:r w:rsidR="00B21857" w:rsidRPr="001E5B04">
        <w:rPr>
          <w:rFonts w:ascii="Garamond" w:hAnsi="Garamond"/>
          <w:sz w:val="24"/>
          <w:szCs w:val="24"/>
          <w:lang w:val="sq-AL"/>
        </w:rPr>
        <w:t>proc</w:t>
      </w:r>
      <w:r w:rsidR="00B21857" w:rsidRPr="001E5B04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B21857" w:rsidRPr="001E5B04">
        <w:rPr>
          <w:rFonts w:ascii="Garamond" w:hAnsi="Garamond"/>
          <w:sz w:val="24"/>
          <w:szCs w:val="24"/>
          <w:lang w:val="sq-AL"/>
        </w:rPr>
        <w:t>durat</w:t>
      </w:r>
      <w:r w:rsidRPr="001E5B04">
        <w:rPr>
          <w:rFonts w:ascii="Garamond" w:hAnsi="Garamond"/>
          <w:sz w:val="24"/>
          <w:szCs w:val="24"/>
          <w:lang w:val="sq-AL"/>
        </w:rPr>
        <w:t xml:space="preserve"> dhe afatet p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r dh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>nien, modifikimin, transferimin, rinovimin dhe heqjen e licencave n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sektorin e </w:t>
      </w:r>
      <w:r w:rsidR="00B21857" w:rsidRPr="001E5B04">
        <w:rPr>
          <w:rFonts w:ascii="Garamond" w:hAnsi="Garamond"/>
          <w:sz w:val="24"/>
          <w:szCs w:val="24"/>
          <w:lang w:val="sq-AL"/>
        </w:rPr>
        <w:t>gazit natyror</w:t>
      </w:r>
      <w:r w:rsidRPr="001E5B04">
        <w:rPr>
          <w:rFonts w:ascii="Garamond" w:hAnsi="Garamond" w:cs="Garamond"/>
          <w:sz w:val="24"/>
          <w:szCs w:val="24"/>
          <w:lang w:val="sq-AL"/>
        </w:rPr>
        <w:t>”</w:t>
      </w:r>
      <w:r w:rsidR="00B21857">
        <w:rPr>
          <w:rFonts w:ascii="Garamond" w:hAnsi="Garamond" w:cs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miratuar nga Bordi i ERE-s me </w:t>
      </w:r>
      <w:r w:rsidR="00B21857" w:rsidRPr="001E5B04">
        <w:rPr>
          <w:rFonts w:ascii="Garamond" w:hAnsi="Garamond"/>
          <w:sz w:val="24"/>
          <w:szCs w:val="24"/>
          <w:lang w:val="sq-AL"/>
        </w:rPr>
        <w:t>vendimin nr</w:t>
      </w:r>
      <w:r w:rsidRPr="001E5B04">
        <w:rPr>
          <w:rFonts w:ascii="Garamond" w:hAnsi="Garamond"/>
          <w:sz w:val="24"/>
          <w:szCs w:val="24"/>
          <w:lang w:val="sq-AL"/>
        </w:rPr>
        <w:t>. 97, dat</w:t>
      </w:r>
      <w:r w:rsidR="001E5B04">
        <w:rPr>
          <w:rFonts w:ascii="Garamond" w:hAnsi="Garamond"/>
          <w:sz w:val="24"/>
          <w:szCs w:val="24"/>
          <w:lang w:val="sq-AL"/>
        </w:rPr>
        <w:t>ë</w:t>
      </w:r>
      <w:r w:rsidRPr="001E5B04">
        <w:rPr>
          <w:rFonts w:ascii="Garamond" w:hAnsi="Garamond"/>
          <w:sz w:val="24"/>
          <w:szCs w:val="24"/>
          <w:lang w:val="sq-AL"/>
        </w:rPr>
        <w:t xml:space="preserve"> 4.7.2017</w:t>
      </w:r>
      <w:r w:rsidR="00B21857">
        <w:rPr>
          <w:rFonts w:ascii="Garamond" w:hAnsi="Garamond"/>
          <w:sz w:val="24"/>
          <w:szCs w:val="24"/>
          <w:lang w:val="sq-AL"/>
        </w:rPr>
        <w:t>.</w:t>
      </w:r>
      <w:r w:rsidRPr="001E5B04">
        <w:rPr>
          <w:rFonts w:ascii="Garamond" w:hAnsi="Garamond"/>
          <w:sz w:val="24"/>
          <w:szCs w:val="24"/>
          <w:lang w:val="sq-AL"/>
        </w:rPr>
        <w:t xml:space="preserve"> </w:t>
      </w:r>
    </w:p>
    <w:p w14:paraId="62C91F83" w14:textId="79F4D62E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- Në mbështetje të nenit 92, pika</w:t>
      </w:r>
      <w:r w:rsidR="0027266B">
        <w:rPr>
          <w:rFonts w:ascii="Garamond" w:hAnsi="Garamond"/>
          <w:sz w:val="24"/>
          <w:szCs w:val="24"/>
          <w:lang w:val="sq-AL"/>
        </w:rPr>
        <w:t>t</w:t>
      </w:r>
      <w:r w:rsidRPr="001E5B04">
        <w:rPr>
          <w:rFonts w:ascii="Garamond" w:hAnsi="Garamond"/>
          <w:sz w:val="24"/>
          <w:szCs w:val="24"/>
          <w:lang w:val="sq-AL"/>
        </w:rPr>
        <w:t xml:space="preserve"> 1 dhe 2, të Kodit të Procedurave Administrative të Republikës së Shqipërisë, ERE ka kompetencën të shqyrtojë dhe të shprehet</w:t>
      </w:r>
      <w:r w:rsidR="001F3A99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në lidhje me kërkesën për shtyrjen e afatit të një procedure nën autoritetin e saj.</w:t>
      </w:r>
    </w:p>
    <w:p w14:paraId="7A30F77E" w14:textId="1562D985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1F3A99" w:rsidRPr="001E5B04">
        <w:rPr>
          <w:rFonts w:ascii="Garamond" w:hAnsi="Garamond"/>
          <w:sz w:val="24"/>
          <w:szCs w:val="24"/>
          <w:lang w:val="sq-AL"/>
        </w:rPr>
        <w:t xml:space="preserve">Bordi </w:t>
      </w:r>
      <w:r w:rsidRPr="001E5B04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3939E66" w14:textId="77777777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309230" w14:textId="514ADB15" w:rsidR="005B1FF4" w:rsidRPr="001E5B04" w:rsidRDefault="005B1FF4" w:rsidP="005B1FF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VENDOSI:</w:t>
      </w:r>
    </w:p>
    <w:p w14:paraId="0F64FAD5" w14:textId="77777777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F7641E" w14:textId="5D2260CA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1. Të zgjasë me 90 (nëntëdhjetë) ditë kalendarike afatin e përfundimit të procedurës së </w:t>
      </w:r>
      <w:r w:rsidR="001F3A99" w:rsidRPr="001E5B04">
        <w:rPr>
          <w:rFonts w:ascii="Garamond" w:hAnsi="Garamond"/>
          <w:sz w:val="24"/>
          <w:szCs w:val="24"/>
          <w:lang w:val="sq-AL"/>
        </w:rPr>
        <w:t>shqyrtimit</w:t>
      </w:r>
      <w:r w:rsidRPr="001E5B04">
        <w:rPr>
          <w:rFonts w:ascii="Garamond" w:hAnsi="Garamond"/>
          <w:sz w:val="24"/>
          <w:szCs w:val="24"/>
          <w:lang w:val="sq-AL"/>
        </w:rPr>
        <w:t xml:space="preserve"> të kërkesës për licencimin e shoqërisë “GSA”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>., në aktivitetin e tregtimit të gazit natyror, duke filluar nga hyrja në fuqi e këtij vendimi.</w:t>
      </w:r>
    </w:p>
    <w:p w14:paraId="6D108668" w14:textId="0AE81554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1E5B04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1E5B04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38479566" w14:textId="77777777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D3B3729" w14:textId="5E63C916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1F3A99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1F3A99">
        <w:rPr>
          <w:rFonts w:ascii="Garamond" w:hAnsi="Garamond"/>
          <w:sz w:val="24"/>
          <w:szCs w:val="24"/>
          <w:lang w:val="sq-AL"/>
        </w:rPr>
        <w:t>,</w:t>
      </w:r>
      <w:r w:rsidRPr="001E5B0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1F3A99" w:rsidRPr="001E5B04">
        <w:rPr>
          <w:rFonts w:ascii="Garamond" w:hAnsi="Garamond"/>
          <w:sz w:val="24"/>
          <w:szCs w:val="24"/>
          <w:lang w:val="sq-AL"/>
        </w:rPr>
        <w:t>brenda</w:t>
      </w:r>
      <w:r w:rsidRPr="001E5B04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 </w:t>
      </w:r>
    </w:p>
    <w:p w14:paraId="53BFE6DA" w14:textId="77777777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4081390" w14:textId="77777777" w:rsidR="005B1FF4" w:rsidRPr="001E5B04" w:rsidRDefault="005B1FF4" w:rsidP="005B1F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DD092C" w14:textId="3526322D" w:rsidR="005B1FF4" w:rsidRPr="001E5B04" w:rsidRDefault="005B1FF4" w:rsidP="005B1F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E5B04">
        <w:rPr>
          <w:rFonts w:ascii="Garamond" w:hAnsi="Garamond"/>
          <w:sz w:val="24"/>
          <w:szCs w:val="24"/>
          <w:lang w:val="sq-AL"/>
        </w:rPr>
        <w:t>KRYETAR</w:t>
      </w:r>
    </w:p>
    <w:p w14:paraId="6CB5D431" w14:textId="7708DCF1" w:rsidR="005B1FF4" w:rsidRPr="001E5B04" w:rsidRDefault="005B1FF4" w:rsidP="005B1FF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E5B04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E5B04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69A5BA2" w14:textId="77777777" w:rsidR="005B1FF4" w:rsidRPr="001E5B04" w:rsidRDefault="005B1FF4" w:rsidP="005B1FF4">
      <w:pPr>
        <w:autoSpaceDE w:val="0"/>
        <w:autoSpaceDN w:val="0"/>
        <w:adjustRightInd w:val="0"/>
        <w:spacing w:line="276" w:lineRule="auto"/>
        <w:ind w:right="522"/>
        <w:jc w:val="right"/>
        <w:rPr>
          <w:rFonts w:ascii="Times New Roman" w:hAnsi="Times New Roman"/>
          <w:sz w:val="24"/>
          <w:szCs w:val="24"/>
          <w:lang w:val="sq-AL"/>
        </w:rPr>
      </w:pPr>
    </w:p>
    <w:p w14:paraId="3135DBEA" w14:textId="146B51B2" w:rsidR="00A9767D" w:rsidRPr="001E5B04" w:rsidRDefault="00A9767D">
      <w:pPr>
        <w:rPr>
          <w:lang w:val="sq-AL"/>
        </w:rPr>
      </w:pPr>
    </w:p>
    <w:sectPr w:rsidR="00A9767D" w:rsidRPr="001E5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37033"/>
    <w:multiLevelType w:val="hybridMultilevel"/>
    <w:tmpl w:val="29D083C6"/>
    <w:lvl w:ilvl="0" w:tplc="B80E70D0">
      <w:start w:val="2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36E1F"/>
    <w:multiLevelType w:val="hybridMultilevel"/>
    <w:tmpl w:val="613A55D2"/>
    <w:lvl w:ilvl="0" w:tplc="B47C8B26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65772"/>
    <w:multiLevelType w:val="hybridMultilevel"/>
    <w:tmpl w:val="1846993E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6D6D3B4D"/>
    <w:multiLevelType w:val="hybridMultilevel"/>
    <w:tmpl w:val="60262F76"/>
    <w:lvl w:ilvl="0" w:tplc="F668874C">
      <w:start w:val="6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20"/>
    <w:rsid w:val="00027475"/>
    <w:rsid w:val="00047E79"/>
    <w:rsid w:val="00086C65"/>
    <w:rsid w:val="00175003"/>
    <w:rsid w:val="001E5B04"/>
    <w:rsid w:val="001F3A99"/>
    <w:rsid w:val="0027266B"/>
    <w:rsid w:val="002E42F1"/>
    <w:rsid w:val="00327A31"/>
    <w:rsid w:val="00426D2D"/>
    <w:rsid w:val="004A7E4E"/>
    <w:rsid w:val="00525404"/>
    <w:rsid w:val="005547CB"/>
    <w:rsid w:val="005B1FF4"/>
    <w:rsid w:val="005B22F0"/>
    <w:rsid w:val="005E4736"/>
    <w:rsid w:val="00603720"/>
    <w:rsid w:val="00611BD0"/>
    <w:rsid w:val="00631545"/>
    <w:rsid w:val="006B0FE2"/>
    <w:rsid w:val="006C4E47"/>
    <w:rsid w:val="006D46C1"/>
    <w:rsid w:val="006E3A4A"/>
    <w:rsid w:val="006F5F3B"/>
    <w:rsid w:val="007A4CDC"/>
    <w:rsid w:val="007C368A"/>
    <w:rsid w:val="00807E1B"/>
    <w:rsid w:val="008324CB"/>
    <w:rsid w:val="00856547"/>
    <w:rsid w:val="00861273"/>
    <w:rsid w:val="008E24BE"/>
    <w:rsid w:val="008E5FEA"/>
    <w:rsid w:val="009B7A68"/>
    <w:rsid w:val="00A6489A"/>
    <w:rsid w:val="00A9767D"/>
    <w:rsid w:val="00AB3F96"/>
    <w:rsid w:val="00B21857"/>
    <w:rsid w:val="00BB77BE"/>
    <w:rsid w:val="00C62DBC"/>
    <w:rsid w:val="00F914F1"/>
    <w:rsid w:val="00FA41BD"/>
    <w:rsid w:val="00FA540F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5DBEA"/>
  <w15:docId w15:val="{CF0C322C-100F-4D3E-AA35-598B4BA2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B1FF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1FF4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5B1FF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8DAF8DCE75451590EA358389707F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2020-05-13T12:55:25Z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kërkesën e shoqërisë “GSA” sh.p.k., për zgjatje të afatit të përfundimit të procedurës së shyrtimit të kërkesës për licencim në aktivitetin e tregtimit të gazit natyror</Titulli>
    <Modifikuesi xmlns="0e656187-b300-4fb0-8bf4-3a50f872073c">localadmin</Modifikuesi>
    <Nr_x002e__x0020_prot_x0020_QBZ xmlns="0e656187-b300-4fb0-8bf4-3a50f872073c">763/3</Nr_x002e__x0020_prot_x0020_QBZ>
    <Data_x0020_e_x0020_Modifikimit xmlns="0e656187-b300-4fb0-8bf4-3a50f872073c">2020-05-15T11:10:22Z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68/16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8DAF8DCE75451590EA358389707F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D0E0C-A156-4C35-BD61-4A844F328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78E16E-5721-4904-9234-9D8EC3099D52}">
  <ds:schemaRefs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981C28D-E507-446A-B3EC-57B347865B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B3A082-965F-4102-8A46-215BB3DA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F5AABB-C4D0-490C-904B-04C8C8E6809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06C416-884F-44B6-9ABB-50C59EEE8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“GSA” sh.p.k., për zgjatje të afatit të përfundimit të procedurës së shyrtimit të kërkesës për licencim në aktivitetin e tregtimit të gazit natyror</vt:lpstr>
    </vt:vector>
  </TitlesOfParts>
  <Company/>
  <LinksUpToDate>false</LinksUpToDate>
  <CharactersWithSpaces>6682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“GSA” sh.p.k., për zgjatje të afatit të përfundimit të procedurës së shyrtimit të kërkesës për licencim në aktivitetin e tregtimit të gazit natyror</dc:title>
  <dc:creator>Entela Suli</dc:creator>
  <cp:lastModifiedBy>Amarilda Halilaj</cp:lastModifiedBy>
  <cp:revision>9</cp:revision>
  <dcterms:created xsi:type="dcterms:W3CDTF">2020-05-15T03:58:00Z</dcterms:created>
  <dcterms:modified xsi:type="dcterms:W3CDTF">2020-05-18T09:09:00Z</dcterms:modified>
</cp:coreProperties>
</file>