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4E7F7" w14:textId="3C05ECF1" w:rsidR="004D1759" w:rsidRPr="004D1759" w:rsidRDefault="004D1759" w:rsidP="004D17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D1759">
        <w:rPr>
          <w:rFonts w:ascii="Garamond" w:hAnsi="Garamond"/>
          <w:b/>
          <w:sz w:val="24"/>
          <w:szCs w:val="24"/>
        </w:rPr>
        <w:t>VENDIM</w:t>
      </w:r>
    </w:p>
    <w:p w14:paraId="3873F5E7" w14:textId="74818F09" w:rsidR="004D1759" w:rsidRPr="004D1759" w:rsidRDefault="004D1759" w:rsidP="004D17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D1759">
        <w:rPr>
          <w:rFonts w:ascii="Garamond" w:hAnsi="Garamond"/>
          <w:b/>
          <w:sz w:val="24"/>
          <w:szCs w:val="24"/>
        </w:rPr>
        <w:t>Nr. 125,</w:t>
      </w:r>
      <w:r w:rsidR="006A20E0">
        <w:rPr>
          <w:rFonts w:ascii="Garamond" w:hAnsi="Garamond"/>
          <w:b/>
          <w:sz w:val="24"/>
          <w:szCs w:val="24"/>
        </w:rPr>
        <w:t xml:space="preserve"> datë 30.</w:t>
      </w:r>
      <w:r w:rsidRPr="004D1759">
        <w:rPr>
          <w:rFonts w:ascii="Garamond" w:hAnsi="Garamond"/>
          <w:b/>
          <w:sz w:val="24"/>
          <w:szCs w:val="24"/>
        </w:rPr>
        <w:t>7.2020</w:t>
      </w:r>
    </w:p>
    <w:p w14:paraId="4C4255DF" w14:textId="77777777" w:rsidR="004D1759" w:rsidRPr="004D1759" w:rsidRDefault="004D1759" w:rsidP="004D175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F27115C" w14:textId="273853FF" w:rsidR="004D1759" w:rsidRPr="004D1759" w:rsidRDefault="004D1759" w:rsidP="006A20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D1759">
        <w:rPr>
          <w:rFonts w:ascii="Garamond" w:hAnsi="Garamond"/>
          <w:b/>
          <w:sz w:val="24"/>
          <w:szCs w:val="24"/>
        </w:rPr>
        <w:t>MBI FILLIMIN E PROCEDURAVE PËR SHQYRTIMIN E PLANIT TË INVESTIMEVE PËR VITIN</w:t>
      </w:r>
      <w:r w:rsidR="006A20E0">
        <w:rPr>
          <w:rFonts w:ascii="Garamond" w:hAnsi="Garamond"/>
          <w:b/>
          <w:sz w:val="24"/>
          <w:szCs w:val="24"/>
        </w:rPr>
        <w:t xml:space="preserve"> </w:t>
      </w:r>
      <w:r w:rsidRPr="004D1759">
        <w:rPr>
          <w:rFonts w:ascii="Garamond" w:hAnsi="Garamond"/>
          <w:b/>
          <w:sz w:val="24"/>
          <w:szCs w:val="24"/>
        </w:rPr>
        <w:t xml:space="preserve">2020 DHE </w:t>
      </w:r>
      <w:r w:rsidR="006A20E0" w:rsidRPr="004D1759">
        <w:rPr>
          <w:rFonts w:ascii="Garamond" w:hAnsi="Garamond"/>
          <w:b/>
          <w:sz w:val="24"/>
          <w:szCs w:val="24"/>
        </w:rPr>
        <w:t>PËRDITËSIMIN</w:t>
      </w:r>
      <w:r w:rsidRPr="004D1759">
        <w:rPr>
          <w:rFonts w:ascii="Garamond" w:hAnsi="Garamond"/>
          <w:b/>
          <w:sz w:val="24"/>
          <w:szCs w:val="24"/>
        </w:rPr>
        <w:t xml:space="preserve"> E PLANI</w:t>
      </w:r>
      <w:r w:rsidR="006A20E0">
        <w:rPr>
          <w:rFonts w:ascii="Garamond" w:hAnsi="Garamond"/>
          <w:b/>
          <w:sz w:val="24"/>
          <w:szCs w:val="24"/>
        </w:rPr>
        <w:t xml:space="preserve">T 5-VJECAR TË SHOQËRISË OSSH </w:t>
      </w:r>
      <w:r w:rsidR="009E37B7">
        <w:rPr>
          <w:rFonts w:ascii="Garamond" w:hAnsi="Garamond"/>
          <w:b/>
          <w:sz w:val="24"/>
          <w:szCs w:val="24"/>
        </w:rPr>
        <w:t>sh.a.</w:t>
      </w:r>
    </w:p>
    <w:p w14:paraId="200D5F18" w14:textId="77777777" w:rsid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D1C120" w14:textId="7393428A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Në mbështetje të nenit 16, dhe nenit 20</w:t>
      </w:r>
      <w:r w:rsidR="00134EE6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g</w:t>
      </w:r>
      <w:r w:rsidR="00134EE6">
        <w:rPr>
          <w:rFonts w:ascii="Garamond" w:hAnsi="Garamond"/>
          <w:sz w:val="24"/>
          <w:szCs w:val="24"/>
        </w:rPr>
        <w:t>e</w:t>
      </w:r>
      <w:r w:rsidRPr="004D1759">
        <w:rPr>
          <w:rFonts w:ascii="Garamond" w:hAnsi="Garamond"/>
          <w:sz w:val="24"/>
          <w:szCs w:val="24"/>
        </w:rPr>
        <w:t xml:space="preserve">rma </w:t>
      </w:r>
      <w:r w:rsidR="00134EE6">
        <w:rPr>
          <w:rFonts w:ascii="Garamond" w:hAnsi="Garamond"/>
          <w:sz w:val="24"/>
          <w:szCs w:val="24"/>
        </w:rPr>
        <w:t>“</w:t>
      </w:r>
      <w:r w:rsidRPr="004D1759">
        <w:rPr>
          <w:rFonts w:ascii="Garamond" w:hAnsi="Garamond"/>
          <w:sz w:val="24"/>
          <w:szCs w:val="24"/>
        </w:rPr>
        <w:t>e</w:t>
      </w:r>
      <w:r w:rsidR="00134EE6">
        <w:rPr>
          <w:rFonts w:ascii="Garamond" w:hAnsi="Garamond"/>
          <w:sz w:val="24"/>
          <w:szCs w:val="24"/>
        </w:rPr>
        <w:t>”</w:t>
      </w:r>
      <w:r w:rsidRPr="004D1759">
        <w:rPr>
          <w:rFonts w:ascii="Garamond" w:hAnsi="Garamond"/>
          <w:sz w:val="24"/>
          <w:szCs w:val="24"/>
        </w:rPr>
        <w:t xml:space="preserve">, të </w:t>
      </w:r>
      <w:r w:rsidR="00134EE6">
        <w:rPr>
          <w:rFonts w:ascii="Garamond" w:hAnsi="Garamond"/>
          <w:sz w:val="24"/>
          <w:szCs w:val="24"/>
        </w:rPr>
        <w:t>l</w:t>
      </w:r>
      <w:r w:rsidRPr="004D1759">
        <w:rPr>
          <w:rFonts w:ascii="Garamond" w:hAnsi="Garamond"/>
          <w:sz w:val="24"/>
          <w:szCs w:val="24"/>
        </w:rPr>
        <w:t xml:space="preserve">igjit nr. 43/2015 “Për </w:t>
      </w:r>
      <w:r w:rsidR="009E37B7" w:rsidRPr="004D1759">
        <w:rPr>
          <w:rFonts w:ascii="Garamond" w:hAnsi="Garamond"/>
          <w:sz w:val="24"/>
          <w:szCs w:val="24"/>
        </w:rPr>
        <w:t>sektorin e energjisë elektrike</w:t>
      </w:r>
      <w:r w:rsidRPr="004D1759">
        <w:rPr>
          <w:rFonts w:ascii="Garamond" w:hAnsi="Garamond"/>
          <w:sz w:val="24"/>
          <w:szCs w:val="24"/>
        </w:rPr>
        <w:t>”</w:t>
      </w:r>
      <w:r w:rsidR="00134EE6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i ndryshuar, si dhe në zbatim të neneve 6, 7, 9, 10 dhe 11 të “Rregullores së procedurave të paraqitjes dhe miratimit të planit të investimeve nga operatorët e transmetimit dhe shpërndarjes së energjisë elektrike”</w:t>
      </w:r>
      <w:r w:rsidR="00EF6025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miratuar me </w:t>
      </w:r>
      <w:r w:rsidR="006A20E0">
        <w:rPr>
          <w:rFonts w:ascii="Garamond" w:hAnsi="Garamond"/>
          <w:sz w:val="24"/>
          <w:szCs w:val="24"/>
        </w:rPr>
        <w:t>v</w:t>
      </w:r>
      <w:r w:rsidRPr="004D1759">
        <w:rPr>
          <w:rFonts w:ascii="Garamond" w:hAnsi="Garamond"/>
          <w:sz w:val="24"/>
          <w:szCs w:val="24"/>
        </w:rPr>
        <w:t>endimin e</w:t>
      </w:r>
      <w:r w:rsidR="006A20E0">
        <w:rPr>
          <w:rFonts w:ascii="Garamond" w:hAnsi="Garamond"/>
          <w:sz w:val="24"/>
          <w:szCs w:val="24"/>
        </w:rPr>
        <w:t xml:space="preserve"> Bordit të ERE-s nr. 135</w:t>
      </w:r>
      <w:r w:rsidR="00EF6025">
        <w:rPr>
          <w:rFonts w:ascii="Garamond" w:hAnsi="Garamond"/>
          <w:sz w:val="24"/>
          <w:szCs w:val="24"/>
        </w:rPr>
        <w:t>,</w:t>
      </w:r>
      <w:r w:rsidR="006A20E0">
        <w:rPr>
          <w:rFonts w:ascii="Garamond" w:hAnsi="Garamond"/>
          <w:sz w:val="24"/>
          <w:szCs w:val="24"/>
        </w:rPr>
        <w:t xml:space="preserve"> d</w:t>
      </w:r>
      <w:r w:rsidR="00EF6025">
        <w:rPr>
          <w:rFonts w:ascii="Garamond" w:hAnsi="Garamond"/>
          <w:sz w:val="24"/>
          <w:szCs w:val="24"/>
        </w:rPr>
        <w:t>a</w:t>
      </w:r>
      <w:r w:rsidR="006A20E0">
        <w:rPr>
          <w:rFonts w:ascii="Garamond" w:hAnsi="Garamond"/>
          <w:sz w:val="24"/>
          <w:szCs w:val="24"/>
        </w:rPr>
        <w:t>t</w:t>
      </w:r>
      <w:r w:rsidR="00EF6025">
        <w:rPr>
          <w:rFonts w:ascii="Garamond" w:hAnsi="Garamond"/>
          <w:sz w:val="24"/>
          <w:szCs w:val="24"/>
        </w:rPr>
        <w:t>ë</w:t>
      </w:r>
      <w:r w:rsidR="006A20E0">
        <w:rPr>
          <w:rFonts w:ascii="Garamond" w:hAnsi="Garamond"/>
          <w:sz w:val="24"/>
          <w:szCs w:val="24"/>
        </w:rPr>
        <w:t xml:space="preserve"> 6.</w:t>
      </w:r>
      <w:r w:rsidRPr="004D1759">
        <w:rPr>
          <w:rFonts w:ascii="Garamond" w:hAnsi="Garamond"/>
          <w:sz w:val="24"/>
          <w:szCs w:val="24"/>
        </w:rPr>
        <w:t>9.2017, nenit 19</w:t>
      </w:r>
      <w:r w:rsidR="00EF6025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“Rregullores për </w:t>
      </w:r>
      <w:r w:rsidR="009E37B7" w:rsidRPr="004D1759">
        <w:rPr>
          <w:rFonts w:ascii="Garamond" w:hAnsi="Garamond"/>
          <w:sz w:val="24"/>
          <w:szCs w:val="24"/>
        </w:rPr>
        <w:t xml:space="preserve">organizimin, funksionimin dhe procedurat </w:t>
      </w:r>
      <w:r w:rsidRPr="004D1759">
        <w:rPr>
          <w:rFonts w:ascii="Garamond" w:hAnsi="Garamond"/>
          <w:sz w:val="24"/>
          <w:szCs w:val="24"/>
        </w:rPr>
        <w:t xml:space="preserve">e ERE-s”, miratuar me </w:t>
      </w:r>
      <w:r w:rsidR="009E37B7">
        <w:rPr>
          <w:rFonts w:ascii="Garamond" w:hAnsi="Garamond"/>
          <w:sz w:val="24"/>
          <w:szCs w:val="24"/>
        </w:rPr>
        <w:t>v</w:t>
      </w:r>
      <w:r w:rsidRPr="004D1759">
        <w:rPr>
          <w:rFonts w:ascii="Garamond" w:hAnsi="Garamond"/>
          <w:sz w:val="24"/>
          <w:szCs w:val="24"/>
        </w:rPr>
        <w:t>endimin e</w:t>
      </w:r>
      <w:r w:rsidR="009E37B7">
        <w:rPr>
          <w:rFonts w:ascii="Garamond" w:hAnsi="Garamond"/>
          <w:sz w:val="24"/>
          <w:szCs w:val="24"/>
        </w:rPr>
        <w:t xml:space="preserve"> Bordit të ERE</w:t>
      </w:r>
      <w:r w:rsidR="00134EE6">
        <w:rPr>
          <w:rFonts w:ascii="Garamond" w:hAnsi="Garamond"/>
          <w:sz w:val="24"/>
          <w:szCs w:val="24"/>
        </w:rPr>
        <w:t>-s</w:t>
      </w:r>
      <w:r w:rsidR="009E37B7">
        <w:rPr>
          <w:rFonts w:ascii="Garamond" w:hAnsi="Garamond"/>
          <w:sz w:val="24"/>
          <w:szCs w:val="24"/>
        </w:rPr>
        <w:t xml:space="preserve"> nr. 96, datë 17.</w:t>
      </w:r>
      <w:r w:rsidRPr="004D1759">
        <w:rPr>
          <w:rFonts w:ascii="Garamond" w:hAnsi="Garamond"/>
          <w:sz w:val="24"/>
          <w:szCs w:val="24"/>
        </w:rPr>
        <w:t>6.2016, Bordi i ERE-s</w:t>
      </w:r>
      <w:r w:rsidR="00EF6025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6A20E0">
        <w:rPr>
          <w:rFonts w:ascii="Garamond" w:hAnsi="Garamond"/>
          <w:sz w:val="24"/>
          <w:szCs w:val="24"/>
        </w:rPr>
        <w:t>në mbledhjen e tij të datës 30.</w:t>
      </w:r>
      <w:r w:rsidRPr="004D1759">
        <w:rPr>
          <w:rFonts w:ascii="Garamond" w:hAnsi="Garamond"/>
          <w:sz w:val="24"/>
          <w:szCs w:val="24"/>
        </w:rPr>
        <w:t xml:space="preserve">7.2020, mbasi shqyrtoi relacionin nr. 92/2 </w:t>
      </w:r>
      <w:r w:rsidR="00083016">
        <w:rPr>
          <w:rFonts w:ascii="Garamond" w:hAnsi="Garamond"/>
          <w:sz w:val="24"/>
          <w:szCs w:val="24"/>
        </w:rPr>
        <w:t>p</w:t>
      </w:r>
      <w:r w:rsidR="009E37B7">
        <w:rPr>
          <w:rFonts w:ascii="Garamond" w:hAnsi="Garamond"/>
          <w:sz w:val="24"/>
          <w:szCs w:val="24"/>
        </w:rPr>
        <w:t>rot., datë 23.</w:t>
      </w:r>
      <w:r w:rsidRPr="004D1759">
        <w:rPr>
          <w:rFonts w:ascii="Garamond" w:hAnsi="Garamond"/>
          <w:sz w:val="24"/>
          <w:szCs w:val="24"/>
        </w:rPr>
        <w:t>7.2020</w:t>
      </w:r>
      <w:r w:rsidR="00EF6025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përgatitur nga grupi i punës, lidhur me “Fillimin e procedurave për shqyrtimin e </w:t>
      </w:r>
      <w:r w:rsidR="00EF6025" w:rsidRPr="004D1759">
        <w:rPr>
          <w:rFonts w:ascii="Garamond" w:hAnsi="Garamond"/>
          <w:sz w:val="24"/>
          <w:szCs w:val="24"/>
        </w:rPr>
        <w:t xml:space="preserve">Planit </w:t>
      </w:r>
      <w:r w:rsidRPr="004D1759">
        <w:rPr>
          <w:rFonts w:ascii="Garamond" w:hAnsi="Garamond"/>
          <w:sz w:val="24"/>
          <w:szCs w:val="24"/>
        </w:rPr>
        <w:t xml:space="preserve">të </w:t>
      </w:r>
      <w:r w:rsidR="00EF6025" w:rsidRPr="004D1759">
        <w:rPr>
          <w:rFonts w:ascii="Garamond" w:hAnsi="Garamond"/>
          <w:sz w:val="24"/>
          <w:szCs w:val="24"/>
        </w:rPr>
        <w:t xml:space="preserve">Investimeve </w:t>
      </w:r>
      <w:r w:rsidRPr="004D1759">
        <w:rPr>
          <w:rFonts w:ascii="Garamond" w:hAnsi="Garamond"/>
          <w:sz w:val="24"/>
          <w:szCs w:val="24"/>
        </w:rPr>
        <w:t>për vitin</w:t>
      </w:r>
      <w:r w:rsidR="006A20E0">
        <w:rPr>
          <w:rFonts w:ascii="Garamond" w:hAnsi="Garamond"/>
          <w:sz w:val="24"/>
          <w:szCs w:val="24"/>
        </w:rPr>
        <w:t xml:space="preserve"> </w:t>
      </w:r>
      <w:r w:rsidRPr="004D1759">
        <w:rPr>
          <w:rFonts w:ascii="Garamond" w:hAnsi="Garamond"/>
          <w:sz w:val="24"/>
          <w:szCs w:val="24"/>
        </w:rPr>
        <w:t>2020 dhe përditësimin e planit 5-vjecar të shoqërisë OSSH sh.a”, Bordi i ERE</w:t>
      </w:r>
      <w:r w:rsidR="009E37B7">
        <w:rPr>
          <w:rFonts w:ascii="Garamond" w:hAnsi="Garamond"/>
          <w:sz w:val="24"/>
          <w:szCs w:val="24"/>
        </w:rPr>
        <w:t>-s,</w:t>
      </w:r>
    </w:p>
    <w:p w14:paraId="01EAC624" w14:textId="4AE44711" w:rsidR="004D1759" w:rsidRPr="004D1759" w:rsidRDefault="009E37B7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4D1759" w:rsidRPr="004D1759">
        <w:rPr>
          <w:rFonts w:ascii="Garamond" w:hAnsi="Garamond"/>
          <w:sz w:val="24"/>
          <w:szCs w:val="24"/>
        </w:rPr>
        <w:t>onstatoi se:</w:t>
      </w:r>
    </w:p>
    <w:p w14:paraId="26BFFA91" w14:textId="2412712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Opera</w:t>
      </w:r>
      <w:r w:rsidR="009E37B7">
        <w:rPr>
          <w:rFonts w:ascii="Garamond" w:hAnsi="Garamond"/>
          <w:sz w:val="24"/>
          <w:szCs w:val="24"/>
        </w:rPr>
        <w:t>tori i Sistemit të Shpërndarjes</w:t>
      </w:r>
      <w:r w:rsidRPr="004D1759">
        <w:rPr>
          <w:rFonts w:ascii="Garamond" w:hAnsi="Garamond"/>
          <w:sz w:val="24"/>
          <w:szCs w:val="24"/>
        </w:rPr>
        <w:t xml:space="preserve"> (OSSH sh.a.), me shkresën nr. 2424 </w:t>
      </w:r>
      <w:r w:rsidR="006A20E0">
        <w:rPr>
          <w:rFonts w:ascii="Garamond" w:hAnsi="Garamond"/>
          <w:sz w:val="24"/>
          <w:szCs w:val="24"/>
        </w:rPr>
        <w:t>p</w:t>
      </w:r>
      <w:r w:rsidR="009E37B7">
        <w:rPr>
          <w:rFonts w:ascii="Garamond" w:hAnsi="Garamond"/>
          <w:sz w:val="24"/>
          <w:szCs w:val="24"/>
        </w:rPr>
        <w:t>rot., datë 18.</w:t>
      </w:r>
      <w:r w:rsidRPr="004D1759">
        <w:rPr>
          <w:rFonts w:ascii="Garamond" w:hAnsi="Garamond"/>
          <w:sz w:val="24"/>
          <w:szCs w:val="24"/>
        </w:rPr>
        <w:t>2.2020, OSHEE sh.a. ka paraqitur kërkesën për shqyrtimin e “Planit të Investimeve për vitin 2020”</w:t>
      </w:r>
      <w:r w:rsidR="00EF6025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si dhe përditësimin e “Planit të zhvillimit të rrjetit të shpërndarjes për periudhën pesëvjeçare 2020</w:t>
      </w:r>
      <w:r w:rsidR="00134EE6">
        <w:rPr>
          <w:rFonts w:ascii="Garamond" w:hAnsi="Garamond"/>
          <w:sz w:val="24"/>
          <w:szCs w:val="24"/>
        </w:rPr>
        <w:t>–</w:t>
      </w:r>
      <w:r w:rsidRPr="004D1759">
        <w:rPr>
          <w:rFonts w:ascii="Garamond" w:hAnsi="Garamond"/>
          <w:sz w:val="24"/>
          <w:szCs w:val="24"/>
        </w:rPr>
        <w:t>2024”.</w:t>
      </w:r>
      <w:r w:rsidR="006A20E0">
        <w:rPr>
          <w:rFonts w:ascii="Garamond" w:hAnsi="Garamond"/>
          <w:sz w:val="24"/>
          <w:szCs w:val="24"/>
        </w:rPr>
        <w:t xml:space="preserve"> </w:t>
      </w:r>
    </w:p>
    <w:p w14:paraId="456070DD" w14:textId="1D9ABB35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Operatori i </w:t>
      </w:r>
      <w:r w:rsidR="006A20E0" w:rsidRPr="004D1759">
        <w:rPr>
          <w:rFonts w:ascii="Garamond" w:hAnsi="Garamond"/>
          <w:sz w:val="24"/>
          <w:szCs w:val="24"/>
        </w:rPr>
        <w:t xml:space="preserve">Sistemit </w:t>
      </w:r>
      <w:r w:rsidRPr="004D1759">
        <w:rPr>
          <w:rFonts w:ascii="Garamond" w:hAnsi="Garamond"/>
          <w:sz w:val="24"/>
          <w:szCs w:val="24"/>
        </w:rPr>
        <w:t xml:space="preserve">të </w:t>
      </w:r>
      <w:r w:rsidR="006A20E0" w:rsidRPr="004D1759">
        <w:rPr>
          <w:rFonts w:ascii="Garamond" w:hAnsi="Garamond"/>
          <w:sz w:val="24"/>
          <w:szCs w:val="24"/>
        </w:rPr>
        <w:t>Shpërndarjes</w:t>
      </w:r>
      <w:r w:rsidR="00EB4386">
        <w:rPr>
          <w:rFonts w:ascii="Garamond" w:hAnsi="Garamond"/>
          <w:sz w:val="24"/>
          <w:szCs w:val="24"/>
        </w:rPr>
        <w:t>,</w:t>
      </w:r>
      <w:r w:rsidR="006A20E0" w:rsidRPr="004D1759">
        <w:rPr>
          <w:rFonts w:ascii="Garamond" w:hAnsi="Garamond"/>
          <w:sz w:val="24"/>
          <w:szCs w:val="24"/>
        </w:rPr>
        <w:t xml:space="preserve"> </w:t>
      </w:r>
      <w:r w:rsidRPr="004D1759">
        <w:rPr>
          <w:rFonts w:ascii="Garamond" w:hAnsi="Garamond"/>
          <w:sz w:val="24"/>
          <w:szCs w:val="24"/>
        </w:rPr>
        <w:t>nëpërmjet kësaj kërkese</w:t>
      </w:r>
      <w:r w:rsidR="00EB4386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paraqet: </w:t>
      </w:r>
    </w:p>
    <w:p w14:paraId="08672C07" w14:textId="4CA21CA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D1759">
        <w:rPr>
          <w:rFonts w:ascii="Garamond" w:hAnsi="Garamond"/>
          <w:sz w:val="24"/>
          <w:szCs w:val="24"/>
        </w:rPr>
        <w:t xml:space="preserve">Hyrje (Përshkrimi i </w:t>
      </w:r>
      <w:r w:rsidR="006A20E0">
        <w:rPr>
          <w:rFonts w:ascii="Garamond" w:hAnsi="Garamond"/>
          <w:sz w:val="24"/>
          <w:szCs w:val="24"/>
        </w:rPr>
        <w:t>r</w:t>
      </w:r>
      <w:r w:rsidRPr="004D1759">
        <w:rPr>
          <w:rFonts w:ascii="Garamond" w:hAnsi="Garamond"/>
          <w:sz w:val="24"/>
          <w:szCs w:val="24"/>
        </w:rPr>
        <w:t>rjetit)</w:t>
      </w:r>
      <w:r w:rsidR="00EB4386">
        <w:rPr>
          <w:rFonts w:ascii="Garamond" w:hAnsi="Garamond"/>
          <w:sz w:val="24"/>
          <w:szCs w:val="24"/>
        </w:rPr>
        <w:t>.</w:t>
      </w:r>
    </w:p>
    <w:p w14:paraId="7910ABAE" w14:textId="0231465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2. Bilanci </w:t>
      </w:r>
      <w:r w:rsidR="00EB4386">
        <w:rPr>
          <w:rFonts w:ascii="Garamond" w:hAnsi="Garamond"/>
          <w:sz w:val="24"/>
          <w:szCs w:val="24"/>
        </w:rPr>
        <w:t>e</w:t>
      </w:r>
      <w:r w:rsidR="009E37B7" w:rsidRPr="004D1759">
        <w:rPr>
          <w:rFonts w:ascii="Garamond" w:hAnsi="Garamond"/>
          <w:sz w:val="24"/>
          <w:szCs w:val="24"/>
        </w:rPr>
        <w:t>nergjetik</w:t>
      </w:r>
      <w:r w:rsidRPr="004D1759">
        <w:rPr>
          <w:rFonts w:ascii="Garamond" w:hAnsi="Garamond"/>
          <w:sz w:val="24"/>
          <w:szCs w:val="24"/>
        </w:rPr>
        <w:t xml:space="preserve"> në rrjetin e OSSH</w:t>
      </w:r>
      <w:r w:rsidR="006A20E0">
        <w:rPr>
          <w:rFonts w:ascii="Garamond" w:hAnsi="Garamond"/>
          <w:sz w:val="24"/>
          <w:szCs w:val="24"/>
        </w:rPr>
        <w:t>-së</w:t>
      </w:r>
      <w:r w:rsidRPr="004D1759">
        <w:rPr>
          <w:rFonts w:ascii="Garamond" w:hAnsi="Garamond"/>
          <w:sz w:val="24"/>
          <w:szCs w:val="24"/>
        </w:rPr>
        <w:t xml:space="preserve"> p</w:t>
      </w:r>
      <w:r w:rsidR="006A20E0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>r vitin 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0F9739AF" w14:textId="37639EF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Treguesit e humbjeve totale, teknike dhe joteknike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378CB1A3" w14:textId="171A182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Humbjet totale të energjisë për 9</w:t>
      </w:r>
      <w:r w:rsidR="00EB4386">
        <w:rPr>
          <w:rFonts w:ascii="Garamond" w:hAnsi="Garamond"/>
          <w:sz w:val="24"/>
          <w:szCs w:val="24"/>
        </w:rPr>
        <w:t>-</w:t>
      </w:r>
      <w:r w:rsidRPr="004D1759">
        <w:rPr>
          <w:rFonts w:ascii="Garamond" w:hAnsi="Garamond"/>
          <w:sz w:val="24"/>
          <w:szCs w:val="24"/>
        </w:rPr>
        <w:t xml:space="preserve">mujorin </w:t>
      </w:r>
      <w:r w:rsidR="006A20E0">
        <w:rPr>
          <w:rFonts w:ascii="Garamond" w:hAnsi="Garamond"/>
          <w:sz w:val="24"/>
          <w:szCs w:val="24"/>
        </w:rPr>
        <w:t>janar–s</w:t>
      </w:r>
      <w:r w:rsidRPr="004D1759">
        <w:rPr>
          <w:rFonts w:ascii="Garamond" w:hAnsi="Garamond"/>
          <w:sz w:val="24"/>
          <w:szCs w:val="24"/>
        </w:rPr>
        <w:t>htator 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2B87837F" w14:textId="5F1CB641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3. Analiza e tregueseve të performancës së rrjetit për periudhën </w:t>
      </w:r>
      <w:r w:rsidR="006A20E0">
        <w:rPr>
          <w:rFonts w:ascii="Garamond" w:hAnsi="Garamond"/>
          <w:sz w:val="24"/>
          <w:szCs w:val="24"/>
        </w:rPr>
        <w:t>t</w:t>
      </w:r>
      <w:r w:rsidRPr="004D1759">
        <w:rPr>
          <w:rFonts w:ascii="Garamond" w:hAnsi="Garamond"/>
          <w:sz w:val="24"/>
          <w:szCs w:val="24"/>
        </w:rPr>
        <w:t>etor 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08CC6B58" w14:textId="3C14475A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4. SAIFI (</w:t>
      </w:r>
      <w:r w:rsidRPr="00420EF4">
        <w:rPr>
          <w:rFonts w:ascii="Garamond" w:hAnsi="Garamond"/>
          <w:i/>
          <w:sz w:val="24"/>
          <w:szCs w:val="24"/>
        </w:rPr>
        <w:t>System Average Interruption Frequency Index</w:t>
      </w:r>
      <w:r w:rsidRPr="004D1759">
        <w:rPr>
          <w:rFonts w:ascii="Garamond" w:hAnsi="Garamond"/>
          <w:sz w:val="24"/>
          <w:szCs w:val="24"/>
        </w:rPr>
        <w:t>) koeficienti i ndërprerjes për klient</w:t>
      </w:r>
      <w:r w:rsidR="00EB4386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>.</w:t>
      </w:r>
    </w:p>
    <w:p w14:paraId="253EB808" w14:textId="45E6623F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Kohëzgjatja e përgjithshme e ndërprerjes për klient, në ndërprerjet e planifikuara dhe </w:t>
      </w:r>
      <w:r w:rsidR="009E37B7" w:rsidRPr="004D1759">
        <w:rPr>
          <w:rFonts w:ascii="Garamond" w:hAnsi="Garamond"/>
          <w:sz w:val="24"/>
          <w:szCs w:val="24"/>
        </w:rPr>
        <w:t>ndërprerjet</w:t>
      </w:r>
      <w:r w:rsidRPr="004D1759">
        <w:rPr>
          <w:rFonts w:ascii="Garamond" w:hAnsi="Garamond"/>
          <w:sz w:val="24"/>
          <w:szCs w:val="24"/>
        </w:rPr>
        <w:t xml:space="preserve"> e gjata të paplanifikuara. </w:t>
      </w:r>
    </w:p>
    <w:p w14:paraId="7226D30F" w14:textId="4F1DBB86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Realizimi i treguesve gjat</w:t>
      </w:r>
      <w:r w:rsidR="00EB4386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 muajve të vitit 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567BE394" w14:textId="42AFECA8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Analiza e d</w:t>
      </w:r>
      <w:r w:rsidR="009E37B7">
        <w:rPr>
          <w:rFonts w:ascii="Garamond" w:hAnsi="Garamond"/>
          <w:sz w:val="24"/>
          <w:szCs w:val="24"/>
        </w:rPr>
        <w:t>e</w:t>
      </w:r>
      <w:r w:rsidRPr="004D1759">
        <w:rPr>
          <w:rFonts w:ascii="Garamond" w:hAnsi="Garamond"/>
          <w:sz w:val="24"/>
          <w:szCs w:val="24"/>
        </w:rPr>
        <w:t>fekteve të shkaktuara në nyje të ndryshme të rrjetit</w:t>
      </w:r>
      <w:r w:rsidR="00EB4386">
        <w:rPr>
          <w:rFonts w:ascii="Garamond" w:hAnsi="Garamond"/>
          <w:sz w:val="24"/>
          <w:szCs w:val="24"/>
        </w:rPr>
        <w:t>.</w:t>
      </w:r>
    </w:p>
    <w:p w14:paraId="69D68BCA" w14:textId="7216AEDD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83016" w:rsidRPr="004D1759">
        <w:rPr>
          <w:rFonts w:ascii="Garamond" w:hAnsi="Garamond"/>
          <w:sz w:val="24"/>
          <w:szCs w:val="24"/>
        </w:rPr>
        <w:t>Përmirësimi</w:t>
      </w:r>
      <w:r w:rsidRPr="004D1759">
        <w:rPr>
          <w:rFonts w:ascii="Garamond" w:hAnsi="Garamond"/>
          <w:sz w:val="24"/>
          <w:szCs w:val="24"/>
        </w:rPr>
        <w:t xml:space="preserve"> në përqindje i treguesve sipas pajisjeve </w:t>
      </w:r>
      <w:r w:rsidR="000D0AE0">
        <w:rPr>
          <w:rFonts w:ascii="Garamond" w:hAnsi="Garamond"/>
          <w:sz w:val="24"/>
          <w:szCs w:val="24"/>
        </w:rPr>
        <w:t>janar–s</w:t>
      </w:r>
      <w:r w:rsidRPr="004D1759">
        <w:rPr>
          <w:rFonts w:ascii="Garamond" w:hAnsi="Garamond"/>
          <w:sz w:val="24"/>
          <w:szCs w:val="24"/>
        </w:rPr>
        <w:t>htator 2016</w:t>
      </w:r>
      <w:r w:rsidR="0085132B">
        <w:rPr>
          <w:rFonts w:ascii="Garamond" w:hAnsi="Garamond"/>
          <w:sz w:val="24"/>
          <w:szCs w:val="24"/>
        </w:rPr>
        <w:t>–</w:t>
      </w:r>
      <w:r w:rsidRPr="004D1759">
        <w:rPr>
          <w:rFonts w:ascii="Garamond" w:hAnsi="Garamond"/>
          <w:sz w:val="24"/>
          <w:szCs w:val="24"/>
        </w:rPr>
        <w:t>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66BDBB38" w14:textId="2539CA1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Analiza e treguesve të performancës së rrjetit TM sipas zonave urbane, rurale dhe rurale </w:t>
      </w:r>
      <w:r w:rsidR="00EB4386">
        <w:rPr>
          <w:rFonts w:ascii="Garamond" w:hAnsi="Garamond"/>
          <w:sz w:val="24"/>
          <w:szCs w:val="24"/>
        </w:rPr>
        <w:t>të</w:t>
      </w:r>
      <w:r w:rsidRPr="004D1759">
        <w:rPr>
          <w:rFonts w:ascii="Garamond" w:hAnsi="Garamond"/>
          <w:sz w:val="24"/>
          <w:szCs w:val="24"/>
        </w:rPr>
        <w:t xml:space="preserve"> thellë për </w:t>
      </w:r>
      <w:r w:rsidR="00083016" w:rsidRPr="004D1759">
        <w:rPr>
          <w:rFonts w:ascii="Garamond" w:hAnsi="Garamond"/>
          <w:sz w:val="24"/>
          <w:szCs w:val="24"/>
        </w:rPr>
        <w:t>periudhën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6A20E0">
        <w:rPr>
          <w:rFonts w:ascii="Garamond" w:hAnsi="Garamond"/>
          <w:sz w:val="24"/>
          <w:szCs w:val="24"/>
        </w:rPr>
        <w:t>janar–s</w:t>
      </w:r>
      <w:r w:rsidRPr="004D1759">
        <w:rPr>
          <w:rFonts w:ascii="Garamond" w:hAnsi="Garamond"/>
          <w:sz w:val="24"/>
          <w:szCs w:val="24"/>
        </w:rPr>
        <w:t xml:space="preserve">htator 2019. </w:t>
      </w:r>
    </w:p>
    <w:p w14:paraId="17C43055" w14:textId="3509F37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Analiza e treguesve të performanc</w:t>
      </w:r>
      <w:r w:rsidR="007D23C9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s së rrjetit </w:t>
      </w:r>
      <w:r w:rsidR="007D23C9" w:rsidRPr="004D1759">
        <w:rPr>
          <w:rFonts w:ascii="Garamond" w:hAnsi="Garamond"/>
          <w:sz w:val="24"/>
          <w:szCs w:val="24"/>
        </w:rPr>
        <w:t>shpërndarës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9E37B7" w:rsidRPr="004D1759">
        <w:rPr>
          <w:rFonts w:ascii="Garamond" w:hAnsi="Garamond"/>
          <w:sz w:val="24"/>
          <w:szCs w:val="24"/>
        </w:rPr>
        <w:t>sipas drejtorive rajonale</w:t>
      </w:r>
      <w:r w:rsidR="00EB4386">
        <w:rPr>
          <w:rFonts w:ascii="Garamond" w:hAnsi="Garamond"/>
          <w:sz w:val="24"/>
          <w:szCs w:val="24"/>
        </w:rPr>
        <w:t>.</w:t>
      </w:r>
      <w:r w:rsidR="009E37B7" w:rsidRPr="004D1759">
        <w:rPr>
          <w:rFonts w:ascii="Garamond" w:hAnsi="Garamond"/>
          <w:sz w:val="24"/>
          <w:szCs w:val="24"/>
        </w:rPr>
        <w:t xml:space="preserve"> </w:t>
      </w:r>
    </w:p>
    <w:p w14:paraId="5C7EF050" w14:textId="59CE481D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Analiza progresive e treguesve t</w:t>
      </w:r>
      <w:r w:rsidR="007D23C9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 performanc</w:t>
      </w:r>
      <w:r w:rsidR="007D23C9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>s s</w:t>
      </w:r>
      <w:r w:rsidR="007D23C9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 rrjetit </w:t>
      </w:r>
      <w:r w:rsidR="007D23C9" w:rsidRPr="004D1759">
        <w:rPr>
          <w:rFonts w:ascii="Garamond" w:hAnsi="Garamond"/>
          <w:sz w:val="24"/>
          <w:szCs w:val="24"/>
        </w:rPr>
        <w:t>janar</w:t>
      </w:r>
      <w:r w:rsidR="007D23C9">
        <w:rPr>
          <w:rFonts w:ascii="Garamond" w:hAnsi="Garamond"/>
          <w:sz w:val="24"/>
          <w:szCs w:val="24"/>
        </w:rPr>
        <w:t>–s</w:t>
      </w:r>
      <w:r w:rsidRPr="004D1759">
        <w:rPr>
          <w:rFonts w:ascii="Garamond" w:hAnsi="Garamond"/>
          <w:sz w:val="24"/>
          <w:szCs w:val="24"/>
        </w:rPr>
        <w:t>htator</w:t>
      </w:r>
      <w:r w:rsidR="007D23C9">
        <w:rPr>
          <w:rFonts w:ascii="Garamond" w:hAnsi="Garamond"/>
          <w:sz w:val="24"/>
          <w:szCs w:val="24"/>
        </w:rPr>
        <w:t xml:space="preserve"> </w:t>
      </w:r>
      <w:r w:rsidRPr="004D1759">
        <w:rPr>
          <w:rFonts w:ascii="Garamond" w:hAnsi="Garamond"/>
          <w:sz w:val="24"/>
          <w:szCs w:val="24"/>
        </w:rPr>
        <w:t>2018</w:t>
      </w:r>
      <w:r w:rsidR="00134EE6">
        <w:rPr>
          <w:rFonts w:ascii="Garamond" w:hAnsi="Garamond"/>
          <w:sz w:val="24"/>
          <w:szCs w:val="24"/>
        </w:rPr>
        <w:t>–</w:t>
      </w:r>
      <w:r w:rsidRPr="004D1759">
        <w:rPr>
          <w:rFonts w:ascii="Garamond" w:hAnsi="Garamond"/>
          <w:sz w:val="24"/>
          <w:szCs w:val="24"/>
        </w:rPr>
        <w:t xml:space="preserve">2019 dhe </w:t>
      </w:r>
      <w:r w:rsidR="009E37B7" w:rsidRPr="004D1759">
        <w:rPr>
          <w:rFonts w:ascii="Garamond" w:hAnsi="Garamond"/>
          <w:sz w:val="24"/>
          <w:szCs w:val="24"/>
        </w:rPr>
        <w:t>përmirësimi</w:t>
      </w:r>
      <w:r w:rsidRPr="004D1759">
        <w:rPr>
          <w:rFonts w:ascii="Garamond" w:hAnsi="Garamond"/>
          <w:sz w:val="24"/>
          <w:szCs w:val="24"/>
        </w:rPr>
        <w:t xml:space="preserve"> p</w:t>
      </w:r>
      <w:r w:rsidR="009E37B7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r </w:t>
      </w:r>
      <w:r w:rsidR="009E37B7" w:rsidRPr="004D1759">
        <w:rPr>
          <w:rFonts w:ascii="Garamond" w:hAnsi="Garamond"/>
          <w:sz w:val="24"/>
          <w:szCs w:val="24"/>
        </w:rPr>
        <w:t>periudhën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9E37B7" w:rsidRPr="004D1759">
        <w:rPr>
          <w:rFonts w:ascii="Garamond" w:hAnsi="Garamond"/>
          <w:sz w:val="24"/>
          <w:szCs w:val="24"/>
        </w:rPr>
        <w:t>janar</w:t>
      </w:r>
      <w:r w:rsidR="009E37B7">
        <w:rPr>
          <w:rFonts w:ascii="Garamond" w:hAnsi="Garamond"/>
          <w:sz w:val="24"/>
          <w:szCs w:val="24"/>
        </w:rPr>
        <w:t>–s</w:t>
      </w:r>
      <w:r w:rsidR="009E37B7" w:rsidRPr="004D1759">
        <w:rPr>
          <w:rFonts w:ascii="Garamond" w:hAnsi="Garamond"/>
          <w:sz w:val="24"/>
          <w:szCs w:val="24"/>
        </w:rPr>
        <w:t>htator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9E37B7" w:rsidRPr="004D1759">
        <w:rPr>
          <w:rFonts w:ascii="Garamond" w:hAnsi="Garamond"/>
          <w:sz w:val="24"/>
          <w:szCs w:val="24"/>
        </w:rPr>
        <w:t>krahasuar</w:t>
      </w:r>
      <w:r w:rsidRPr="004D1759">
        <w:rPr>
          <w:rFonts w:ascii="Garamond" w:hAnsi="Garamond"/>
          <w:sz w:val="24"/>
          <w:szCs w:val="24"/>
        </w:rPr>
        <w:t xml:space="preserve"> me vitin 2018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0CD61930" w14:textId="59B1749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5. Paraqitja e investimeve të realizuara për periudhën </w:t>
      </w:r>
      <w:r w:rsidR="007D23C9" w:rsidRPr="004D1759">
        <w:rPr>
          <w:rFonts w:ascii="Garamond" w:hAnsi="Garamond"/>
          <w:sz w:val="24"/>
          <w:szCs w:val="24"/>
        </w:rPr>
        <w:t>janar</w:t>
      </w:r>
      <w:r w:rsidR="007D23C9">
        <w:rPr>
          <w:rFonts w:ascii="Garamond" w:hAnsi="Garamond"/>
          <w:sz w:val="24"/>
          <w:szCs w:val="24"/>
        </w:rPr>
        <w:t>–s</w:t>
      </w:r>
      <w:r w:rsidR="007D23C9" w:rsidRPr="004D1759">
        <w:rPr>
          <w:rFonts w:ascii="Garamond" w:hAnsi="Garamond"/>
          <w:sz w:val="24"/>
          <w:szCs w:val="24"/>
        </w:rPr>
        <w:t>htator</w:t>
      </w:r>
      <w:r w:rsidRPr="004D1759">
        <w:rPr>
          <w:rFonts w:ascii="Garamond" w:hAnsi="Garamond"/>
          <w:sz w:val="24"/>
          <w:szCs w:val="24"/>
        </w:rPr>
        <w:t xml:space="preserve"> 2019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0C90FE0A" w14:textId="07D2F94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6. Plani investimeve të planifikuara për vitin 2020</w:t>
      </w:r>
      <w:r w:rsidR="00EB4386">
        <w:rPr>
          <w:rFonts w:ascii="Garamond" w:hAnsi="Garamond"/>
          <w:sz w:val="24"/>
          <w:szCs w:val="24"/>
        </w:rPr>
        <w:t>.</w:t>
      </w:r>
    </w:p>
    <w:p w14:paraId="316E7091" w14:textId="43B227FB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7. Mirëmbajtja</w:t>
      </w:r>
      <w:r w:rsidR="00EB4386">
        <w:rPr>
          <w:rFonts w:ascii="Garamond" w:hAnsi="Garamond"/>
          <w:sz w:val="24"/>
          <w:szCs w:val="24"/>
        </w:rPr>
        <w:t>.</w:t>
      </w:r>
    </w:p>
    <w:p w14:paraId="74E14795" w14:textId="41622A3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Mirëmbajtja në rrjetin e shpërndarjes </w:t>
      </w:r>
      <w:r w:rsidR="00963DF6" w:rsidRPr="004D1759">
        <w:rPr>
          <w:rFonts w:ascii="Garamond" w:hAnsi="Garamond"/>
          <w:sz w:val="24"/>
          <w:szCs w:val="24"/>
        </w:rPr>
        <w:t>janar</w:t>
      </w:r>
      <w:r w:rsidR="00963DF6">
        <w:rPr>
          <w:rFonts w:ascii="Garamond" w:hAnsi="Garamond"/>
          <w:sz w:val="24"/>
          <w:szCs w:val="24"/>
        </w:rPr>
        <w:t>–s</w:t>
      </w:r>
      <w:r w:rsidR="00963DF6" w:rsidRPr="004D1759">
        <w:rPr>
          <w:rFonts w:ascii="Garamond" w:hAnsi="Garamond"/>
          <w:sz w:val="24"/>
          <w:szCs w:val="24"/>
        </w:rPr>
        <w:t>htator</w:t>
      </w:r>
      <w:r w:rsidRPr="004D1759">
        <w:rPr>
          <w:rFonts w:ascii="Garamond" w:hAnsi="Garamond"/>
          <w:sz w:val="24"/>
          <w:szCs w:val="24"/>
        </w:rPr>
        <w:t xml:space="preserve"> 2019</w:t>
      </w:r>
      <w:r w:rsidR="00EB4386">
        <w:rPr>
          <w:rFonts w:ascii="Garamond" w:hAnsi="Garamond"/>
          <w:sz w:val="24"/>
          <w:szCs w:val="24"/>
        </w:rPr>
        <w:t>.</w:t>
      </w:r>
    </w:p>
    <w:p w14:paraId="01842854" w14:textId="24B4A67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Planin e Mirëmbajtjes për </w:t>
      </w:r>
      <w:r w:rsidR="009E37B7">
        <w:rPr>
          <w:rFonts w:ascii="Garamond" w:hAnsi="Garamond"/>
          <w:sz w:val="24"/>
          <w:szCs w:val="24"/>
        </w:rPr>
        <w:t>v</w:t>
      </w:r>
      <w:r w:rsidRPr="004D1759">
        <w:rPr>
          <w:rFonts w:ascii="Garamond" w:hAnsi="Garamond"/>
          <w:sz w:val="24"/>
          <w:szCs w:val="24"/>
        </w:rPr>
        <w:t>itin 2020</w:t>
      </w:r>
      <w:r w:rsidR="00EB4386">
        <w:rPr>
          <w:rFonts w:ascii="Garamond" w:hAnsi="Garamond"/>
          <w:sz w:val="24"/>
          <w:szCs w:val="24"/>
        </w:rPr>
        <w:t>.</w:t>
      </w:r>
    </w:p>
    <w:p w14:paraId="460BC21B" w14:textId="6DFA992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8. Impakti i investimeve për vitin 2020 në performancën e rrjetit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4C226A5D" w14:textId="41D191A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9. Investimet në sisteme matje viti 2020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5F574DF2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10. Impakti në humbje i investimeve të reja në proces sipas prokurimeve dhe të tjerave për vitin 2020.</w:t>
      </w:r>
    </w:p>
    <w:p w14:paraId="335626CA" w14:textId="1FCEA27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11. Impakti i investimeve në treguesit e performancës së rrjetit për vitin 2020</w:t>
      </w:r>
      <w:r w:rsidR="00EB4386">
        <w:rPr>
          <w:rFonts w:ascii="Garamond" w:hAnsi="Garamond"/>
          <w:sz w:val="24"/>
          <w:szCs w:val="24"/>
        </w:rPr>
        <w:t>.</w:t>
      </w:r>
    </w:p>
    <w:p w14:paraId="0B1AE01D" w14:textId="553AA7E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12. Parashikimi i kërkesës për energji 2020</w:t>
      </w:r>
      <w:r w:rsidR="00134EE6">
        <w:rPr>
          <w:rFonts w:ascii="Garamond" w:hAnsi="Garamond"/>
          <w:sz w:val="24"/>
          <w:szCs w:val="24"/>
        </w:rPr>
        <w:t>–</w:t>
      </w:r>
      <w:r w:rsidRPr="004D1759">
        <w:rPr>
          <w:rFonts w:ascii="Garamond" w:hAnsi="Garamond"/>
          <w:sz w:val="24"/>
          <w:szCs w:val="24"/>
        </w:rPr>
        <w:t>2024</w:t>
      </w:r>
      <w:r w:rsidR="00EB438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278080C3" w14:textId="21843B2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4D1759">
        <w:rPr>
          <w:rFonts w:ascii="Garamond" w:hAnsi="Garamond"/>
          <w:sz w:val="24"/>
          <w:szCs w:val="24"/>
        </w:rPr>
        <w:t>Në dokumentacionin e përcjellë nga OSSH sh.a., si pika kritike janë evidentuar:</w:t>
      </w:r>
    </w:p>
    <w:p w14:paraId="1A6EAFA9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2B1A">
        <w:rPr>
          <w:rFonts w:ascii="Garamond" w:hAnsi="Garamond"/>
          <w:sz w:val="24"/>
          <w:szCs w:val="24"/>
        </w:rPr>
        <w:t>Humbjet</w:t>
      </w:r>
      <w:r w:rsidRPr="004D1759">
        <w:rPr>
          <w:rFonts w:ascii="Garamond" w:hAnsi="Garamond"/>
          <w:sz w:val="24"/>
          <w:szCs w:val="24"/>
        </w:rPr>
        <w:t xml:space="preserve"> teknike</w:t>
      </w:r>
    </w:p>
    <w:p w14:paraId="2355B226" w14:textId="01AF5EB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R</w:t>
      </w:r>
      <w:r w:rsidR="00134EE6">
        <w:rPr>
          <w:rFonts w:ascii="Garamond" w:hAnsi="Garamond"/>
          <w:sz w:val="24"/>
          <w:szCs w:val="24"/>
        </w:rPr>
        <w:t>r</w:t>
      </w:r>
      <w:r w:rsidRPr="004D1759">
        <w:rPr>
          <w:rFonts w:ascii="Garamond" w:hAnsi="Garamond"/>
          <w:sz w:val="24"/>
          <w:szCs w:val="24"/>
        </w:rPr>
        <w:t>jeti tejet i amortizuar, përfshirë moshën mesatare të nënstacioneve, mbi 40 vjet;</w:t>
      </w:r>
    </w:p>
    <w:p w14:paraId="29A027C9" w14:textId="7187CC2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Mirëmbajtje jo e plotë e nënstacioneve, amortizim i transformatorëve etj</w:t>
      </w:r>
      <w:r w:rsidR="00134EE6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>;</w:t>
      </w:r>
    </w:p>
    <w:p w14:paraId="0023048B" w14:textId="1EEFBA46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Investime të </w:t>
      </w:r>
      <w:r w:rsidRPr="00EB4386">
        <w:rPr>
          <w:rFonts w:ascii="Garamond" w:hAnsi="Garamond"/>
          <w:sz w:val="24"/>
          <w:szCs w:val="24"/>
        </w:rPr>
        <w:t>pamjaftues</w:t>
      </w:r>
      <w:r w:rsidR="00EB4386" w:rsidRPr="00EB4386">
        <w:rPr>
          <w:rFonts w:ascii="Garamond" w:hAnsi="Garamond"/>
          <w:sz w:val="24"/>
          <w:szCs w:val="24"/>
        </w:rPr>
        <w:t>hm</w:t>
      </w:r>
      <w:r w:rsidRPr="00EB4386">
        <w:rPr>
          <w:rFonts w:ascii="Garamond" w:hAnsi="Garamond"/>
          <w:sz w:val="24"/>
          <w:szCs w:val="24"/>
        </w:rPr>
        <w:t>e</w:t>
      </w:r>
      <w:r w:rsidRPr="004D1759">
        <w:rPr>
          <w:rFonts w:ascii="Garamond" w:hAnsi="Garamond"/>
          <w:sz w:val="24"/>
          <w:szCs w:val="24"/>
        </w:rPr>
        <w:t xml:space="preserve"> për përmirësimin e infrastrukturës së rrjetit të shpërndarjes</w:t>
      </w:r>
      <w:r w:rsidR="00C80B1E">
        <w:rPr>
          <w:rFonts w:ascii="Garamond" w:hAnsi="Garamond"/>
          <w:sz w:val="24"/>
          <w:szCs w:val="24"/>
        </w:rPr>
        <w:t>;</w:t>
      </w:r>
    </w:p>
    <w:p w14:paraId="5A71F6A7" w14:textId="6DC9C1DB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Mbingarkesa e elementeve të sistemit, si</w:t>
      </w:r>
      <w:r w:rsidR="00134EE6">
        <w:rPr>
          <w:rFonts w:ascii="Garamond" w:hAnsi="Garamond"/>
          <w:sz w:val="24"/>
          <w:szCs w:val="24"/>
        </w:rPr>
        <w:t>:</w:t>
      </w:r>
      <w:r w:rsidRPr="004D1759">
        <w:rPr>
          <w:rFonts w:ascii="Garamond" w:hAnsi="Garamond"/>
          <w:sz w:val="24"/>
          <w:szCs w:val="24"/>
        </w:rPr>
        <w:t xml:space="preserve"> transfo</w:t>
      </w:r>
      <w:r w:rsidR="00C80B1E">
        <w:rPr>
          <w:rFonts w:ascii="Garamond" w:hAnsi="Garamond"/>
          <w:sz w:val="24"/>
          <w:szCs w:val="24"/>
        </w:rPr>
        <w:t>r</w:t>
      </w:r>
      <w:r w:rsidRPr="004D1759">
        <w:rPr>
          <w:rFonts w:ascii="Garamond" w:hAnsi="Garamond"/>
          <w:sz w:val="24"/>
          <w:szCs w:val="24"/>
        </w:rPr>
        <w:t>matorë, fidera, përcjellës etj.;</w:t>
      </w:r>
    </w:p>
    <w:p w14:paraId="61103A50" w14:textId="6243CAF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34EE6" w:rsidRPr="004D1759">
        <w:rPr>
          <w:rFonts w:ascii="Garamond" w:hAnsi="Garamond"/>
          <w:sz w:val="24"/>
          <w:szCs w:val="24"/>
        </w:rPr>
        <w:t>Kompensimi</w:t>
      </w:r>
      <w:r w:rsidRPr="004D1759">
        <w:rPr>
          <w:rFonts w:ascii="Garamond" w:hAnsi="Garamond"/>
          <w:sz w:val="24"/>
          <w:szCs w:val="24"/>
        </w:rPr>
        <w:t xml:space="preserve"> i pamjaftueshëm i energjisë reaktive;</w:t>
      </w:r>
    </w:p>
    <w:p w14:paraId="4699E887" w14:textId="5DA5803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Mosrikonfigurimi i fiderave</w:t>
      </w:r>
      <w:r w:rsidR="00C80B1E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</w:t>
      </w:r>
      <w:r w:rsidR="00C80B1E">
        <w:rPr>
          <w:rFonts w:ascii="Garamond" w:hAnsi="Garamond"/>
          <w:sz w:val="24"/>
          <w:szCs w:val="24"/>
        </w:rPr>
        <w:t xml:space="preserve">i </w:t>
      </w:r>
      <w:r w:rsidRPr="004D1759">
        <w:rPr>
          <w:rFonts w:ascii="Garamond" w:hAnsi="Garamond"/>
          <w:sz w:val="24"/>
          <w:szCs w:val="24"/>
        </w:rPr>
        <w:t>linjave dhe</w:t>
      </w:r>
      <w:r w:rsidR="00C80B1E">
        <w:rPr>
          <w:rFonts w:ascii="Garamond" w:hAnsi="Garamond"/>
          <w:sz w:val="24"/>
          <w:szCs w:val="24"/>
        </w:rPr>
        <w:t xml:space="preserve"> i</w:t>
      </w:r>
      <w:r w:rsidRPr="004D1759">
        <w:rPr>
          <w:rFonts w:ascii="Garamond" w:hAnsi="Garamond"/>
          <w:sz w:val="24"/>
          <w:szCs w:val="24"/>
        </w:rPr>
        <w:t xml:space="preserve"> transformatorëve të fuqisë, në mënyrë që të reduktohen gjatësitë e tyre;</w:t>
      </w:r>
    </w:p>
    <w:p w14:paraId="197A583D" w14:textId="0304468F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Përdorimi pa efi</w:t>
      </w:r>
      <w:r w:rsidR="00134EE6">
        <w:rPr>
          <w:rFonts w:ascii="Garamond" w:hAnsi="Garamond"/>
          <w:sz w:val="24"/>
          <w:szCs w:val="24"/>
        </w:rPr>
        <w:t>ci</w:t>
      </w:r>
      <w:r w:rsidRPr="004D1759">
        <w:rPr>
          <w:rFonts w:ascii="Garamond" w:hAnsi="Garamond"/>
          <w:sz w:val="24"/>
          <w:szCs w:val="24"/>
        </w:rPr>
        <w:t>encë i transformatorëve me fuqi të vogël.</w:t>
      </w:r>
    </w:p>
    <w:p w14:paraId="0597E3CC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2B1A">
        <w:rPr>
          <w:rFonts w:ascii="Garamond" w:hAnsi="Garamond"/>
          <w:sz w:val="24"/>
          <w:szCs w:val="24"/>
        </w:rPr>
        <w:t>Humbjet</w:t>
      </w:r>
      <w:r w:rsidRPr="004D1759">
        <w:rPr>
          <w:rFonts w:ascii="Garamond" w:hAnsi="Garamond"/>
          <w:sz w:val="24"/>
          <w:szCs w:val="24"/>
        </w:rPr>
        <w:t xml:space="preserve"> komerciale</w:t>
      </w:r>
      <w:bookmarkStart w:id="0" w:name="_GoBack"/>
      <w:bookmarkEnd w:id="0"/>
    </w:p>
    <w:p w14:paraId="2F0AAF19" w14:textId="41EE3E9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Ndërhyrjet e paligjshme në rrjet nga të cilat përfitohen sasi të mëdha dhe të vogla energjie;</w:t>
      </w:r>
    </w:p>
    <w:p w14:paraId="47EC2F71" w14:textId="3A83C648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Efi</w:t>
      </w:r>
      <w:r w:rsidR="00134EE6">
        <w:rPr>
          <w:rFonts w:ascii="Garamond" w:hAnsi="Garamond"/>
          <w:sz w:val="24"/>
          <w:szCs w:val="24"/>
        </w:rPr>
        <w:t>ci</w:t>
      </w:r>
      <w:r w:rsidRPr="004D1759">
        <w:rPr>
          <w:rFonts w:ascii="Garamond" w:hAnsi="Garamond"/>
          <w:sz w:val="24"/>
          <w:szCs w:val="24"/>
        </w:rPr>
        <w:t>encë e ulët e matjes;</w:t>
      </w:r>
    </w:p>
    <w:p w14:paraId="4AE4E854" w14:textId="3976BA14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Matës të palexuar;</w:t>
      </w:r>
    </w:p>
    <w:p w14:paraId="4AB1B608" w14:textId="3133DFA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Leximi i matësve të cilët kanë gabim në matje të pavënë re;</w:t>
      </w:r>
    </w:p>
    <w:p w14:paraId="1EA130BE" w14:textId="66C59628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Faturim joefic</w:t>
      </w:r>
      <w:r w:rsidR="00134EE6">
        <w:rPr>
          <w:rFonts w:ascii="Garamond" w:hAnsi="Garamond"/>
          <w:sz w:val="24"/>
          <w:szCs w:val="24"/>
        </w:rPr>
        <w:t>i</w:t>
      </w:r>
      <w:r w:rsidRPr="004D1759">
        <w:rPr>
          <w:rFonts w:ascii="Garamond" w:hAnsi="Garamond"/>
          <w:sz w:val="24"/>
          <w:szCs w:val="24"/>
        </w:rPr>
        <w:t>ent;</w:t>
      </w:r>
    </w:p>
    <w:p w14:paraId="28D7A8B7" w14:textId="50E5B07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Nënfaturim;</w:t>
      </w:r>
    </w:p>
    <w:p w14:paraId="74703717" w14:textId="16B0BDD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Shpërndarje e keqe e faturave të energjisë;</w:t>
      </w:r>
    </w:p>
    <w:p w14:paraId="0FFE598E" w14:textId="156EF84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Çështje ligjore të zvarritura;</w:t>
      </w:r>
    </w:p>
    <w:p w14:paraId="2BBE5B27" w14:textId="5D37B793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Mbledhje e pamjaftueshme e të ardhurave.</w:t>
      </w:r>
    </w:p>
    <w:p w14:paraId="7C027140" w14:textId="0D5E45DC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Vizioni i OSSH</w:t>
      </w:r>
      <w:r w:rsidR="00134EE6">
        <w:rPr>
          <w:rFonts w:ascii="Garamond" w:hAnsi="Garamond"/>
          <w:sz w:val="24"/>
          <w:szCs w:val="24"/>
        </w:rPr>
        <w:t>-së</w:t>
      </w:r>
      <w:r w:rsidRPr="004D1759">
        <w:rPr>
          <w:rFonts w:ascii="Garamond" w:hAnsi="Garamond"/>
          <w:sz w:val="24"/>
          <w:szCs w:val="24"/>
        </w:rPr>
        <w:t xml:space="preserve"> për investimet që u kryen gjatë vitit 2019</w:t>
      </w:r>
      <w:r w:rsidR="00134EE6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ishte:</w:t>
      </w:r>
    </w:p>
    <w:p w14:paraId="04BFA9ED" w14:textId="0069038B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Të realizonte ulje të humbjeve të energjisë elektrike (teknike dhe joteknike), e matur kjo me përqindjen e humbjeve.</w:t>
      </w:r>
    </w:p>
    <w:p w14:paraId="47E69E5F" w14:textId="57B9A39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Të realizonte rritje të normës së arkëtimeve, e matur kjo me përqindjen e arkëtimeve për të gjithë energjinë e faturuar.</w:t>
      </w:r>
    </w:p>
    <w:p w14:paraId="755681F8" w14:textId="07C6C01E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Të kishte përmirësim të treguesve të cilësisë së furnizimit përmes futjes së treguesve të performancës.</w:t>
      </w:r>
    </w:p>
    <w:p w14:paraId="2851A76A" w14:textId="4E053251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Nga shoqëria OSHEE sh.a., me miratim të Këshillit Mbik</w:t>
      </w:r>
      <w:r w:rsidR="00134EE6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>qyrës gjatë vitit 2019, janë ndryshuar e rialokuar fondet e investimeve disa herë për t’</w:t>
      </w:r>
      <w:r w:rsidR="00C80B1E">
        <w:rPr>
          <w:rFonts w:ascii="Garamond" w:hAnsi="Garamond"/>
          <w:sz w:val="24"/>
          <w:szCs w:val="24"/>
        </w:rPr>
        <w:t>i</w:t>
      </w:r>
      <w:r w:rsidRPr="004D1759">
        <w:rPr>
          <w:rFonts w:ascii="Garamond" w:hAnsi="Garamond"/>
          <w:sz w:val="24"/>
          <w:szCs w:val="24"/>
        </w:rPr>
        <w:t xml:space="preserve">u përshtatur gjendjes financiare të shoqërisë. </w:t>
      </w:r>
    </w:p>
    <w:p w14:paraId="5F90586F" w14:textId="0D0E5CF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OSHEE sh.a. ka kërkuar përditësimin e planit të zhvillimi të rrjetit për periudhën pesëvjeçare 2020</w:t>
      </w:r>
      <w:r w:rsidR="00134EE6">
        <w:rPr>
          <w:rFonts w:ascii="Garamond" w:hAnsi="Garamond"/>
          <w:sz w:val="24"/>
          <w:szCs w:val="24"/>
        </w:rPr>
        <w:t>–</w:t>
      </w:r>
      <w:r w:rsidRPr="004D1759">
        <w:rPr>
          <w:rFonts w:ascii="Garamond" w:hAnsi="Garamond"/>
          <w:sz w:val="24"/>
          <w:szCs w:val="24"/>
        </w:rPr>
        <w:t>2024.</w:t>
      </w:r>
    </w:p>
    <w:p w14:paraId="1A2D1683" w14:textId="7B1186DC" w:rsid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 xml:space="preserve">Informacioni i paraqitur nga shoqëria OSHEE sh.a., është analizuar, mbështetur në kërkesat e </w:t>
      </w:r>
      <w:r w:rsidR="00B12977">
        <w:rPr>
          <w:rFonts w:ascii="Garamond" w:hAnsi="Garamond"/>
          <w:sz w:val="24"/>
          <w:szCs w:val="24"/>
        </w:rPr>
        <w:t>l</w:t>
      </w:r>
      <w:r w:rsidRPr="004D1759">
        <w:rPr>
          <w:rFonts w:ascii="Garamond" w:hAnsi="Garamond"/>
          <w:sz w:val="24"/>
          <w:szCs w:val="24"/>
        </w:rPr>
        <w:t>igjit nr. 43/2015 “Për sektorin e energjisë elektrike”</w:t>
      </w:r>
      <w:r w:rsidR="00DF5DA3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i ndryshuar, dhe </w:t>
      </w:r>
      <w:r w:rsidR="00B12977">
        <w:rPr>
          <w:rFonts w:ascii="Garamond" w:hAnsi="Garamond"/>
          <w:sz w:val="24"/>
          <w:szCs w:val="24"/>
        </w:rPr>
        <w:t>v</w:t>
      </w:r>
      <w:r w:rsidRPr="004D1759">
        <w:rPr>
          <w:rFonts w:ascii="Garamond" w:hAnsi="Garamond"/>
          <w:sz w:val="24"/>
          <w:szCs w:val="24"/>
        </w:rPr>
        <w:t>endimit të B</w:t>
      </w:r>
      <w:r w:rsidR="00B12977">
        <w:rPr>
          <w:rFonts w:ascii="Garamond" w:hAnsi="Garamond"/>
          <w:sz w:val="24"/>
          <w:szCs w:val="24"/>
        </w:rPr>
        <w:t>ordit të ERE-s nr. 135, datë 6.</w:t>
      </w:r>
      <w:r w:rsidRPr="004D1759">
        <w:rPr>
          <w:rFonts w:ascii="Garamond" w:hAnsi="Garamond"/>
          <w:sz w:val="24"/>
          <w:szCs w:val="24"/>
        </w:rPr>
        <w:t>9.2017 “</w:t>
      </w:r>
      <w:r w:rsidR="00B12977">
        <w:rPr>
          <w:rFonts w:ascii="Garamond" w:hAnsi="Garamond"/>
          <w:sz w:val="24"/>
          <w:szCs w:val="24"/>
        </w:rPr>
        <w:t>M</w:t>
      </w:r>
      <w:r w:rsidR="00B12977" w:rsidRPr="004D1759">
        <w:rPr>
          <w:rFonts w:ascii="Garamond" w:hAnsi="Garamond"/>
          <w:sz w:val="24"/>
          <w:szCs w:val="24"/>
        </w:rPr>
        <w:t xml:space="preserve">bi rregulloren e procedurave të paraqitjes dhe miratimit të </w:t>
      </w:r>
      <w:r w:rsidRPr="004D1759">
        <w:rPr>
          <w:rFonts w:ascii="Garamond" w:hAnsi="Garamond"/>
          <w:sz w:val="24"/>
          <w:szCs w:val="24"/>
        </w:rPr>
        <w:t>Planit të Investimeve nga Operatorët e Transmetimit dhe Shpërndarjes së Energjisë Elektrike”.</w:t>
      </w:r>
    </w:p>
    <w:p w14:paraId="076612EE" w14:textId="56943DD5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Evidentohet se Plani i </w:t>
      </w:r>
      <w:r w:rsidR="00B12977">
        <w:rPr>
          <w:rFonts w:ascii="Garamond" w:hAnsi="Garamond"/>
          <w:sz w:val="24"/>
          <w:szCs w:val="24"/>
        </w:rPr>
        <w:t>I</w:t>
      </w:r>
      <w:r w:rsidRPr="004D1759">
        <w:rPr>
          <w:rFonts w:ascii="Garamond" w:hAnsi="Garamond"/>
          <w:sz w:val="24"/>
          <w:szCs w:val="24"/>
        </w:rPr>
        <w:t>nvestimeve nuk është paraqitur brenda afateve të përcaktuara në pikën 4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nenit 75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</w:t>
      </w:r>
      <w:r w:rsidR="00630099">
        <w:rPr>
          <w:rFonts w:ascii="Garamond" w:hAnsi="Garamond"/>
          <w:sz w:val="24"/>
          <w:szCs w:val="24"/>
        </w:rPr>
        <w:t>l</w:t>
      </w:r>
      <w:r w:rsidRPr="004D1759">
        <w:rPr>
          <w:rFonts w:ascii="Garamond" w:hAnsi="Garamond"/>
          <w:sz w:val="24"/>
          <w:szCs w:val="24"/>
        </w:rPr>
        <w:t xml:space="preserve">igjit </w:t>
      </w:r>
      <w:r w:rsidR="00630099">
        <w:rPr>
          <w:rFonts w:ascii="Garamond" w:hAnsi="Garamond"/>
          <w:sz w:val="24"/>
          <w:szCs w:val="24"/>
        </w:rPr>
        <w:t xml:space="preserve">nr. </w:t>
      </w:r>
      <w:r w:rsidRPr="004D1759">
        <w:rPr>
          <w:rFonts w:ascii="Garamond" w:hAnsi="Garamond"/>
          <w:sz w:val="24"/>
          <w:szCs w:val="24"/>
        </w:rPr>
        <w:t xml:space="preserve">43/2015 “Për </w:t>
      </w:r>
      <w:r w:rsidR="00630099" w:rsidRPr="004D1759">
        <w:rPr>
          <w:rFonts w:ascii="Garamond" w:hAnsi="Garamond"/>
          <w:sz w:val="24"/>
          <w:szCs w:val="24"/>
        </w:rPr>
        <w:t>sektorin e energjisë elektrike</w:t>
      </w:r>
      <w:r w:rsidRPr="004D1759">
        <w:rPr>
          <w:rFonts w:ascii="Garamond" w:hAnsi="Garamond"/>
          <w:sz w:val="24"/>
          <w:szCs w:val="24"/>
        </w:rPr>
        <w:t>”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i ndryshuar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dhe nuk janë përc</w:t>
      </w:r>
      <w:r w:rsidR="00630099">
        <w:rPr>
          <w:rFonts w:ascii="Garamond" w:hAnsi="Garamond"/>
          <w:sz w:val="24"/>
          <w:szCs w:val="24"/>
        </w:rPr>
        <w:t>j</w:t>
      </w:r>
      <w:r w:rsidRPr="004D1759">
        <w:rPr>
          <w:rFonts w:ascii="Garamond" w:hAnsi="Garamond"/>
          <w:sz w:val="24"/>
          <w:szCs w:val="24"/>
        </w:rPr>
        <w:t>ellë të gjitha informacionet sipas kërkesave të rregullores përkatëse, e më konkretisht:</w:t>
      </w:r>
    </w:p>
    <w:p w14:paraId="71F0FC04" w14:textId="30690712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dokumentimi i konsultimit me palët e interesit, </w:t>
      </w:r>
    </w:p>
    <w:p w14:paraId="45011133" w14:textId="54A47511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analiza kosto-përfitim në lidhje me planin e investimeve, ku çdo investim i parashikuar duhet të shoqërohet me relacione shpjeguese</w:t>
      </w:r>
      <w:r w:rsidR="00DF5DA3">
        <w:rPr>
          <w:rFonts w:ascii="Garamond" w:hAnsi="Garamond"/>
          <w:sz w:val="24"/>
          <w:szCs w:val="24"/>
        </w:rPr>
        <w:t>;</w:t>
      </w:r>
      <w:r w:rsidR="006A20E0">
        <w:rPr>
          <w:rFonts w:ascii="Garamond" w:hAnsi="Garamond"/>
          <w:sz w:val="24"/>
          <w:szCs w:val="24"/>
        </w:rPr>
        <w:t xml:space="preserve"> </w:t>
      </w:r>
    </w:p>
    <w:p w14:paraId="54FDB328" w14:textId="5EBB67F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shpjegime në lidhje me disa nga zërat e parashikuar në planin e investimeve për vitin 2020</w:t>
      </w:r>
      <w:r w:rsidR="00DF5DA3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cilat shoqëria i ka evidentuar edhe në tabelën e parashikimit të </w:t>
      </w:r>
      <w:r w:rsidR="00250495" w:rsidRPr="004D1759">
        <w:rPr>
          <w:rFonts w:ascii="Garamond" w:hAnsi="Garamond"/>
          <w:sz w:val="24"/>
          <w:szCs w:val="24"/>
        </w:rPr>
        <w:t xml:space="preserve">Planit </w:t>
      </w:r>
      <w:r w:rsidRPr="004D1759">
        <w:rPr>
          <w:rFonts w:ascii="Garamond" w:hAnsi="Garamond"/>
          <w:sz w:val="24"/>
          <w:szCs w:val="24"/>
        </w:rPr>
        <w:t xml:space="preserve">të </w:t>
      </w:r>
      <w:r w:rsidR="00250495" w:rsidRPr="004D1759">
        <w:rPr>
          <w:rFonts w:ascii="Garamond" w:hAnsi="Garamond"/>
          <w:sz w:val="24"/>
          <w:szCs w:val="24"/>
        </w:rPr>
        <w:t xml:space="preserve">Investimeve </w:t>
      </w:r>
      <w:r w:rsidRPr="004D1759">
        <w:rPr>
          <w:rFonts w:ascii="Garamond" w:hAnsi="Garamond"/>
          <w:sz w:val="24"/>
          <w:szCs w:val="24"/>
        </w:rPr>
        <w:t>për vitin 2020 me fondet e vetë shoqërisë</w:t>
      </w:r>
      <w:r w:rsidR="00BD2D26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si dhe me fondet e huajtura</w:t>
      </w:r>
      <w:r w:rsidR="007F694E">
        <w:rPr>
          <w:rFonts w:ascii="Garamond" w:hAnsi="Garamond"/>
          <w:sz w:val="24"/>
          <w:szCs w:val="24"/>
        </w:rPr>
        <w:t>;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5641844E" w14:textId="14E88DAA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>Vlerësohet se parashikimet e shoqërisë të paraqitura në kërkesën për shqyrtimin e aplikimit të Operatorit të Sistemit të Shpërndarjes së Energjisë Elektrike</w:t>
      </w:r>
      <w:r w:rsidR="007F694E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për përcaktimin e tarifave sipas nivelit të tensionit për vitin 2020, për të cilën tas</w:t>
      </w:r>
      <w:r w:rsidR="00630099">
        <w:rPr>
          <w:rFonts w:ascii="Garamond" w:hAnsi="Garamond"/>
          <w:sz w:val="24"/>
          <w:szCs w:val="24"/>
        </w:rPr>
        <w:t>hmë me vendimin nr. 2, datë 10.</w:t>
      </w:r>
      <w:r w:rsidRPr="004D1759">
        <w:rPr>
          <w:rFonts w:ascii="Garamond" w:hAnsi="Garamond"/>
          <w:sz w:val="24"/>
          <w:szCs w:val="24"/>
        </w:rPr>
        <w:t>1.2020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Bordi i ERE</w:t>
      </w:r>
      <w:r w:rsidR="00630099">
        <w:rPr>
          <w:rFonts w:ascii="Garamond" w:hAnsi="Garamond"/>
          <w:sz w:val="24"/>
          <w:szCs w:val="24"/>
        </w:rPr>
        <w:t>-s</w:t>
      </w:r>
      <w:r w:rsidRPr="004D1759">
        <w:rPr>
          <w:rFonts w:ascii="Garamond" w:hAnsi="Garamond"/>
          <w:sz w:val="24"/>
          <w:szCs w:val="24"/>
        </w:rPr>
        <w:t xml:space="preserve"> ka nisur procedurë, nuk mund të merren për bazë për arsye se tashmë është mbyllur 6</w:t>
      </w:r>
      <w:r w:rsidR="00630099">
        <w:rPr>
          <w:rFonts w:ascii="Garamond" w:hAnsi="Garamond"/>
          <w:sz w:val="24"/>
          <w:szCs w:val="24"/>
        </w:rPr>
        <w:t>-</w:t>
      </w:r>
      <w:r w:rsidRPr="004D1759">
        <w:rPr>
          <w:rFonts w:ascii="Garamond" w:hAnsi="Garamond"/>
          <w:sz w:val="24"/>
          <w:szCs w:val="24"/>
        </w:rPr>
        <w:t xml:space="preserve">mujori i parë i </w:t>
      </w:r>
      <w:r w:rsidRPr="004D1759">
        <w:rPr>
          <w:rFonts w:ascii="Garamond" w:hAnsi="Garamond"/>
          <w:sz w:val="24"/>
          <w:szCs w:val="24"/>
        </w:rPr>
        <w:lastRenderedPageBreak/>
        <w:t>vitit 2020. Për aq kohë sa shoqëria nuk ka dërguar informacion mbi realizimin e treguesve financiar</w:t>
      </w:r>
      <w:r w:rsidR="007F694E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 dhe ekonomik</w:t>
      </w:r>
      <w:r w:rsidR="007F694E">
        <w:rPr>
          <w:rFonts w:ascii="Garamond" w:hAnsi="Garamond"/>
          <w:sz w:val="24"/>
          <w:szCs w:val="24"/>
        </w:rPr>
        <w:t>ë</w:t>
      </w:r>
      <w:r w:rsidRPr="004D1759">
        <w:rPr>
          <w:rFonts w:ascii="Garamond" w:hAnsi="Garamond"/>
          <w:sz w:val="24"/>
          <w:szCs w:val="24"/>
        </w:rPr>
        <w:t xml:space="preserve"> për këtë periudhë, nuk mund të përllogaritet mjaftueshmëria apo jo e të ardhurave të OSSH sh.a. në lidhje me mundësinë për realizimin e </w:t>
      </w:r>
      <w:r w:rsidR="007F694E" w:rsidRPr="004D1759">
        <w:rPr>
          <w:rFonts w:ascii="Garamond" w:hAnsi="Garamond"/>
          <w:sz w:val="24"/>
          <w:szCs w:val="24"/>
        </w:rPr>
        <w:t xml:space="preserve">Planit </w:t>
      </w:r>
      <w:r w:rsidRPr="004D1759">
        <w:rPr>
          <w:rFonts w:ascii="Garamond" w:hAnsi="Garamond"/>
          <w:sz w:val="24"/>
          <w:szCs w:val="24"/>
        </w:rPr>
        <w:t xml:space="preserve">të </w:t>
      </w:r>
      <w:r w:rsidR="007F694E" w:rsidRPr="004D1759">
        <w:rPr>
          <w:rFonts w:ascii="Garamond" w:hAnsi="Garamond"/>
          <w:sz w:val="24"/>
          <w:szCs w:val="24"/>
        </w:rPr>
        <w:t xml:space="preserve">Investimeve </w:t>
      </w:r>
      <w:r w:rsidRPr="004D1759">
        <w:rPr>
          <w:rFonts w:ascii="Garamond" w:hAnsi="Garamond"/>
          <w:sz w:val="24"/>
          <w:szCs w:val="24"/>
        </w:rPr>
        <w:t>për vitin 2020.</w:t>
      </w:r>
    </w:p>
    <w:p w14:paraId="2F7786D1" w14:textId="6A1F0E34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D1759">
        <w:rPr>
          <w:rFonts w:ascii="Garamond" w:hAnsi="Garamond"/>
          <w:sz w:val="24"/>
          <w:szCs w:val="24"/>
        </w:rPr>
        <w:t xml:space="preserve">OSHEE sh.a. do t’i kërkohet plotësimi dhe dërgimi i informacionit dhe të dhënave konform kërkesave të “Rregullores dhe </w:t>
      </w:r>
      <w:r w:rsidR="007F694E" w:rsidRPr="004D1759">
        <w:rPr>
          <w:rFonts w:ascii="Garamond" w:hAnsi="Garamond"/>
          <w:sz w:val="24"/>
          <w:szCs w:val="24"/>
        </w:rPr>
        <w:t>procedurave të paraqitjes dhe miratimit të</w:t>
      </w:r>
      <w:r w:rsidRPr="004D1759">
        <w:rPr>
          <w:rFonts w:ascii="Garamond" w:hAnsi="Garamond"/>
          <w:sz w:val="24"/>
          <w:szCs w:val="24"/>
        </w:rPr>
        <w:t xml:space="preserve"> Planit të Investimeve nga Operatorët e Transmetimit dhe Shpërndarjes së Energjisë Elektrike”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mira</w:t>
      </w:r>
      <w:r w:rsidR="00630099">
        <w:rPr>
          <w:rFonts w:ascii="Garamond" w:hAnsi="Garamond"/>
          <w:sz w:val="24"/>
          <w:szCs w:val="24"/>
        </w:rPr>
        <w:t>tuar me vendimin nr. 135, datë 6.</w:t>
      </w:r>
      <w:r w:rsidRPr="004D1759">
        <w:rPr>
          <w:rFonts w:ascii="Garamond" w:hAnsi="Garamond"/>
          <w:sz w:val="24"/>
          <w:szCs w:val="24"/>
        </w:rPr>
        <w:t>9.2017</w:t>
      </w:r>
      <w:r w:rsidR="00630099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Bordit të ERE-s, për të vijuar më tej shqyrtimin e </w:t>
      </w:r>
      <w:r w:rsidR="007F694E" w:rsidRPr="004D1759">
        <w:rPr>
          <w:rFonts w:ascii="Garamond" w:hAnsi="Garamond"/>
          <w:sz w:val="24"/>
          <w:szCs w:val="24"/>
        </w:rPr>
        <w:t xml:space="preserve">Planit </w:t>
      </w:r>
      <w:r w:rsidRPr="004D1759">
        <w:rPr>
          <w:rFonts w:ascii="Garamond" w:hAnsi="Garamond"/>
          <w:sz w:val="24"/>
          <w:szCs w:val="24"/>
        </w:rPr>
        <w:t xml:space="preserve">të </w:t>
      </w:r>
      <w:r w:rsidR="007F694E" w:rsidRPr="004D1759">
        <w:rPr>
          <w:rFonts w:ascii="Garamond" w:hAnsi="Garamond"/>
          <w:sz w:val="24"/>
          <w:szCs w:val="24"/>
        </w:rPr>
        <w:t xml:space="preserve">Investimeve </w:t>
      </w:r>
      <w:r w:rsidRPr="004D1759">
        <w:rPr>
          <w:rFonts w:ascii="Garamond" w:hAnsi="Garamond"/>
          <w:sz w:val="24"/>
          <w:szCs w:val="24"/>
        </w:rPr>
        <w:t xml:space="preserve">për vitin 2020. </w:t>
      </w:r>
    </w:p>
    <w:p w14:paraId="177BD14D" w14:textId="51868290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Për gjithë sa më sipër, Bordi i ERE</w:t>
      </w:r>
      <w:r w:rsidR="00630099">
        <w:rPr>
          <w:rFonts w:ascii="Garamond" w:hAnsi="Garamond"/>
          <w:sz w:val="24"/>
          <w:szCs w:val="24"/>
        </w:rPr>
        <w:t>-s</w:t>
      </w:r>
    </w:p>
    <w:p w14:paraId="0341E003" w14:textId="77777777" w:rsid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19347E" w14:textId="6F9F1414" w:rsidR="004D1759" w:rsidRPr="004D1759" w:rsidRDefault="004D1759" w:rsidP="004D175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VENDOSI:</w:t>
      </w:r>
    </w:p>
    <w:p w14:paraId="113B82E6" w14:textId="77777777" w:rsid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FF7E1E" w14:textId="1F13B9C1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D1759">
        <w:rPr>
          <w:rFonts w:ascii="Garamond" w:hAnsi="Garamond"/>
          <w:sz w:val="24"/>
          <w:szCs w:val="24"/>
        </w:rPr>
        <w:t>Fillimin e procedurave për shqyrtimin e planit të investimeve për vitin 2020 të shoqërisë OSSH sh.a.</w:t>
      </w:r>
    </w:p>
    <w:p w14:paraId="45963584" w14:textId="3643C20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D1759">
        <w:rPr>
          <w:rFonts w:ascii="Garamond" w:hAnsi="Garamond"/>
          <w:sz w:val="24"/>
          <w:szCs w:val="24"/>
        </w:rPr>
        <w:t>Fillimin e procedurave për shqyrtimin e përditësimit të Planit të Zhvillimit të Rrjetit të shpërndarjes për periudhën pesëvjeçare</w:t>
      </w:r>
      <w:r w:rsidR="007376C8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të miratuar me vendimin e</w:t>
      </w:r>
      <w:r w:rsidR="00630099">
        <w:rPr>
          <w:rFonts w:ascii="Garamond" w:hAnsi="Garamond"/>
          <w:sz w:val="24"/>
          <w:szCs w:val="24"/>
        </w:rPr>
        <w:t xml:space="preserve"> Bordit të ERE-s nr. 182, datë 20.</w:t>
      </w:r>
      <w:r w:rsidRPr="004D1759">
        <w:rPr>
          <w:rFonts w:ascii="Garamond" w:hAnsi="Garamond"/>
          <w:sz w:val="24"/>
          <w:szCs w:val="24"/>
        </w:rPr>
        <w:t>8.2018.</w:t>
      </w:r>
    </w:p>
    <w:p w14:paraId="6104F707" w14:textId="541E9A3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D1759">
        <w:rPr>
          <w:rFonts w:ascii="Garamond" w:hAnsi="Garamond"/>
          <w:sz w:val="24"/>
          <w:szCs w:val="24"/>
        </w:rPr>
        <w:t>Shoqëria OSSH sh.a., të depozitojë në ERE</w:t>
      </w:r>
      <w:r w:rsidR="007376C8">
        <w:rPr>
          <w:rFonts w:ascii="Garamond" w:hAnsi="Garamond"/>
          <w:sz w:val="24"/>
          <w:szCs w:val="24"/>
        </w:rPr>
        <w:t>,</w:t>
      </w:r>
      <w:r w:rsidRPr="004D1759">
        <w:rPr>
          <w:rFonts w:ascii="Garamond" w:hAnsi="Garamond"/>
          <w:sz w:val="24"/>
          <w:szCs w:val="24"/>
        </w:rPr>
        <w:t xml:space="preserve"> jo më vonë se 30 ditë nga hyrja në fuqi e këtij vendimi, dokumentacionin e kërkuar sipas kushteve të parashikuara në “Rregulloren e </w:t>
      </w:r>
      <w:r w:rsidR="00630099" w:rsidRPr="004D1759">
        <w:rPr>
          <w:rFonts w:ascii="Garamond" w:hAnsi="Garamond"/>
          <w:sz w:val="24"/>
          <w:szCs w:val="24"/>
        </w:rPr>
        <w:t xml:space="preserve">procedurave të paraqitjes dhe miratimit të </w:t>
      </w:r>
      <w:r w:rsidR="007376C8" w:rsidRPr="004D1759">
        <w:rPr>
          <w:rFonts w:ascii="Garamond" w:hAnsi="Garamond"/>
          <w:sz w:val="24"/>
          <w:szCs w:val="24"/>
        </w:rPr>
        <w:t xml:space="preserve">Planit </w:t>
      </w:r>
      <w:r w:rsidR="00630099" w:rsidRPr="004D1759">
        <w:rPr>
          <w:rFonts w:ascii="Garamond" w:hAnsi="Garamond"/>
          <w:sz w:val="24"/>
          <w:szCs w:val="24"/>
        </w:rPr>
        <w:t xml:space="preserve">të </w:t>
      </w:r>
      <w:r w:rsidR="007376C8" w:rsidRPr="004D1759">
        <w:rPr>
          <w:rFonts w:ascii="Garamond" w:hAnsi="Garamond"/>
          <w:sz w:val="24"/>
          <w:szCs w:val="24"/>
        </w:rPr>
        <w:t xml:space="preserve">Investimeve </w:t>
      </w:r>
      <w:r w:rsidR="00630099" w:rsidRPr="004D1759">
        <w:rPr>
          <w:rFonts w:ascii="Garamond" w:hAnsi="Garamond"/>
          <w:sz w:val="24"/>
          <w:szCs w:val="24"/>
        </w:rPr>
        <w:t>nga</w:t>
      </w:r>
      <w:r w:rsidRPr="004D1759">
        <w:rPr>
          <w:rFonts w:ascii="Garamond" w:hAnsi="Garamond"/>
          <w:sz w:val="24"/>
          <w:szCs w:val="24"/>
        </w:rPr>
        <w:t xml:space="preserve"> Operatorët e Transmetimit dhe Shpërndarjes së Energjisë Elektrike”, miratuar nga</w:t>
      </w:r>
      <w:r w:rsidR="00630099">
        <w:rPr>
          <w:rFonts w:ascii="Garamond" w:hAnsi="Garamond"/>
          <w:sz w:val="24"/>
          <w:szCs w:val="24"/>
        </w:rPr>
        <w:t xml:space="preserve"> ERE</w:t>
      </w:r>
      <w:r w:rsidR="007376C8">
        <w:rPr>
          <w:rFonts w:ascii="Garamond" w:hAnsi="Garamond"/>
          <w:sz w:val="24"/>
          <w:szCs w:val="24"/>
        </w:rPr>
        <w:t>,</w:t>
      </w:r>
      <w:r w:rsidR="00630099">
        <w:rPr>
          <w:rFonts w:ascii="Garamond" w:hAnsi="Garamond"/>
          <w:sz w:val="24"/>
          <w:szCs w:val="24"/>
        </w:rPr>
        <w:t xml:space="preserve"> me vendimin nr. 135, datë 6.</w:t>
      </w:r>
      <w:r w:rsidRPr="004D1759">
        <w:rPr>
          <w:rFonts w:ascii="Garamond" w:hAnsi="Garamond"/>
          <w:sz w:val="24"/>
          <w:szCs w:val="24"/>
        </w:rPr>
        <w:t>9.2017.</w:t>
      </w:r>
    </w:p>
    <w:p w14:paraId="1685BAEF" w14:textId="7302F7AF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D1759">
        <w:rPr>
          <w:rFonts w:ascii="Garamond" w:hAnsi="Garamond"/>
          <w:sz w:val="24"/>
          <w:szCs w:val="24"/>
        </w:rPr>
        <w:t>Drejtoria Juridike dhe e Zgjidhjes së Mosmarrëveshjeve të njoftojë shoqërinë OSSH sh.a., lidhur me vendimin e Bordit të ERE-s</w:t>
      </w:r>
      <w:r w:rsidR="00630099">
        <w:rPr>
          <w:rFonts w:ascii="Garamond" w:hAnsi="Garamond"/>
          <w:sz w:val="24"/>
          <w:szCs w:val="24"/>
        </w:rPr>
        <w:t>.</w:t>
      </w:r>
      <w:r w:rsidRPr="004D1759">
        <w:rPr>
          <w:rFonts w:ascii="Garamond" w:hAnsi="Garamond"/>
          <w:sz w:val="24"/>
          <w:szCs w:val="24"/>
        </w:rPr>
        <w:t xml:space="preserve"> </w:t>
      </w:r>
    </w:p>
    <w:p w14:paraId="62CEA989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Ky vendim hyn në fuqi menjëherë.</w:t>
      </w:r>
    </w:p>
    <w:p w14:paraId="2D4AC7A9" w14:textId="242C1EA9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Për këtë vendim mund të kërkohet rishikim, br</w:t>
      </w:r>
      <w:r w:rsidR="00630099">
        <w:rPr>
          <w:rFonts w:ascii="Garamond" w:hAnsi="Garamond"/>
          <w:sz w:val="24"/>
          <w:szCs w:val="24"/>
        </w:rPr>
        <w:t>e</w:t>
      </w:r>
      <w:r w:rsidRPr="004D1759">
        <w:rPr>
          <w:rFonts w:ascii="Garamond" w:hAnsi="Garamond"/>
          <w:sz w:val="24"/>
          <w:szCs w:val="24"/>
        </w:rPr>
        <w:t>nda 7 ditëve nga data e marrjes së vendimit në ERE dhe të bëhet ankim në Gjykatën Administrative Tiranë,</w:t>
      </w:r>
      <w:r w:rsidR="006A20E0">
        <w:rPr>
          <w:rFonts w:ascii="Garamond" w:hAnsi="Garamond"/>
          <w:sz w:val="24"/>
          <w:szCs w:val="24"/>
        </w:rPr>
        <w:t xml:space="preserve"> </w:t>
      </w:r>
      <w:r w:rsidRPr="004D1759">
        <w:rPr>
          <w:rFonts w:ascii="Garamond" w:hAnsi="Garamond"/>
          <w:sz w:val="24"/>
          <w:szCs w:val="24"/>
        </w:rPr>
        <w:t>brenda 30 ditëve kalendarike</w:t>
      </w:r>
      <w:r w:rsidR="006A20E0">
        <w:rPr>
          <w:rFonts w:ascii="Garamond" w:hAnsi="Garamond"/>
          <w:sz w:val="24"/>
          <w:szCs w:val="24"/>
        </w:rPr>
        <w:t xml:space="preserve"> </w:t>
      </w:r>
      <w:r w:rsidRPr="004D1759">
        <w:rPr>
          <w:rFonts w:ascii="Garamond" w:hAnsi="Garamond"/>
          <w:sz w:val="24"/>
          <w:szCs w:val="24"/>
        </w:rPr>
        <w:t>nga botimi në Fletoren Zyrtare.</w:t>
      </w:r>
    </w:p>
    <w:p w14:paraId="28DA5E89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Ky vendim botohet në Fletoren Zyrtare.</w:t>
      </w:r>
    </w:p>
    <w:p w14:paraId="6824365E" w14:textId="77777777" w:rsidR="004D1759" w:rsidRPr="004D1759" w:rsidRDefault="004D1759" w:rsidP="004D1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46B2DA" w14:textId="730BE406" w:rsidR="004D1759" w:rsidRPr="004D1759" w:rsidRDefault="004D1759" w:rsidP="004D17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D1759">
        <w:rPr>
          <w:rFonts w:ascii="Garamond" w:hAnsi="Garamond"/>
          <w:sz w:val="24"/>
          <w:szCs w:val="24"/>
        </w:rPr>
        <w:t>KRYETAR</w:t>
      </w:r>
    </w:p>
    <w:p w14:paraId="16E1E49C" w14:textId="2A37B297" w:rsidR="004D1759" w:rsidRPr="004D1759" w:rsidRDefault="004D1759" w:rsidP="004D17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1759">
        <w:rPr>
          <w:rFonts w:ascii="Garamond" w:hAnsi="Garamond"/>
          <w:b/>
          <w:sz w:val="24"/>
          <w:szCs w:val="24"/>
        </w:rPr>
        <w:t>Petrit Ahmeti</w:t>
      </w:r>
    </w:p>
    <w:p w14:paraId="434834F4" w14:textId="77777777" w:rsidR="004D1759" w:rsidRDefault="004D1759"/>
    <w:sectPr w:rsidR="004D1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49E68B5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35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07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79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51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23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95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67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390" w:hanging="180"/>
      </w:pPr>
    </w:lvl>
  </w:abstractNum>
  <w:abstractNum w:abstractNumId="1">
    <w:nsid w:val="00000010"/>
    <w:multiLevelType w:val="hybridMultilevel"/>
    <w:tmpl w:val="CAFA7A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7F31C0"/>
    <w:multiLevelType w:val="hybridMultilevel"/>
    <w:tmpl w:val="9000C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B7261"/>
    <w:multiLevelType w:val="hybridMultilevel"/>
    <w:tmpl w:val="7194D9D8"/>
    <w:lvl w:ilvl="0" w:tplc="FB4A05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E7D0C"/>
    <w:multiLevelType w:val="hybridMultilevel"/>
    <w:tmpl w:val="0C9AB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35502"/>
    <w:multiLevelType w:val="hybridMultilevel"/>
    <w:tmpl w:val="E9366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2B21AF"/>
    <w:multiLevelType w:val="hybridMultilevel"/>
    <w:tmpl w:val="B8BE0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FB4414"/>
    <w:multiLevelType w:val="hybridMultilevel"/>
    <w:tmpl w:val="05CE07DC"/>
    <w:lvl w:ilvl="0" w:tplc="FB4A05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775BF"/>
    <w:multiLevelType w:val="hybridMultilevel"/>
    <w:tmpl w:val="36D88EC2"/>
    <w:lvl w:ilvl="0" w:tplc="3C18E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F05292"/>
    <w:multiLevelType w:val="hybridMultilevel"/>
    <w:tmpl w:val="C096F004"/>
    <w:lvl w:ilvl="0" w:tplc="FB4A0512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FC6BDA"/>
    <w:multiLevelType w:val="hybridMultilevel"/>
    <w:tmpl w:val="93AA6D32"/>
    <w:lvl w:ilvl="0" w:tplc="FB4A05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506875"/>
    <w:multiLevelType w:val="hybridMultilevel"/>
    <w:tmpl w:val="5B00610C"/>
    <w:lvl w:ilvl="0" w:tplc="FB4A05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7911A4"/>
    <w:multiLevelType w:val="hybridMultilevel"/>
    <w:tmpl w:val="E6DAFE92"/>
    <w:lvl w:ilvl="0" w:tplc="FB4A0512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424667"/>
    <w:multiLevelType w:val="hybridMultilevel"/>
    <w:tmpl w:val="1B40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7D3F7F"/>
    <w:multiLevelType w:val="hybridMultilevel"/>
    <w:tmpl w:val="209676AA"/>
    <w:lvl w:ilvl="0" w:tplc="F1EC7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2"/>
  </w:num>
  <w:num w:numId="5">
    <w:abstractNumId w:val="9"/>
  </w:num>
  <w:num w:numId="6">
    <w:abstractNumId w:val="5"/>
  </w:num>
  <w:num w:numId="7">
    <w:abstractNumId w:val="11"/>
  </w:num>
  <w:num w:numId="8">
    <w:abstractNumId w:val="7"/>
  </w:num>
  <w:num w:numId="9">
    <w:abstractNumId w:val="10"/>
  </w:num>
  <w:num w:numId="10">
    <w:abstractNumId w:val="6"/>
  </w:num>
  <w:num w:numId="11">
    <w:abstractNumId w:val="14"/>
  </w:num>
  <w:num w:numId="12">
    <w:abstractNumId w:val="4"/>
  </w:num>
  <w:num w:numId="13">
    <w:abstractNumId w:val="3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83016"/>
    <w:rsid w:val="000D0AE0"/>
    <w:rsid w:val="000F6AC4"/>
    <w:rsid w:val="00101DC2"/>
    <w:rsid w:val="00115C95"/>
    <w:rsid w:val="00126953"/>
    <w:rsid w:val="00134EE6"/>
    <w:rsid w:val="001B7CB4"/>
    <w:rsid w:val="001E39B7"/>
    <w:rsid w:val="001F469C"/>
    <w:rsid w:val="00210378"/>
    <w:rsid w:val="00250495"/>
    <w:rsid w:val="00254D91"/>
    <w:rsid w:val="0027481C"/>
    <w:rsid w:val="002B4FF8"/>
    <w:rsid w:val="002D28AE"/>
    <w:rsid w:val="00300E61"/>
    <w:rsid w:val="00305893"/>
    <w:rsid w:val="00311050"/>
    <w:rsid w:val="00376A11"/>
    <w:rsid w:val="00420EF4"/>
    <w:rsid w:val="00437025"/>
    <w:rsid w:val="00483DE3"/>
    <w:rsid w:val="004B1838"/>
    <w:rsid w:val="004D1759"/>
    <w:rsid w:val="0056797C"/>
    <w:rsid w:val="00630099"/>
    <w:rsid w:val="006A20E0"/>
    <w:rsid w:val="006B2FA4"/>
    <w:rsid w:val="00711BDF"/>
    <w:rsid w:val="007376C8"/>
    <w:rsid w:val="007A2509"/>
    <w:rsid w:val="007D23C9"/>
    <w:rsid w:val="007E3DE2"/>
    <w:rsid w:val="007F694E"/>
    <w:rsid w:val="0085132B"/>
    <w:rsid w:val="00891CA9"/>
    <w:rsid w:val="00925901"/>
    <w:rsid w:val="009506DB"/>
    <w:rsid w:val="00963DF6"/>
    <w:rsid w:val="009E37B7"/>
    <w:rsid w:val="00A53DF0"/>
    <w:rsid w:val="00A66731"/>
    <w:rsid w:val="00A84093"/>
    <w:rsid w:val="00A9284C"/>
    <w:rsid w:val="00AA7B1E"/>
    <w:rsid w:val="00AB0C6D"/>
    <w:rsid w:val="00B00676"/>
    <w:rsid w:val="00B12977"/>
    <w:rsid w:val="00B45912"/>
    <w:rsid w:val="00B54956"/>
    <w:rsid w:val="00B70653"/>
    <w:rsid w:val="00B76BD5"/>
    <w:rsid w:val="00BD2D26"/>
    <w:rsid w:val="00C2231F"/>
    <w:rsid w:val="00C4200B"/>
    <w:rsid w:val="00C50C47"/>
    <w:rsid w:val="00C57471"/>
    <w:rsid w:val="00C80B1E"/>
    <w:rsid w:val="00CD181F"/>
    <w:rsid w:val="00CF3252"/>
    <w:rsid w:val="00D82B1A"/>
    <w:rsid w:val="00D977EA"/>
    <w:rsid w:val="00DD42A1"/>
    <w:rsid w:val="00DF5DA3"/>
    <w:rsid w:val="00E204F3"/>
    <w:rsid w:val="00E25957"/>
    <w:rsid w:val="00E37621"/>
    <w:rsid w:val="00E441D3"/>
    <w:rsid w:val="00E931BB"/>
    <w:rsid w:val="00EB4386"/>
    <w:rsid w:val="00EB5196"/>
    <w:rsid w:val="00EE0017"/>
    <w:rsid w:val="00EF1710"/>
    <w:rsid w:val="00EF6025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02940"/>
  <w15:docId w15:val="{8E1B0F04-08D1-4200-A26A-6CE48230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175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rsid w:val="004D1759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D175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2020-08-17T11:19:17Z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Mbi fillimin e procedurave për shqyrtimin e planit të investimeve për vitin 2020 dhe përditesimin e planit 5-vjecar të shoqërisë OSSH sh.a</Titulli>
    <Modifikuesi xmlns="0e656187-b300-4fb0-8bf4-3a50f872073c">jorina.kryeziu</Modifikuesi>
    <Nr_x002e__x0020_prot_x0020_QBZ xmlns="0e656187-b300-4fb0-8bf4-3a50f872073c">1274/2</Nr_x002e__x0020_prot_x0020_QBZ>
    <Data_x0020_e_x0020_Modifikimit xmlns="0e656187-b300-4fb0-8bf4-3a50f872073c">2020-08-18T08:53:17Z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68/30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0032FD2C4C45EDB71EF8D764ECD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0032FD2C4C45EDB71EF8D764ECD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8E1CD-165D-431D-B1C3-40CB34A2A41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FE8746-3F70-4BC2-B6F0-62506E6DF5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7A891-B1E1-4E9A-9C81-9AADA1C3E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622C85-C07F-4153-BE79-D53BFD26FA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3631B1-BE60-4C2A-A7FC-CCC7B45AC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00ACC8-0A6D-4F93-A4F0-DED8C182A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procedurave për shqyrtimin e planit të investimeve për vitin 2020 dhe përditesimin e planit 5-vjecar të shoqërisë OSSH sh.a</vt:lpstr>
    </vt:vector>
  </TitlesOfParts>
  <Company/>
  <LinksUpToDate>false</LinksUpToDate>
  <CharactersWithSpaces>8201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procedurave për shqyrtimin e planit të investimeve për vitin 2020 dhe përditesimin e planit 5-vjecar të shoqërisë OSSH sh.a</dc:title>
  <dc:creator>Entela Suli</dc:creator>
  <cp:lastModifiedBy>Entela Suli</cp:lastModifiedBy>
  <cp:revision>24</cp:revision>
  <dcterms:created xsi:type="dcterms:W3CDTF">2020-08-17T11:21:00Z</dcterms:created>
  <dcterms:modified xsi:type="dcterms:W3CDTF">2020-08-18T09:05:00Z</dcterms:modified>
</cp:coreProperties>
</file>