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5A14" w14:textId="77777777" w:rsidR="008448F0" w:rsidRPr="003A3699" w:rsidRDefault="008448F0" w:rsidP="008448F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71AC7034" w14:textId="77777777" w:rsidR="008448F0" w:rsidRPr="003A3699" w:rsidRDefault="008448F0" w:rsidP="008448F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128, datë 10.8.2020</w:t>
      </w:r>
    </w:p>
    <w:p w14:paraId="7F596AE8" w14:textId="77777777" w:rsidR="008448F0" w:rsidRPr="003A3699" w:rsidRDefault="008448F0" w:rsidP="008448F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673567" w14:textId="5B34B329" w:rsidR="008448F0" w:rsidRPr="003A3699" w:rsidRDefault="008448F0" w:rsidP="008448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 xml:space="preserve">MBI KËRKESËN E SHOQËRIVE </w:t>
      </w:r>
      <w:r>
        <w:rPr>
          <w:rFonts w:ascii="Garamond" w:hAnsi="Garamond"/>
          <w:b/>
          <w:sz w:val="24"/>
          <w:szCs w:val="24"/>
        </w:rPr>
        <w:t>“</w:t>
      </w:r>
      <w:r w:rsidRPr="003A3699">
        <w:rPr>
          <w:rFonts w:ascii="Garamond" w:hAnsi="Garamond"/>
          <w:b/>
          <w:sz w:val="24"/>
          <w:szCs w:val="24"/>
        </w:rPr>
        <w:t>MAX ENERGY</w:t>
      </w:r>
      <w:r>
        <w:rPr>
          <w:rFonts w:ascii="Garamond" w:hAnsi="Garamond"/>
          <w:b/>
          <w:sz w:val="24"/>
          <w:szCs w:val="24"/>
        </w:rPr>
        <w:t>”</w:t>
      </w:r>
      <w:r w:rsidRPr="003A3699">
        <w:rPr>
          <w:rFonts w:ascii="Garamond" w:hAnsi="Garamond"/>
          <w:b/>
          <w:sz w:val="24"/>
          <w:szCs w:val="24"/>
        </w:rPr>
        <w:t xml:space="preserve"> SHPK, </w:t>
      </w:r>
      <w:r>
        <w:rPr>
          <w:rFonts w:ascii="Garamond" w:hAnsi="Garamond"/>
          <w:b/>
          <w:sz w:val="24"/>
          <w:szCs w:val="24"/>
        </w:rPr>
        <w:t>“</w:t>
      </w:r>
      <w:r w:rsidRPr="003A3699">
        <w:rPr>
          <w:rFonts w:ascii="Garamond" w:hAnsi="Garamond"/>
          <w:b/>
          <w:sz w:val="24"/>
          <w:szCs w:val="24"/>
        </w:rPr>
        <w:t>WINDSBAB</w:t>
      </w:r>
      <w:r>
        <w:rPr>
          <w:rFonts w:ascii="Garamond" w:hAnsi="Garamond"/>
          <w:b/>
          <w:sz w:val="24"/>
          <w:szCs w:val="24"/>
        </w:rPr>
        <w:t>”</w:t>
      </w:r>
      <w:r w:rsidRPr="003A3699">
        <w:rPr>
          <w:rFonts w:ascii="Garamond" w:hAnsi="Garamond"/>
          <w:b/>
          <w:sz w:val="24"/>
          <w:szCs w:val="24"/>
        </w:rPr>
        <w:t xml:space="preserve"> SHPK DHE </w:t>
      </w:r>
      <w:r>
        <w:rPr>
          <w:rFonts w:ascii="Garamond" w:hAnsi="Garamond"/>
          <w:b/>
          <w:sz w:val="24"/>
          <w:szCs w:val="24"/>
        </w:rPr>
        <w:t>“</w:t>
      </w:r>
      <w:r w:rsidRPr="003A3699">
        <w:rPr>
          <w:rFonts w:ascii="Garamond" w:hAnsi="Garamond"/>
          <w:b/>
          <w:sz w:val="24"/>
          <w:szCs w:val="24"/>
        </w:rPr>
        <w:t>SEMAN EOLIK</w:t>
      </w:r>
      <w:r>
        <w:rPr>
          <w:rFonts w:ascii="Garamond" w:hAnsi="Garamond"/>
          <w:b/>
          <w:sz w:val="24"/>
          <w:szCs w:val="24"/>
        </w:rPr>
        <w:t>”</w:t>
      </w:r>
      <w:r w:rsidRPr="003A3699">
        <w:rPr>
          <w:rFonts w:ascii="Garamond" w:hAnsi="Garamond"/>
          <w:b/>
          <w:sz w:val="24"/>
          <w:szCs w:val="24"/>
        </w:rPr>
        <w:t xml:space="preserve"> SHPK PËR RISHIKIMIN E</w:t>
      </w:r>
      <w:r>
        <w:rPr>
          <w:rFonts w:ascii="Garamond" w:hAnsi="Garamond"/>
          <w:b/>
          <w:sz w:val="24"/>
          <w:szCs w:val="24"/>
        </w:rPr>
        <w:t xml:space="preserve"> VENDIM</w:t>
      </w:r>
      <w:r w:rsidRPr="003A3699">
        <w:rPr>
          <w:rFonts w:ascii="Garamond" w:hAnsi="Garamond"/>
          <w:b/>
          <w:sz w:val="24"/>
          <w:szCs w:val="24"/>
        </w:rPr>
        <w:t xml:space="preserve">IT TË ERE-s </w:t>
      </w:r>
      <w:r w:rsidR="00E55F97" w:rsidRPr="003A3699">
        <w:rPr>
          <w:rFonts w:ascii="Garamond" w:hAnsi="Garamond"/>
          <w:b/>
          <w:sz w:val="24"/>
          <w:szCs w:val="24"/>
        </w:rPr>
        <w:t>NR</w:t>
      </w:r>
      <w:r w:rsidRPr="003A3699">
        <w:rPr>
          <w:rFonts w:ascii="Garamond" w:hAnsi="Garamond"/>
          <w:b/>
          <w:sz w:val="24"/>
          <w:szCs w:val="24"/>
        </w:rPr>
        <w:t xml:space="preserve">. 114, DATË 9.7.2020, “MBI PËRCAKTIMIN E ÇMIMIT TË BLERJES TË ENERGJISË ELEKTRIKE TË PRODHUAR NGA BURIMET E VOGLA TË RINOVUESHME NGA ERA ME FUQI TË INSTALUAR DERI NË 3 </w:t>
      </w:r>
      <w:r w:rsidRPr="003A3699">
        <w:rPr>
          <w:rFonts w:ascii="Garamond" w:hAnsi="Garamond"/>
          <w:b/>
          <w:i/>
          <w:sz w:val="24"/>
          <w:szCs w:val="24"/>
        </w:rPr>
        <w:t>mw</w:t>
      </w:r>
      <w:r w:rsidRPr="003A3699">
        <w:rPr>
          <w:rFonts w:ascii="Garamond" w:hAnsi="Garamond"/>
          <w:b/>
          <w:sz w:val="24"/>
          <w:szCs w:val="24"/>
        </w:rPr>
        <w:t xml:space="preserve"> PËR VITIN 2019”</w:t>
      </w:r>
    </w:p>
    <w:p w14:paraId="26787248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50108" w14:textId="173DF932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Në mbështetje të nenit 16 pika 5, të ligjit nr. 43/2015 “Për sektorin e energjisë elektrike”, i ndryshuar, nenit 144</w:t>
      </w:r>
      <w:r w:rsidR="00E55F97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“Kodit të Procedurave Administrative në Republikën e Shqipërisë” dhe nenit 16</w:t>
      </w:r>
      <w:r w:rsidR="00911C47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“Rregullores së organizimit, funksionimit dhe procedurave të ERE-s”, të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ERE-s, nr. 96, datë 17.6.2016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>Entit Rregullator të Energjisë (ERE), në mbledhjen e datës 10.8.2020, mbasi shqyrtoi relacionin me nr. 94/6 prot.,</w:t>
      </w:r>
      <w:r>
        <w:rPr>
          <w:rFonts w:ascii="Garamond" w:hAnsi="Garamond"/>
          <w:sz w:val="24"/>
          <w:szCs w:val="24"/>
        </w:rPr>
        <w:t xml:space="preserve"> datë 5.</w:t>
      </w:r>
      <w:r w:rsidRPr="003A3699">
        <w:rPr>
          <w:rFonts w:ascii="Garamond" w:hAnsi="Garamond"/>
          <w:sz w:val="24"/>
          <w:szCs w:val="24"/>
        </w:rPr>
        <w:t xml:space="preserve">8.2020, të përgatitur nga Drejtoria Juridike dhe e Zgjidhjes së Mosmarrëveshjeve dhe Drejtoria e Tarifave dhe Çmimeve, mbi kërkesën e shoqërive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Max Energy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Windsbab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 dhe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Seman Eolik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të ERE-s nr. 114, datë 9.7.2020, “Mbi përcaktimin e çmimit të blerjes të energjisë elektrike të prodhuar nga burimet e vogla të rinovueshme nga era me fuqi të instaluar deri në 3 </w:t>
      </w:r>
      <w:r w:rsidRPr="003A3699">
        <w:rPr>
          <w:rFonts w:ascii="Garamond" w:hAnsi="Garamond"/>
          <w:i/>
          <w:sz w:val="24"/>
          <w:szCs w:val="24"/>
        </w:rPr>
        <w:t>mw</w:t>
      </w:r>
      <w:r w:rsidRPr="003A3699">
        <w:rPr>
          <w:rFonts w:ascii="Garamond" w:hAnsi="Garamond"/>
          <w:sz w:val="24"/>
          <w:szCs w:val="24"/>
        </w:rPr>
        <w:t xml:space="preserve"> për vitin 2019”, </w:t>
      </w:r>
    </w:p>
    <w:p w14:paraId="21C577AF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 konstatoi se: </w:t>
      </w:r>
    </w:p>
    <w:p w14:paraId="2F8D3E15" w14:textId="71B6C182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datën 9.7.2020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>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114</w:t>
      </w:r>
      <w:r w:rsidR="00D3772E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u shpreh për:</w:t>
      </w:r>
    </w:p>
    <w:p w14:paraId="5893665F" w14:textId="30F567F2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1. </w:t>
      </w:r>
      <w:r w:rsidRPr="003A3699">
        <w:rPr>
          <w:rFonts w:ascii="Garamond" w:hAnsi="Garamond"/>
          <w:i/>
          <w:sz w:val="24"/>
          <w:szCs w:val="24"/>
        </w:rPr>
        <w:t xml:space="preserve">Miratimin e çmimit të blerjes të energjisë elektrike të prodhuar nga impiantet eolike me kapacitet të instaluar deri në 3 </w:t>
      </w:r>
      <w:r w:rsidR="00E411F4" w:rsidRPr="003A3699">
        <w:rPr>
          <w:rFonts w:ascii="Garamond" w:hAnsi="Garamond"/>
          <w:i/>
          <w:sz w:val="24"/>
          <w:szCs w:val="24"/>
        </w:rPr>
        <w:t xml:space="preserve">mw </w:t>
      </w:r>
      <w:r w:rsidRPr="003A3699">
        <w:rPr>
          <w:rFonts w:ascii="Garamond" w:hAnsi="Garamond"/>
          <w:i/>
          <w:sz w:val="24"/>
          <w:szCs w:val="24"/>
        </w:rPr>
        <w:t xml:space="preserve">prej 75.64 </w:t>
      </w:r>
      <w:r w:rsidR="00E411F4" w:rsidRPr="003A3699">
        <w:rPr>
          <w:rFonts w:ascii="Garamond" w:hAnsi="Garamond"/>
          <w:i/>
          <w:sz w:val="24"/>
          <w:szCs w:val="24"/>
        </w:rPr>
        <w:t>euro</w:t>
      </w:r>
      <w:r w:rsidRPr="003A3699">
        <w:rPr>
          <w:rFonts w:ascii="Garamond" w:hAnsi="Garamond"/>
          <w:i/>
          <w:sz w:val="24"/>
          <w:szCs w:val="24"/>
        </w:rPr>
        <w:t>/</w:t>
      </w:r>
      <w:r w:rsidR="00E411F4" w:rsidRPr="003A3699">
        <w:rPr>
          <w:rFonts w:ascii="Garamond" w:hAnsi="Garamond"/>
          <w:i/>
          <w:sz w:val="24"/>
          <w:szCs w:val="24"/>
        </w:rPr>
        <w:t>mwh</w:t>
      </w:r>
      <w:r w:rsidRPr="003A3699">
        <w:rPr>
          <w:rFonts w:ascii="Garamond" w:hAnsi="Garamond"/>
          <w:i/>
          <w:sz w:val="24"/>
          <w:szCs w:val="24"/>
        </w:rPr>
        <w:t>, për vitin 2019.</w:t>
      </w:r>
    </w:p>
    <w:p w14:paraId="29CB33F0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i/>
          <w:sz w:val="24"/>
          <w:szCs w:val="24"/>
        </w:rPr>
        <w:t>2. Çdo ndryshim në aktet ligjore dhe nënligjore</w:t>
      </w:r>
      <w:r w:rsidRPr="003A3699">
        <w:rPr>
          <w:rFonts w:ascii="Garamond" w:hAnsi="Garamond"/>
          <w:sz w:val="24"/>
          <w:szCs w:val="24"/>
        </w:rPr>
        <w:t xml:space="preserve"> në fuqi për këta prodhues, do të përbëjë shkak për rishikimin e këtij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 nga ERE.</w:t>
      </w:r>
    </w:p>
    <w:p w14:paraId="73944777" w14:textId="51A1823C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E411F4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Në datë 23.7.2020, në ERE janë paraqitur shkresat e protokolluara me nr. 994/1 prot., dhe nr. 994/2 prot., 94/3 prot., të shoqërive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Max Energy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Windsbab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 dhe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Seman Eolik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me anë të të cilave këto shoqëri i janë drejtuar ERE-s me kërkesën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114/2020.</w:t>
      </w:r>
    </w:p>
    <w:p w14:paraId="1A8692CC" w14:textId="70C15CB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</w:t>
      </w:r>
      <w:r w:rsidR="004F55D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Bordit </w:t>
      </w:r>
      <w:r w:rsidRPr="003A3699">
        <w:rPr>
          <w:rFonts w:ascii="Garamond" w:hAnsi="Garamond"/>
          <w:sz w:val="24"/>
          <w:szCs w:val="24"/>
        </w:rPr>
        <w:t>të ERE-s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është parashikuar se</w:t>
      </w:r>
      <w:r>
        <w:rPr>
          <w:rFonts w:ascii="Garamond" w:hAnsi="Garamond"/>
          <w:sz w:val="24"/>
          <w:szCs w:val="24"/>
        </w:rPr>
        <w:t>:</w:t>
      </w:r>
      <w:r w:rsidRPr="003A3699">
        <w:rPr>
          <w:rFonts w:ascii="Garamond" w:hAnsi="Garamond"/>
          <w:sz w:val="24"/>
          <w:szCs w:val="24"/>
        </w:rPr>
        <w:t xml:space="preserve"> “Ky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 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kërkohet rishikim në ERE brenda 7 ditëve kalendarike”.</w:t>
      </w:r>
    </w:p>
    <w:p w14:paraId="37BA6B9C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me shkresën </w:t>
      </w:r>
      <w:r w:rsidRPr="003A3699">
        <w:rPr>
          <w:rFonts w:ascii="Garamond" w:hAnsi="Garamond"/>
          <w:sz w:val="24"/>
          <w:szCs w:val="24"/>
        </w:rPr>
        <w:t>e ERE-s nr. 994 prot., datë 21.7.2020, subjektet të cilët kanë kërkuar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sipërcituar kanë marrë dijeni në lidhje me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marrje.</w:t>
      </w:r>
    </w:p>
    <w:p w14:paraId="05BF0ECD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Kërkesa e shoqërive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ERE-s, rezulton të jetë paraqitur brenda afateve ligjore të parashikuara në nenin 16 të ligjit nr. 43/2015 “Për sektorin e energjisë elektrike”, i ndryshuar.</w:t>
      </w:r>
    </w:p>
    <w:p w14:paraId="0DA77AC2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kuptim të parashikimeve të nenit 3, pika 7, germa “a” dhe germa “b”, të ligjit nr.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44/2015, “Kodi i Procedurave Administrative i Republikës së Shqipërisë”, kërkuesit legjitimohen si palë në këtë procedurë për shkak të interesit të drejtpërdrejtë në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marrje.</w:t>
      </w:r>
    </w:p>
    <w:p w14:paraId="6D1D255D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kuptim të kërkesës së shoqërive dhe sa deklaruar në këto kërkesa për rishikim, nuk është përcjellë provë e re, e që si e tillë duhet të çojë ERE-n drejt marrjes së një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 të ndryshëm në lidhje me parashikimet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objekt rishikimi. </w:t>
      </w:r>
    </w:p>
    <w:p w14:paraId="122F462B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Ajo që përbën në thelb kërkesën e subjekteve për rishikim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lidhet me:</w:t>
      </w:r>
    </w:p>
    <w:p w14:paraId="3AA389F5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1. Kërkesën për përcaktimin e një çmimi më të lartë dhe jo të mbështetur në metodologji, ndryshe nga ai që rezulton nga përllogaritjet</w:t>
      </w:r>
      <w:r>
        <w:rPr>
          <w:rFonts w:ascii="Garamond" w:hAnsi="Garamond"/>
          <w:sz w:val="24"/>
          <w:szCs w:val="24"/>
        </w:rPr>
        <w:t xml:space="preserve"> e ERE-s </w:t>
      </w:r>
      <w:r w:rsidRPr="003A3699">
        <w:rPr>
          <w:rFonts w:ascii="Garamond" w:hAnsi="Garamond"/>
          <w:sz w:val="24"/>
          <w:szCs w:val="24"/>
        </w:rPr>
        <w:t>bazuar në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Këshillit të Ministrave nr. 369, datë 26.4.2017, “Për miratimin e metodologjisë për përcaktimin e çmimit të blerjes së energjisë elektrike të prodhuar nga burimet e vogla të rinovueshme nga dielli dhe era.</w:t>
      </w:r>
    </w:p>
    <w:p w14:paraId="2EF04788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2. Ndryshimin/shfuqizimin e pikës 2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114/2020.</w:t>
      </w:r>
    </w:p>
    <w:p w14:paraId="52F509D7" w14:textId="14CE607E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lidhje me kërkesën e parë, rezulton se, për përcaktimin e çmimit të blerjes së energjisë elektrike të prodhuar nga burimet e vogla të rinovueshme nga era me fuqi deri në 3 mw për vitin 2019, është vlerësuar e arsyeshme të njihen komponentët për llogaritjen e LCOE</w:t>
      </w:r>
      <w:r w:rsidR="004E1331">
        <w:rPr>
          <w:rFonts w:ascii="Garamond" w:hAnsi="Garamond"/>
          <w:sz w:val="24"/>
          <w:szCs w:val="24"/>
        </w:rPr>
        <w:t>-s</w:t>
      </w:r>
      <w:r w:rsidR="007C257C">
        <w:rPr>
          <w:rFonts w:ascii="Garamond" w:hAnsi="Garamond"/>
          <w:sz w:val="24"/>
          <w:szCs w:val="24"/>
        </w:rPr>
        <w:t>ë</w:t>
      </w:r>
      <w:r w:rsidRPr="003A3699">
        <w:rPr>
          <w:rFonts w:ascii="Garamond" w:hAnsi="Garamond"/>
          <w:sz w:val="24"/>
          <w:szCs w:val="24"/>
        </w:rPr>
        <w:t xml:space="preserve"> që rezultojnë </w:t>
      </w:r>
      <w:r w:rsidRPr="003A3699">
        <w:rPr>
          <w:rFonts w:ascii="Garamond" w:hAnsi="Garamond"/>
          <w:sz w:val="24"/>
          <w:szCs w:val="24"/>
        </w:rPr>
        <w:lastRenderedPageBreak/>
        <w:t xml:space="preserve">nga </w:t>
      </w:r>
      <w:r w:rsidR="004E1331">
        <w:rPr>
          <w:rFonts w:ascii="Garamond" w:hAnsi="Garamond"/>
          <w:sz w:val="24"/>
          <w:szCs w:val="24"/>
        </w:rPr>
        <w:t>p</w:t>
      </w:r>
      <w:r w:rsidRPr="003A3699">
        <w:rPr>
          <w:rFonts w:ascii="Garamond" w:hAnsi="Garamond"/>
          <w:sz w:val="24"/>
          <w:szCs w:val="24"/>
        </w:rPr>
        <w:t>lanet e biznesit të projekt zbatimeve të paraqitura së fundmi nga tr</w:t>
      </w:r>
      <w:r w:rsidR="007C257C">
        <w:rPr>
          <w:rFonts w:ascii="Garamond" w:hAnsi="Garamond"/>
          <w:sz w:val="24"/>
          <w:szCs w:val="24"/>
        </w:rPr>
        <w:t>i</w:t>
      </w:r>
      <w:r w:rsidRPr="003A3699">
        <w:rPr>
          <w:rFonts w:ascii="Garamond" w:hAnsi="Garamond"/>
          <w:sz w:val="24"/>
          <w:szCs w:val="24"/>
        </w:rPr>
        <w:t xml:space="preserve"> shoqëritë të cilat janë mbajtëse të miratimeve përfundimtare për ndërtimin e impianteve eolike. Në zbatim të sa më sipër dhe nisur nga eksperienca e krijuar për përcaktimin e çmimit të blerjes të energjisë elektrike të prodhuar nga impiantet prodhuese fotovoltaike deri në 2 mw, është përllogaritur çmimi i blerjes së energjisë elektrike të prodhuar nga impiantet eolike me kapacitet të instaluar deri në 3 mw. Nga zbatimi i formulës për llogaritjen e LCOE</w:t>
      </w:r>
      <w:r w:rsidR="007C257C">
        <w:rPr>
          <w:rFonts w:ascii="Garamond" w:hAnsi="Garamond"/>
          <w:sz w:val="24"/>
          <w:szCs w:val="24"/>
        </w:rPr>
        <w:t>-së</w:t>
      </w:r>
      <w:r w:rsidRPr="003A3699">
        <w:rPr>
          <w:rFonts w:ascii="Garamond" w:hAnsi="Garamond"/>
          <w:sz w:val="24"/>
          <w:szCs w:val="24"/>
        </w:rPr>
        <w:t>, për përcaktimin e çmimit për impiantet eolike, rezulton një çmim prej 75.64 euro/mwh.</w:t>
      </w:r>
    </w:p>
    <w:p w14:paraId="1D876A5A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- Kërkesa e shoqërive për përcaktimin e një çmimi të ndryshëm nga ai që rezulton si rrjedhojë e kalkulimit të komponentëve të formulës përllogaritëse të përcaktuar në “Metodologjinë për përcaktimin e çmimit të blerjes së energjisë elektrike të prodhuar nga burimet e vogla të rinovueshme nga dielli dhe era”, është e paarsyeshme dhe e pambështetur në legjislacionin në fuqi. </w:t>
      </w:r>
    </w:p>
    <w:p w14:paraId="6F07D217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lidhje me këtë kërkesë, vlerësojmë se shoqëritë nuk kanë konstatuar apo pretenduar asnjë pasaktësi në përllogaritjet</w:t>
      </w:r>
      <w:r>
        <w:rPr>
          <w:rFonts w:ascii="Garamond" w:hAnsi="Garamond"/>
          <w:sz w:val="24"/>
          <w:szCs w:val="24"/>
        </w:rPr>
        <w:t xml:space="preserve"> e ERE-s </w:t>
      </w:r>
      <w:r w:rsidRPr="003A3699">
        <w:rPr>
          <w:rFonts w:ascii="Garamond" w:hAnsi="Garamond"/>
          <w:sz w:val="24"/>
          <w:szCs w:val="24"/>
        </w:rPr>
        <w:t>në përcaktimin e çmimit të blerjes së energjisë nga kjo kategori impiantesh prodhuese, por kanë kërkuar vendosjen e një çmimi të ndryshëm, bazuar në nevojën për mbështetje më të madhe financiare nëpërmjet një çmimi më të lartë, çka nuk është në kompetencën e ERE, e cila ka vetëm detyrën që, në kuptim të Metodologjisë së sipërcituar të përllogarisë dhe përcaktojë çmimin mbi të dhënat e disponuara.</w:t>
      </w:r>
    </w:p>
    <w:p w14:paraId="1A139C91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Në lidhje me kërkesën e dytë, që lidhet me ndryshimin/shfuqizimin e pikës 2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114/2020, sqarojmë se, ERE ka përcaktuar në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se: 2. Çdo ndryshim në aktet ligjore dhe nënligjore në fuqi për këta prodhues, do të përbëjë shkak për rishikimin e këtij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 nga ERE.</w:t>
      </w:r>
    </w:p>
    <w:p w14:paraId="7D6A22D7" w14:textId="68CC9B2F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Siç edhe sjellë në vëmendje në</w:t>
      </w:r>
      <w:r>
        <w:rPr>
          <w:rFonts w:ascii="Garamond" w:hAnsi="Garamond"/>
          <w:sz w:val="24"/>
          <w:szCs w:val="24"/>
        </w:rPr>
        <w:t xml:space="preserve"> vendimin e ERE-s </w:t>
      </w:r>
      <w:r w:rsidRPr="003A3699">
        <w:rPr>
          <w:rFonts w:ascii="Garamond" w:hAnsi="Garamond"/>
          <w:sz w:val="24"/>
          <w:szCs w:val="24"/>
        </w:rPr>
        <w:t>objekt rishikimi, në kontratat respektive midis palëve e më konkretisht nenit 8, pika 2 dhe nenit 10</w:t>
      </w:r>
      <w:r w:rsidR="00495FE7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pika 4, është parashikuar se, vlerësimi i investimeve mund të pësojë ndryshime të mundshme, me marrëveshje ndërmjet palëve, në çdo kohë gjatë zbatimit të projektit për ndërtimin e parkut eolik… </w:t>
      </w:r>
    </w:p>
    <w:p w14:paraId="6BC78CD6" w14:textId="42121A69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Vendosja e dispozitës së parashikuar në pikën 2</w:t>
      </w:r>
      <w:r w:rsidR="003856FA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114/2020, në asnjë rrethanë nuk synon/tenton të c</w:t>
      </w:r>
      <w:r>
        <w:rPr>
          <w:rFonts w:ascii="Garamond" w:hAnsi="Garamond"/>
          <w:sz w:val="24"/>
          <w:szCs w:val="24"/>
        </w:rPr>
        <w:t>e</w:t>
      </w:r>
      <w:r w:rsidRPr="003A3699">
        <w:rPr>
          <w:rFonts w:ascii="Garamond" w:hAnsi="Garamond"/>
          <w:sz w:val="24"/>
          <w:szCs w:val="24"/>
        </w:rPr>
        <w:t xml:space="preserve">nojë të drejtën e garantuar të subjekteve kërkues (shoqëritë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Max Energy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Windsbab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 dhe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Seman Eolik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sh.p.k.), që ky çmim të jetë i pandryshuar për 15 vitet në vijim, por nisur pikërisht nga fakti që Shqipëria aktualisht është i vetmi vend në E</w:t>
      </w:r>
      <w:r w:rsidR="003856FA">
        <w:rPr>
          <w:rFonts w:ascii="Garamond" w:hAnsi="Garamond"/>
          <w:sz w:val="24"/>
          <w:szCs w:val="24"/>
        </w:rPr>
        <w:t>v</w:t>
      </w:r>
      <w:r w:rsidRPr="003A3699">
        <w:rPr>
          <w:rFonts w:ascii="Garamond" w:hAnsi="Garamond"/>
          <w:sz w:val="24"/>
          <w:szCs w:val="24"/>
        </w:rPr>
        <w:t>ropë ku nuk është instaluar deri më sot asnjë impiant me erë, e për rrjedhojë eksperienca dhe të dhënat në lidhje me ecurinë e investimit në këtë lloj teknologjie të prodhimit të energjisë elektrike mungojnë, ERE ka vlerësuar se në rast se aktet ligjore dhe nënligjore në fuqi do të ndryshojnë, 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, dhe vetë çmimi i përcaktuar mund të jenë objekt rishikimi, por pa përkeqësuar pozitën apo cënuar parimin e sigurisë juridike për palët e interesit. Kontrata e lidhur midis “Max Energy” sh.p.k., dhe Ministrisë së Infrastrukturës dhe Energjisë të datës 3 1.10.2019 me nr. 1879 </w:t>
      </w:r>
      <w:r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 xml:space="preserve">ep., dhe nr. 1767 </w:t>
      </w:r>
      <w:r w:rsidR="006350D1" w:rsidRPr="003A3699">
        <w:rPr>
          <w:rFonts w:ascii="Garamond" w:hAnsi="Garamond"/>
          <w:sz w:val="24"/>
          <w:szCs w:val="24"/>
        </w:rPr>
        <w:t>kol</w:t>
      </w:r>
      <w:r w:rsidRPr="003A3699">
        <w:rPr>
          <w:rFonts w:ascii="Garamond" w:hAnsi="Garamond"/>
          <w:sz w:val="24"/>
          <w:szCs w:val="24"/>
        </w:rPr>
        <w:t xml:space="preserve">; </w:t>
      </w:r>
      <w:r w:rsidR="006350D1" w:rsidRPr="003A3699">
        <w:rPr>
          <w:rFonts w:ascii="Garamond" w:hAnsi="Garamond"/>
          <w:sz w:val="24"/>
          <w:szCs w:val="24"/>
        </w:rPr>
        <w:t xml:space="preserve">kontrata </w:t>
      </w:r>
      <w:r w:rsidRPr="003A3699">
        <w:rPr>
          <w:rFonts w:ascii="Garamond" w:hAnsi="Garamond"/>
          <w:sz w:val="24"/>
          <w:szCs w:val="24"/>
        </w:rPr>
        <w:t xml:space="preserve">e lidhur midis “Windsbab” sh.p.k., dhe Ministrisë së Infrastrukturës dhe Energjisë të datës 11. 11.2019 me nr. 7337 </w:t>
      </w:r>
      <w:r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 xml:space="preserve">ep., dhe nr. 2915 </w:t>
      </w:r>
      <w:r w:rsidR="006350D1" w:rsidRPr="003A3699">
        <w:rPr>
          <w:rFonts w:ascii="Garamond" w:hAnsi="Garamond"/>
          <w:sz w:val="24"/>
          <w:szCs w:val="24"/>
        </w:rPr>
        <w:t>kol</w:t>
      </w:r>
      <w:r w:rsidRPr="003A3699">
        <w:rPr>
          <w:rFonts w:ascii="Garamond" w:hAnsi="Garamond"/>
          <w:sz w:val="24"/>
          <w:szCs w:val="24"/>
        </w:rPr>
        <w:t>; Kontrata e lidhur midis Bashkimi</w:t>
      </w:r>
      <w:r>
        <w:rPr>
          <w:rFonts w:ascii="Garamond" w:hAnsi="Garamond"/>
          <w:sz w:val="24"/>
          <w:szCs w:val="24"/>
        </w:rPr>
        <w:t>t</w:t>
      </w:r>
      <w:r w:rsidRPr="003A369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Pr="003A3699">
        <w:rPr>
          <w:rFonts w:ascii="Garamond" w:hAnsi="Garamond"/>
          <w:sz w:val="24"/>
          <w:szCs w:val="24"/>
        </w:rPr>
        <w:t xml:space="preserve"> Shoqërive “Seman Sunpower” sh.p.k., dhe “Sonne” sh.p.k., dhe Ministrisë së Infrastrukturës dhe Energjisë të datës 11.11.2019 me nr. 7336 </w:t>
      </w:r>
      <w:r>
        <w:rPr>
          <w:rFonts w:ascii="Garamond" w:hAnsi="Garamond"/>
          <w:sz w:val="24"/>
          <w:szCs w:val="24"/>
        </w:rPr>
        <w:t>r</w:t>
      </w:r>
      <w:r w:rsidRPr="003A3699">
        <w:rPr>
          <w:rFonts w:ascii="Garamond" w:hAnsi="Garamond"/>
          <w:sz w:val="24"/>
          <w:szCs w:val="24"/>
        </w:rPr>
        <w:t xml:space="preserve">ep., dhe nr. 2914 </w:t>
      </w: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.,</w:t>
      </w:r>
      <w:r w:rsidRPr="003A3699">
        <w:rPr>
          <w:rFonts w:ascii="Garamond" w:hAnsi="Garamond"/>
          <w:sz w:val="24"/>
          <w:szCs w:val="24"/>
        </w:rPr>
        <w:t xml:space="preserve"> të cilat janë baza ligjore që legjitimojnë të drejtën e kërkuesve për të disponuar mbi të drejtën e shitjes së energjisë së prodhuar, referuar nenit 8, pika 2 dhe nenit 10 pika 4, mund të pësojë ndryshime.</w:t>
      </w:r>
    </w:p>
    <w:p w14:paraId="6172DBF6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Dispozitat e neneve 144 e në vijim të rishikimit, në Kodin e Procedurave Administrative lidhen me situatën kur palët e interesit kërkojnë anulimin ose ndryshimin e një akti administrativ me justi</w:t>
      </w:r>
      <w:r>
        <w:rPr>
          <w:rFonts w:ascii="Garamond" w:hAnsi="Garamond"/>
          <w:sz w:val="24"/>
          <w:szCs w:val="24"/>
        </w:rPr>
        <w:t>fi</w:t>
      </w:r>
      <w:r w:rsidRPr="003A3699">
        <w:rPr>
          <w:rFonts w:ascii="Garamond" w:hAnsi="Garamond"/>
          <w:sz w:val="24"/>
          <w:szCs w:val="24"/>
        </w:rPr>
        <w:t>kimin se ai/ajo nuk ka q</w:t>
      </w:r>
      <w:r>
        <w:rPr>
          <w:rFonts w:ascii="Garamond" w:hAnsi="Garamond"/>
          <w:sz w:val="24"/>
          <w:szCs w:val="24"/>
        </w:rPr>
        <w:t>e</w:t>
      </w:r>
      <w:r w:rsidRPr="003A3699">
        <w:rPr>
          <w:rFonts w:ascii="Garamond" w:hAnsi="Garamond"/>
          <w:sz w:val="24"/>
          <w:szCs w:val="24"/>
        </w:rPr>
        <w:t xml:space="preserve">në në gjendje të paraqesë rrethana specifike apo prova të reja me shkresë brenda procedurës administrative. </w:t>
      </w:r>
      <w:r w:rsidRPr="003A3699">
        <w:rPr>
          <w:rFonts w:ascii="Garamond" w:hAnsi="Garamond"/>
          <w:i/>
          <w:sz w:val="24"/>
          <w:szCs w:val="24"/>
        </w:rPr>
        <w:t>Parakusht i rishikimit është që pala nuk ka qenë në gjendje të paraqesë rrethana apo prova me shkresë ose të ve</w:t>
      </w:r>
      <w:r>
        <w:rPr>
          <w:rFonts w:ascii="Garamond" w:hAnsi="Garamond"/>
          <w:i/>
          <w:sz w:val="24"/>
          <w:szCs w:val="24"/>
        </w:rPr>
        <w:t>ç</w:t>
      </w:r>
      <w:r w:rsidRPr="003A3699">
        <w:rPr>
          <w:rFonts w:ascii="Garamond" w:hAnsi="Garamond"/>
          <w:i/>
          <w:sz w:val="24"/>
          <w:szCs w:val="24"/>
        </w:rPr>
        <w:t>anta brenda procedurës administrative ose procedurës të ankimit</w:t>
      </w:r>
      <w:r w:rsidRPr="003A3699">
        <w:rPr>
          <w:rFonts w:ascii="Garamond" w:hAnsi="Garamond"/>
          <w:sz w:val="24"/>
          <w:szCs w:val="24"/>
        </w:rPr>
        <w:t xml:space="preserve">. </w:t>
      </w:r>
    </w:p>
    <w:p w14:paraId="0E6D4DB4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lastRenderedPageBreak/>
        <w:t>-</w:t>
      </w:r>
      <w:r>
        <w:rPr>
          <w:rFonts w:ascii="Garamond" w:hAnsi="Garamond"/>
          <w:sz w:val="24"/>
          <w:szCs w:val="24"/>
        </w:rPr>
        <w:t xml:space="preserve"> “</w:t>
      </w:r>
      <w:r w:rsidRPr="003A3699">
        <w:rPr>
          <w:rFonts w:ascii="Garamond" w:hAnsi="Garamond"/>
          <w:sz w:val="24"/>
          <w:szCs w:val="24"/>
        </w:rPr>
        <w:t>Provat e reja” n</w:t>
      </w:r>
      <w:r>
        <w:rPr>
          <w:rFonts w:ascii="Garamond" w:hAnsi="Garamond"/>
          <w:sz w:val="24"/>
          <w:szCs w:val="24"/>
        </w:rPr>
        <w:t>ë</w:t>
      </w:r>
      <w:r w:rsidRPr="003A3699">
        <w:rPr>
          <w:rFonts w:ascii="Garamond" w:hAnsi="Garamond"/>
          <w:sz w:val="24"/>
          <w:szCs w:val="24"/>
        </w:rPr>
        <w:t xml:space="preserve"> kuptim të Kodit të Procedurës Administrative janë vetëm dokumente në formë të shkruar, të cilat janë të përshtatshme për të provuar pretendimet e palëve lidhur me fakte të rëndësishme të deklaruara nga pala në procedurën hetimore. </w:t>
      </w:r>
    </w:p>
    <w:p w14:paraId="124AA3FF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Në lidhje me sa më sipër, nuk rezulton të jetë e provuar as shkresësisht e as nëpërmjet </w:t>
      </w:r>
      <w:r>
        <w:rPr>
          <w:rFonts w:ascii="Garamond" w:hAnsi="Garamond"/>
          <w:sz w:val="24"/>
          <w:szCs w:val="24"/>
        </w:rPr>
        <w:t>shpjeg</w:t>
      </w:r>
      <w:r w:rsidRPr="003A3699">
        <w:rPr>
          <w:rFonts w:ascii="Garamond" w:hAnsi="Garamond"/>
          <w:sz w:val="24"/>
          <w:szCs w:val="24"/>
        </w:rPr>
        <w:t>imeve në lidhje me rrethana të konstatuara pas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marrjes së ERE, asnjë shkak ligjor që i vlerësuar në cilësinë e provës të çojë ERE-n në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objekt rishikimi. </w:t>
      </w:r>
    </w:p>
    <w:p w14:paraId="54822A8D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ERE</w:t>
      </w:r>
      <w:r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me iniciativën e saj, mund të orientojë/</w:t>
      </w:r>
      <w:r>
        <w:rPr>
          <w:rFonts w:ascii="Garamond" w:hAnsi="Garamond"/>
          <w:sz w:val="24"/>
          <w:szCs w:val="24"/>
        </w:rPr>
        <w:t>shpjeg</w:t>
      </w:r>
      <w:r w:rsidRPr="003A3699">
        <w:rPr>
          <w:rFonts w:ascii="Garamond" w:hAnsi="Garamond"/>
          <w:sz w:val="24"/>
          <w:szCs w:val="24"/>
        </w:rPr>
        <w:t>ojë subjektet kërkuese, në lidhje me rrethanat kushtet dhe afatet e parashikuara në dispozitivin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ERE-s nr. 114/2020, konkretisht, pikën 2 të tij, me qëllim shmangien e çdo keqinterpretimi nga palë të tjera të asaj që është sanksionuar në këtë dispozitë.</w:t>
      </w:r>
    </w:p>
    <w:p w14:paraId="20A756EA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gjithë sa më sipër cituar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ERE-s </w:t>
      </w:r>
    </w:p>
    <w:p w14:paraId="4EBE13DE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0D02B6" w14:textId="77777777" w:rsidR="008448F0" w:rsidRPr="003A3699" w:rsidRDefault="008448F0" w:rsidP="008448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272E02DE" w14:textId="77777777" w:rsidR="008448F0" w:rsidRPr="003A3699" w:rsidRDefault="008448F0" w:rsidP="008448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B30D724" w14:textId="33585B1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1. Rrëzimin e kërkesës së shoqërisë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Max Energy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të ERE-s nr. 114/2020 “Mbi përcaktimin e çmimit të blerjes së energjisë elektrike të prodhuar nga burimet e vogla të rinovueshme nga era me fuqi të instaluar deri në 3 </w:t>
      </w:r>
      <w:r w:rsidRPr="003A3699">
        <w:rPr>
          <w:rFonts w:ascii="Garamond" w:hAnsi="Garamond"/>
          <w:i/>
          <w:sz w:val="24"/>
          <w:szCs w:val="24"/>
        </w:rPr>
        <w:t>mw</w:t>
      </w:r>
      <w:r w:rsidRPr="003A3699">
        <w:rPr>
          <w:rFonts w:ascii="Garamond" w:hAnsi="Garamond"/>
          <w:sz w:val="24"/>
          <w:szCs w:val="24"/>
        </w:rPr>
        <w:t xml:space="preserve"> për vitin 2019”</w:t>
      </w:r>
      <w:r w:rsidR="00521718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si të pambështetur në prova të reja të tilla që mund të çojnë</w:t>
      </w:r>
      <w:r>
        <w:rPr>
          <w:rFonts w:ascii="Garamond" w:hAnsi="Garamond"/>
          <w:sz w:val="24"/>
          <w:szCs w:val="24"/>
        </w:rPr>
        <w:t xml:space="preserve"> Bordin e ERE-s </w:t>
      </w:r>
      <w:r w:rsidRPr="003A3699">
        <w:rPr>
          <w:rFonts w:ascii="Garamond" w:hAnsi="Garamond"/>
          <w:sz w:val="24"/>
          <w:szCs w:val="24"/>
        </w:rPr>
        <w:t>në rishikimin e tij.</w:t>
      </w:r>
    </w:p>
    <w:p w14:paraId="0BBA476A" w14:textId="5FAB4131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2. Rrëzimin e kërkesës së shoqërisë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Windsbab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të ERE-s nr. 114/2020 “Mbi përcaktimin e çmimit të blerjes së energjisë elektrike të prodhuar nga burimet e vogla të rinovueshme nga era me fuqi të instaluar deri në 3 </w:t>
      </w:r>
      <w:r w:rsidRPr="003A3699">
        <w:rPr>
          <w:rFonts w:ascii="Garamond" w:hAnsi="Garamond"/>
          <w:i/>
          <w:sz w:val="24"/>
          <w:szCs w:val="24"/>
        </w:rPr>
        <w:t>mw</w:t>
      </w:r>
      <w:r w:rsidRPr="003A3699">
        <w:rPr>
          <w:rFonts w:ascii="Garamond" w:hAnsi="Garamond"/>
          <w:sz w:val="24"/>
          <w:szCs w:val="24"/>
        </w:rPr>
        <w:t xml:space="preserve"> për vitin 2019”</w:t>
      </w:r>
      <w:r w:rsidR="00521718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si të pambështetur në prova të reja të tilla që mund të çojnë</w:t>
      </w:r>
      <w:r>
        <w:rPr>
          <w:rFonts w:ascii="Garamond" w:hAnsi="Garamond"/>
          <w:sz w:val="24"/>
          <w:szCs w:val="24"/>
        </w:rPr>
        <w:t xml:space="preserve"> Bordin e ERE-s </w:t>
      </w:r>
      <w:r w:rsidRPr="003A3699">
        <w:rPr>
          <w:rFonts w:ascii="Garamond" w:hAnsi="Garamond"/>
          <w:sz w:val="24"/>
          <w:szCs w:val="24"/>
        </w:rPr>
        <w:t>në rishikimin e tij.</w:t>
      </w:r>
    </w:p>
    <w:p w14:paraId="04525DFE" w14:textId="47F0EBB6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3. Rrëzimin e kërkesës së shoqërisë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Seman Eolik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 xml:space="preserve"> sh.p.k., për rishikimin e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it të ERE-s nr. 114/2020 “Mbi përcaktimin e çmimit të blerjes së energjisë elektrike të prodhuar nga burimet e vogla të rinovueshme nga era me fuqi të instaluar deri në 3 </w:t>
      </w:r>
      <w:r w:rsidRPr="003A3699">
        <w:rPr>
          <w:rFonts w:ascii="Garamond" w:hAnsi="Garamond"/>
          <w:i/>
          <w:sz w:val="24"/>
          <w:szCs w:val="24"/>
        </w:rPr>
        <w:t>mw</w:t>
      </w:r>
      <w:r w:rsidRPr="003A3699">
        <w:rPr>
          <w:rFonts w:ascii="Garamond" w:hAnsi="Garamond"/>
          <w:sz w:val="24"/>
          <w:szCs w:val="24"/>
        </w:rPr>
        <w:t xml:space="preserve"> për vitin 2019”</w:t>
      </w:r>
      <w:r w:rsidR="00521718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3A3699">
        <w:rPr>
          <w:rFonts w:ascii="Garamond" w:hAnsi="Garamond"/>
          <w:sz w:val="24"/>
          <w:szCs w:val="24"/>
        </w:rPr>
        <w:t xml:space="preserve"> si të pambështetur në prova të reja të tilla që mund të çojnë</w:t>
      </w:r>
      <w:r>
        <w:rPr>
          <w:rFonts w:ascii="Garamond" w:hAnsi="Garamond"/>
          <w:sz w:val="24"/>
          <w:szCs w:val="24"/>
        </w:rPr>
        <w:t xml:space="preserve"> Bordin e ERE-s </w:t>
      </w:r>
      <w:r w:rsidRPr="003A3699">
        <w:rPr>
          <w:rFonts w:ascii="Garamond" w:hAnsi="Garamond"/>
          <w:sz w:val="24"/>
          <w:szCs w:val="24"/>
        </w:rPr>
        <w:t>në rishikimin e tij.</w:t>
      </w:r>
    </w:p>
    <w:p w14:paraId="66EC7A64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4. Drejtoria Juridike dhe Zgjidhjes së Mosmarrëveshjeve të njoftojë palët e interesit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1920331C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</w:t>
      </w:r>
    </w:p>
    <w:p w14:paraId="0355786A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3A369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0F939AD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</w:t>
      </w:r>
    </w:p>
    <w:p w14:paraId="74265A0B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593AAD" w14:textId="77777777" w:rsidR="008448F0" w:rsidRPr="003A3699" w:rsidRDefault="008448F0" w:rsidP="008448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KRYETAR </w:t>
      </w:r>
    </w:p>
    <w:p w14:paraId="402CECC5" w14:textId="77777777" w:rsidR="008448F0" w:rsidRPr="003A3699" w:rsidRDefault="008448F0" w:rsidP="008448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Petrit Ahmeti</w:t>
      </w:r>
    </w:p>
    <w:p w14:paraId="16840707" w14:textId="77777777" w:rsidR="008448F0" w:rsidRPr="003A3699" w:rsidRDefault="008448F0" w:rsidP="008448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0E59A1" w14:textId="77777777" w:rsidR="008448F0" w:rsidRPr="003A3699" w:rsidRDefault="008448F0" w:rsidP="008448F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B8DD6D5" w14:textId="77777777" w:rsidR="0099589C" w:rsidRPr="008448F0" w:rsidRDefault="0099589C" w:rsidP="008448F0"/>
    <w:sectPr w:rsidR="0099589C" w:rsidRPr="008448F0" w:rsidSect="00433F5B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0E1C"/>
    <w:rsid w:val="00022CCD"/>
    <w:rsid w:val="000310EC"/>
    <w:rsid w:val="0007275D"/>
    <w:rsid w:val="0008291E"/>
    <w:rsid w:val="000F6AC4"/>
    <w:rsid w:val="00101DC2"/>
    <w:rsid w:val="00115C95"/>
    <w:rsid w:val="00126953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3856FA"/>
    <w:rsid w:val="00437025"/>
    <w:rsid w:val="00483DE3"/>
    <w:rsid w:val="00495FE7"/>
    <w:rsid w:val="004B1838"/>
    <w:rsid w:val="004E1331"/>
    <w:rsid w:val="004F55D1"/>
    <w:rsid w:val="00520046"/>
    <w:rsid w:val="00521718"/>
    <w:rsid w:val="0056797C"/>
    <w:rsid w:val="005F387F"/>
    <w:rsid w:val="006350D1"/>
    <w:rsid w:val="00711BDF"/>
    <w:rsid w:val="007A2509"/>
    <w:rsid w:val="007C257C"/>
    <w:rsid w:val="007E3DE2"/>
    <w:rsid w:val="007E578A"/>
    <w:rsid w:val="008448F0"/>
    <w:rsid w:val="00891CA9"/>
    <w:rsid w:val="008D2237"/>
    <w:rsid w:val="00911C47"/>
    <w:rsid w:val="00925901"/>
    <w:rsid w:val="009506DB"/>
    <w:rsid w:val="0099589C"/>
    <w:rsid w:val="00A53DF0"/>
    <w:rsid w:val="00A84093"/>
    <w:rsid w:val="00A9284C"/>
    <w:rsid w:val="00AA7B1E"/>
    <w:rsid w:val="00AB0C6D"/>
    <w:rsid w:val="00B00676"/>
    <w:rsid w:val="00B54956"/>
    <w:rsid w:val="00B70653"/>
    <w:rsid w:val="00B76BD5"/>
    <w:rsid w:val="00C2231F"/>
    <w:rsid w:val="00C4200B"/>
    <w:rsid w:val="00C50C47"/>
    <w:rsid w:val="00C57471"/>
    <w:rsid w:val="00CD181F"/>
    <w:rsid w:val="00CF3252"/>
    <w:rsid w:val="00D1676E"/>
    <w:rsid w:val="00D3772E"/>
    <w:rsid w:val="00D977EA"/>
    <w:rsid w:val="00DD42A1"/>
    <w:rsid w:val="00E204F3"/>
    <w:rsid w:val="00E25957"/>
    <w:rsid w:val="00E37621"/>
    <w:rsid w:val="00E411F4"/>
    <w:rsid w:val="00E441D3"/>
    <w:rsid w:val="00E55F97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AED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2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2020-08-31T11:12:57Z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Mbi kërkesën e shoqërive Max Energy sh.p.k., Windsbab sh.p.k. dhe Seman Eolik sh.p.k. për rishikimin e vendimit të ERE nr. 114, datë 09.07.2020, "Mbi përcaktimin e çmimit të blerjes të Energjisë Elektrike të prodhuar nga burimet e vogla të rinovueshme nga era me fuqi të instaluar deri në 3 mw për vitin 2019"</Titulli>
    <Modifikuesi xmlns="0e656187-b300-4fb0-8bf4-3a50f872073c">jorina.kryeziu</Modifikuesi>
    <Nr_x002e__x0020_prot_x0020_QBZ xmlns="0e656187-b300-4fb0-8bf4-3a50f872073c">1313/1</Nr_x002e__x0020_prot_x0020_QBZ>
    <Data_x0020_e_x0020_Modifikimit xmlns="0e656187-b300-4fb0-8bf4-3a50f872073c">2020-09-01T08:54:57Z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DFEB0ED0449D6AF68DFE56CD88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070BE-DD7B-41BE-8481-1CF1AD3C8F80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7111F2-465E-4150-9A57-25F268A56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7E70F-AF76-46DF-B9B8-ECD68173B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F1BF86-A756-4587-A2B5-53F389EA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shoqërive Max Energy sh.p.k., Windsbab sh.p.k. dhe Seman Eolik sh.p.k. për rishikimin e vendimit të ERE nr. 114, datë 09.07.2020, "Mbi përcaktimin e çmimit të blerjes të Energjisë Elektrike të prodhuar nga burimet e vogla të rinovueshme nga</vt:lpstr>
    </vt:vector>
  </TitlesOfParts>
  <Company/>
  <LinksUpToDate>false</LinksUpToDate>
  <CharactersWithSpaces>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shoqërive Max Energy sh.p.k., Windsbab sh.p.k. dhe Seman Eolik sh.p.k. për rishikimin e vendimit të ERE nr. 114, datë 09.07.2020, "Mbi përcaktimin e çmimit të blerjes të Energjisë Elektrike të prodhuar nga burimet e vogla të rinovueshme nga era me fuqi të instaluar deri në 3 mw për vitin 2019"</dc:title>
  <dc:creator>Entela Suli</dc:creator>
  <cp:lastModifiedBy>Jorina Kryeziu</cp:lastModifiedBy>
  <cp:revision>19</cp:revision>
  <dcterms:created xsi:type="dcterms:W3CDTF">2020-08-31T11:16:00Z</dcterms:created>
  <dcterms:modified xsi:type="dcterms:W3CDTF">2020-09-01T10:23:00Z</dcterms:modified>
</cp:coreProperties>
</file>