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82ADC" w14:textId="7DE27527" w:rsidR="00404BFE" w:rsidRPr="00114A77" w:rsidRDefault="00114A77" w:rsidP="00114A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4A77">
        <w:rPr>
          <w:rFonts w:ascii="Garamond" w:hAnsi="Garamond"/>
          <w:b/>
          <w:sz w:val="24"/>
          <w:szCs w:val="24"/>
        </w:rPr>
        <w:t>VENDIM</w:t>
      </w:r>
    </w:p>
    <w:p w14:paraId="586654FF" w14:textId="6BC7F22C" w:rsidR="00B70653" w:rsidRPr="00114A77" w:rsidRDefault="00114A77" w:rsidP="00114A7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4A77">
        <w:rPr>
          <w:rFonts w:ascii="Garamond" w:hAnsi="Garamond"/>
          <w:b/>
          <w:sz w:val="24"/>
          <w:szCs w:val="24"/>
        </w:rPr>
        <w:t>Nr.</w:t>
      </w:r>
      <w:r w:rsidR="00FC4F2B">
        <w:rPr>
          <w:rFonts w:ascii="Garamond" w:hAnsi="Garamond"/>
          <w:b/>
          <w:sz w:val="24"/>
          <w:szCs w:val="24"/>
        </w:rPr>
        <w:t xml:space="preserve"> </w:t>
      </w:r>
      <w:r w:rsidRPr="00114A77">
        <w:rPr>
          <w:rFonts w:ascii="Garamond" w:hAnsi="Garamond"/>
          <w:b/>
          <w:sz w:val="24"/>
          <w:szCs w:val="24"/>
        </w:rPr>
        <w:t>149, datë 10.9.2020</w:t>
      </w:r>
    </w:p>
    <w:p w14:paraId="1FA79E85" w14:textId="77777777" w:rsidR="00404BFE" w:rsidRPr="00114A77" w:rsidRDefault="00404BFE" w:rsidP="00114A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C4EEFD8" w14:textId="53C538B9" w:rsidR="00404BFE" w:rsidRPr="00114A77" w:rsidRDefault="00114A77" w:rsidP="00FC4F2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14A77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114A77">
        <w:rPr>
          <w:rFonts w:ascii="Garamond" w:hAnsi="Garamond"/>
          <w:b/>
          <w:sz w:val="24"/>
          <w:szCs w:val="24"/>
        </w:rPr>
        <w:t xml:space="preserve">MIRATIMIN </w:t>
      </w:r>
      <w:r w:rsidR="00FC4F2B">
        <w:rPr>
          <w:rFonts w:ascii="Garamond" w:hAnsi="Garamond"/>
          <w:b/>
          <w:sz w:val="24"/>
          <w:szCs w:val="24"/>
        </w:rPr>
        <w:t xml:space="preserve">E “PROGRAMIT TË PËRPUTHSHMËRISË </w:t>
      </w:r>
      <w:proofErr w:type="spellStart"/>
      <w:r w:rsidRPr="00114A77">
        <w:rPr>
          <w:rFonts w:ascii="Garamond" w:hAnsi="Garamond"/>
          <w:b/>
          <w:sz w:val="24"/>
          <w:szCs w:val="24"/>
        </w:rPr>
        <w:t>RREGULLATORE</w:t>
      </w:r>
      <w:proofErr w:type="spellEnd"/>
      <w:r w:rsidRPr="00114A77">
        <w:rPr>
          <w:rFonts w:ascii="Garamond" w:hAnsi="Garamond"/>
          <w:b/>
          <w:sz w:val="24"/>
          <w:szCs w:val="24"/>
        </w:rPr>
        <w:t>/</w:t>
      </w:r>
      <w:r w:rsidR="00FC4F2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14A77">
        <w:rPr>
          <w:rFonts w:ascii="Garamond" w:hAnsi="Garamond"/>
          <w:b/>
          <w:sz w:val="24"/>
          <w:szCs w:val="24"/>
        </w:rPr>
        <w:t>REGULATORY</w:t>
      </w:r>
      <w:proofErr w:type="spellEnd"/>
      <w:r w:rsidRPr="00114A7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14A77">
        <w:rPr>
          <w:rFonts w:ascii="Garamond" w:hAnsi="Garamond"/>
          <w:b/>
          <w:sz w:val="24"/>
          <w:szCs w:val="24"/>
        </w:rPr>
        <w:t>COMPLIANCE</w:t>
      </w:r>
      <w:proofErr w:type="spellEnd"/>
      <w:r w:rsidRPr="00114A7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14A77">
        <w:rPr>
          <w:rFonts w:ascii="Garamond" w:hAnsi="Garamond"/>
          <w:b/>
          <w:sz w:val="24"/>
          <w:szCs w:val="24"/>
        </w:rPr>
        <w:t>PROGRAMME</w:t>
      </w:r>
      <w:proofErr w:type="spellEnd"/>
      <w:r w:rsidRPr="00114A77">
        <w:rPr>
          <w:rFonts w:ascii="Garamond" w:hAnsi="Garamond"/>
          <w:b/>
          <w:sz w:val="24"/>
          <w:szCs w:val="24"/>
        </w:rPr>
        <w:t>”</w:t>
      </w:r>
      <w:r w:rsidR="00E04F3E">
        <w:rPr>
          <w:rFonts w:ascii="Garamond" w:hAnsi="Garamond"/>
          <w:b/>
          <w:sz w:val="24"/>
          <w:szCs w:val="24"/>
        </w:rPr>
        <w:t>,</w:t>
      </w:r>
      <w:r w:rsidRPr="00114A77">
        <w:rPr>
          <w:rFonts w:ascii="Garamond" w:hAnsi="Garamond"/>
          <w:b/>
          <w:sz w:val="24"/>
          <w:szCs w:val="24"/>
        </w:rPr>
        <w:t xml:space="preserve"> PARAQITUR NGA </w:t>
      </w:r>
      <w:proofErr w:type="spellStart"/>
      <w:r w:rsidRPr="00114A77">
        <w:rPr>
          <w:rFonts w:ascii="Garamond" w:hAnsi="Garamond"/>
          <w:b/>
          <w:sz w:val="24"/>
          <w:szCs w:val="24"/>
        </w:rPr>
        <w:t>TAP</w:t>
      </w:r>
      <w:proofErr w:type="spellEnd"/>
      <w:r w:rsidR="008260DA">
        <w:rPr>
          <w:rFonts w:ascii="Garamond" w:hAnsi="Garamond"/>
          <w:b/>
          <w:sz w:val="24"/>
          <w:szCs w:val="24"/>
        </w:rPr>
        <w:t>-</w:t>
      </w:r>
      <w:r w:rsidRPr="00114A77">
        <w:rPr>
          <w:rFonts w:ascii="Garamond" w:hAnsi="Garamond"/>
          <w:b/>
          <w:sz w:val="24"/>
          <w:szCs w:val="24"/>
        </w:rPr>
        <w:t xml:space="preserve">AG NË BAZË TË “OPINIONIT TË PËRBASHKËT PËRFUNDIMTAR/FINAL </w:t>
      </w:r>
      <w:proofErr w:type="spellStart"/>
      <w:r w:rsidRPr="00114A77">
        <w:rPr>
          <w:rFonts w:ascii="Garamond" w:hAnsi="Garamond"/>
          <w:b/>
          <w:sz w:val="24"/>
          <w:szCs w:val="24"/>
        </w:rPr>
        <w:t>JOINT</w:t>
      </w:r>
      <w:proofErr w:type="spellEnd"/>
      <w:r w:rsidRPr="00114A77">
        <w:rPr>
          <w:rFonts w:ascii="Garamond" w:hAnsi="Garamond"/>
          <w:b/>
          <w:sz w:val="24"/>
          <w:szCs w:val="24"/>
        </w:rPr>
        <w:t xml:space="preserve"> OPINION” NË KUADËR TË PROCEDURËS SË PË</w:t>
      </w:r>
      <w:r>
        <w:rPr>
          <w:rFonts w:ascii="Garamond" w:hAnsi="Garamond"/>
          <w:b/>
          <w:sz w:val="24"/>
          <w:szCs w:val="24"/>
        </w:rPr>
        <w:t xml:space="preserve">RJASHTIMIT PËR GAZSJELLËSIN </w:t>
      </w:r>
      <w:proofErr w:type="spellStart"/>
      <w:r>
        <w:rPr>
          <w:rFonts w:ascii="Garamond" w:hAnsi="Garamond"/>
          <w:b/>
          <w:sz w:val="24"/>
          <w:szCs w:val="24"/>
        </w:rPr>
        <w:t>TAP</w:t>
      </w:r>
      <w:proofErr w:type="spellEnd"/>
    </w:p>
    <w:p w14:paraId="0B54217D" w14:textId="77777777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958117" w14:textId="41804F6C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FE">
        <w:rPr>
          <w:rFonts w:ascii="Garamond" w:hAnsi="Garamond"/>
          <w:sz w:val="24"/>
          <w:szCs w:val="24"/>
        </w:rPr>
        <w:t xml:space="preserve">Në mbështetje të nenit 16, të </w:t>
      </w:r>
      <w:r w:rsidR="00636A99" w:rsidRPr="00404BFE">
        <w:rPr>
          <w:rFonts w:ascii="Garamond" w:hAnsi="Garamond"/>
          <w:sz w:val="24"/>
          <w:szCs w:val="24"/>
        </w:rPr>
        <w:t xml:space="preserve">ligjit </w:t>
      </w:r>
      <w:r w:rsidRPr="00404BFE">
        <w:rPr>
          <w:rFonts w:ascii="Garamond" w:hAnsi="Garamond"/>
          <w:sz w:val="24"/>
          <w:szCs w:val="24"/>
        </w:rPr>
        <w:t xml:space="preserve">nr. 43/2015 “Për </w:t>
      </w:r>
      <w:r w:rsidR="00636A99" w:rsidRPr="00404BFE">
        <w:rPr>
          <w:rFonts w:ascii="Garamond" w:hAnsi="Garamond"/>
          <w:sz w:val="24"/>
          <w:szCs w:val="24"/>
        </w:rPr>
        <w:t>sektorin e energjisë elektrike</w:t>
      </w:r>
      <w:r w:rsidRPr="00404BFE">
        <w:rPr>
          <w:rFonts w:ascii="Garamond" w:hAnsi="Garamond"/>
          <w:sz w:val="24"/>
          <w:szCs w:val="24"/>
        </w:rPr>
        <w:t>”, i ndryshuar, neneve 13</w:t>
      </w:r>
      <w:r w:rsidR="00570F10">
        <w:rPr>
          <w:rFonts w:ascii="Garamond" w:hAnsi="Garamond"/>
          <w:sz w:val="24"/>
          <w:szCs w:val="24"/>
        </w:rPr>
        <w:t>,</w:t>
      </w:r>
      <w:r w:rsidRPr="00404BFE">
        <w:rPr>
          <w:rFonts w:ascii="Garamond" w:hAnsi="Garamond"/>
          <w:sz w:val="24"/>
          <w:szCs w:val="24"/>
        </w:rPr>
        <w:t xml:space="preserve"> 15, 16 dhe nenit 108, të </w:t>
      </w:r>
      <w:r w:rsidR="00636A99" w:rsidRPr="00404BFE">
        <w:rPr>
          <w:rFonts w:ascii="Garamond" w:hAnsi="Garamond"/>
          <w:sz w:val="24"/>
          <w:szCs w:val="24"/>
        </w:rPr>
        <w:t xml:space="preserve">ligjit </w:t>
      </w:r>
      <w:r w:rsidRPr="00404BFE">
        <w:rPr>
          <w:rFonts w:ascii="Garamond" w:hAnsi="Garamond"/>
          <w:sz w:val="24"/>
          <w:szCs w:val="24"/>
        </w:rPr>
        <w:t xml:space="preserve">nr. 102/2015 “Për </w:t>
      </w:r>
      <w:r w:rsidR="00636A99" w:rsidRPr="00404BFE">
        <w:rPr>
          <w:rFonts w:ascii="Garamond" w:hAnsi="Garamond"/>
          <w:sz w:val="24"/>
          <w:szCs w:val="24"/>
        </w:rPr>
        <w:t>sektorin e gazit natyror</w:t>
      </w:r>
      <w:r w:rsidRPr="00404BFE">
        <w:rPr>
          <w:rFonts w:ascii="Garamond" w:hAnsi="Garamond"/>
          <w:sz w:val="24"/>
          <w:szCs w:val="24"/>
        </w:rPr>
        <w:t>”</w:t>
      </w:r>
      <w:r w:rsidR="00B0147A">
        <w:rPr>
          <w:rFonts w:ascii="Garamond" w:hAnsi="Garamond"/>
          <w:sz w:val="24"/>
          <w:szCs w:val="24"/>
        </w:rPr>
        <w:t>,</w:t>
      </w:r>
      <w:r w:rsidRPr="00404BFE">
        <w:rPr>
          <w:rFonts w:ascii="Garamond" w:hAnsi="Garamond"/>
          <w:sz w:val="24"/>
          <w:szCs w:val="24"/>
        </w:rPr>
        <w:t xml:space="preserve"> i </w:t>
      </w:r>
      <w:r w:rsidR="00636A99" w:rsidRPr="00404BFE">
        <w:rPr>
          <w:rFonts w:ascii="Garamond" w:hAnsi="Garamond"/>
          <w:sz w:val="24"/>
          <w:szCs w:val="24"/>
        </w:rPr>
        <w:t>ndryshuar</w:t>
      </w:r>
      <w:r w:rsidRPr="00404BFE">
        <w:rPr>
          <w:rFonts w:ascii="Garamond" w:hAnsi="Garamond"/>
          <w:sz w:val="24"/>
          <w:szCs w:val="24"/>
        </w:rPr>
        <w:t xml:space="preserve">, si dhe nenit 15 të “Rregullores së organizimit, funksionimit dhe procedurave të ERE-s”, miratuar me vendimin e </w:t>
      </w:r>
      <w:r w:rsidR="0052646D" w:rsidRPr="00404BFE">
        <w:rPr>
          <w:rFonts w:ascii="Garamond" w:hAnsi="Garamond"/>
          <w:sz w:val="24"/>
          <w:szCs w:val="24"/>
        </w:rPr>
        <w:t xml:space="preserve">Bordit </w:t>
      </w:r>
      <w:r w:rsidRPr="00404BFE">
        <w:rPr>
          <w:rFonts w:ascii="Garamond" w:hAnsi="Garamond"/>
          <w:sz w:val="24"/>
          <w:szCs w:val="24"/>
        </w:rPr>
        <w:t>të ERE</w:t>
      </w:r>
      <w:r w:rsidR="0052646D">
        <w:rPr>
          <w:rFonts w:ascii="Garamond" w:hAnsi="Garamond"/>
          <w:sz w:val="24"/>
          <w:szCs w:val="24"/>
        </w:rPr>
        <w:t>-s</w:t>
      </w:r>
      <w:r w:rsidRPr="00404BFE">
        <w:rPr>
          <w:rFonts w:ascii="Garamond" w:hAnsi="Garamond"/>
          <w:sz w:val="24"/>
          <w:szCs w:val="24"/>
        </w:rPr>
        <w:t xml:space="preserve"> </w:t>
      </w:r>
      <w:r w:rsidR="00636A99" w:rsidRPr="00404BFE">
        <w:rPr>
          <w:rFonts w:ascii="Garamond" w:hAnsi="Garamond"/>
          <w:sz w:val="24"/>
          <w:szCs w:val="24"/>
        </w:rPr>
        <w:t>nr</w:t>
      </w:r>
      <w:r w:rsidR="0052646D">
        <w:rPr>
          <w:rFonts w:ascii="Garamond" w:hAnsi="Garamond"/>
          <w:sz w:val="24"/>
          <w:szCs w:val="24"/>
        </w:rPr>
        <w:t>. 96, datë 17.</w:t>
      </w:r>
      <w:r w:rsidRPr="00404BFE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52646D">
        <w:rPr>
          <w:rFonts w:ascii="Garamond" w:hAnsi="Garamond"/>
          <w:sz w:val="24"/>
          <w:szCs w:val="24"/>
        </w:rPr>
        <w:t>në mbledhjen e tij të datës 10.</w:t>
      </w:r>
      <w:r w:rsidRPr="00404BFE">
        <w:rPr>
          <w:rFonts w:ascii="Garamond" w:hAnsi="Garamond"/>
          <w:sz w:val="24"/>
          <w:szCs w:val="24"/>
        </w:rPr>
        <w:t xml:space="preserve">9.2020, mbasi shqyrtoi relacionin e përgatitur nga Drejtoria e Gazit Natyror, mbi miratimin e “Programit </w:t>
      </w:r>
      <w:r w:rsidR="00636A99" w:rsidRPr="00404BFE">
        <w:rPr>
          <w:rFonts w:ascii="Garamond" w:hAnsi="Garamond"/>
          <w:sz w:val="24"/>
          <w:szCs w:val="24"/>
        </w:rPr>
        <w:t xml:space="preserve">të </w:t>
      </w:r>
      <w:r w:rsidRPr="00404BFE">
        <w:rPr>
          <w:rFonts w:ascii="Garamond" w:hAnsi="Garamond"/>
          <w:sz w:val="24"/>
          <w:szCs w:val="24"/>
        </w:rPr>
        <w:t xml:space="preserve">Përputhshmërisë </w:t>
      </w:r>
      <w:proofErr w:type="spellStart"/>
      <w:r w:rsidRPr="00404BFE">
        <w:rPr>
          <w:rFonts w:ascii="Garamond" w:hAnsi="Garamond"/>
          <w:sz w:val="24"/>
          <w:szCs w:val="24"/>
        </w:rPr>
        <w:t>Rregullatore</w:t>
      </w:r>
      <w:proofErr w:type="spellEnd"/>
      <w:r w:rsidRPr="00404BFE">
        <w:rPr>
          <w:rFonts w:ascii="Garamond" w:hAnsi="Garamond"/>
          <w:sz w:val="24"/>
          <w:szCs w:val="24"/>
        </w:rPr>
        <w:t>/</w:t>
      </w:r>
      <w:proofErr w:type="spellStart"/>
      <w:r w:rsidRPr="00404BFE">
        <w:rPr>
          <w:rFonts w:ascii="Garamond" w:hAnsi="Garamond"/>
          <w:sz w:val="24"/>
          <w:szCs w:val="24"/>
        </w:rPr>
        <w:t>Regulatory</w:t>
      </w:r>
      <w:proofErr w:type="spellEnd"/>
      <w:r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Pr="00404BFE">
        <w:rPr>
          <w:rFonts w:ascii="Garamond" w:hAnsi="Garamond"/>
          <w:sz w:val="24"/>
          <w:szCs w:val="24"/>
        </w:rPr>
        <w:t>Compliance</w:t>
      </w:r>
      <w:proofErr w:type="spellEnd"/>
      <w:r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Pr="00404BFE">
        <w:rPr>
          <w:rFonts w:ascii="Garamond" w:hAnsi="Garamond"/>
          <w:sz w:val="24"/>
          <w:szCs w:val="24"/>
        </w:rPr>
        <w:t>Programme</w:t>
      </w:r>
      <w:proofErr w:type="spellEnd"/>
      <w:r w:rsidR="00C64F8C">
        <w:rPr>
          <w:rFonts w:ascii="Garamond" w:hAnsi="Garamond"/>
          <w:sz w:val="24"/>
          <w:szCs w:val="24"/>
        </w:rPr>
        <w:t>”</w:t>
      </w:r>
      <w:r w:rsidRPr="00404BFE">
        <w:rPr>
          <w:rFonts w:ascii="Garamond" w:hAnsi="Garamond"/>
          <w:sz w:val="24"/>
          <w:szCs w:val="24"/>
        </w:rPr>
        <w:t xml:space="preserve">, paraqitur nga </w:t>
      </w:r>
      <w:proofErr w:type="spellStart"/>
      <w:r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Pr="00404BFE">
        <w:rPr>
          <w:rFonts w:ascii="Garamond" w:hAnsi="Garamond"/>
          <w:sz w:val="24"/>
          <w:szCs w:val="24"/>
        </w:rPr>
        <w:t>AG,</w:t>
      </w:r>
    </w:p>
    <w:p w14:paraId="0E00E82A" w14:textId="7FF99CD3" w:rsidR="00404BFE" w:rsidRPr="00404BFE" w:rsidRDefault="00C64F8C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404BFE" w:rsidRPr="00404BFE">
        <w:rPr>
          <w:rFonts w:ascii="Garamond" w:hAnsi="Garamond"/>
          <w:sz w:val="24"/>
          <w:szCs w:val="24"/>
        </w:rPr>
        <w:t xml:space="preserve">onstatoi se: </w:t>
      </w:r>
    </w:p>
    <w:p w14:paraId="0767CD74" w14:textId="1F4428F9" w:rsidR="00404BFE" w:rsidRPr="002A4072" w:rsidRDefault="00404BFE" w:rsidP="00114A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A4072">
        <w:rPr>
          <w:rFonts w:ascii="Garamond" w:hAnsi="Garamond"/>
          <w:b/>
          <w:sz w:val="24"/>
          <w:szCs w:val="24"/>
        </w:rPr>
        <w:t xml:space="preserve">Bordi i </w:t>
      </w:r>
      <w:proofErr w:type="spellStart"/>
      <w:r w:rsidRPr="002A4072">
        <w:rPr>
          <w:rFonts w:ascii="Garamond" w:hAnsi="Garamond"/>
          <w:b/>
          <w:sz w:val="24"/>
          <w:szCs w:val="24"/>
        </w:rPr>
        <w:t>Komisionerëve</w:t>
      </w:r>
      <w:proofErr w:type="spellEnd"/>
      <w:r w:rsidRPr="002A4072">
        <w:rPr>
          <w:rFonts w:ascii="Garamond" w:hAnsi="Garamond"/>
          <w:b/>
          <w:sz w:val="24"/>
          <w:szCs w:val="24"/>
        </w:rPr>
        <w:t xml:space="preserve"> të Entit Rregullator të Energjisë (ERE), </w:t>
      </w:r>
      <w:r w:rsidR="007249CE">
        <w:rPr>
          <w:rFonts w:ascii="Garamond" w:hAnsi="Garamond"/>
          <w:b/>
          <w:sz w:val="24"/>
          <w:szCs w:val="24"/>
        </w:rPr>
        <w:t>në mbledhjen e tij të datës 14.</w:t>
      </w:r>
      <w:r w:rsidRPr="002A4072">
        <w:rPr>
          <w:rFonts w:ascii="Garamond" w:hAnsi="Garamond"/>
          <w:b/>
          <w:sz w:val="24"/>
          <w:szCs w:val="24"/>
        </w:rPr>
        <w:t>2.2014, në zbatim të:</w:t>
      </w:r>
    </w:p>
    <w:p w14:paraId="344180AE" w14:textId="2E600AAA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1495" w:rsidRPr="00404BFE">
        <w:rPr>
          <w:rFonts w:ascii="Garamond" w:hAnsi="Garamond"/>
          <w:sz w:val="24"/>
          <w:szCs w:val="24"/>
        </w:rPr>
        <w:t xml:space="preserve">direktivës </w:t>
      </w:r>
      <w:r w:rsidR="00404BFE" w:rsidRPr="00404BFE">
        <w:rPr>
          <w:rFonts w:ascii="Garamond" w:hAnsi="Garamond"/>
          <w:sz w:val="24"/>
          <w:szCs w:val="24"/>
        </w:rPr>
        <w:t>2009/73/EC të Parlamentit E</w:t>
      </w:r>
      <w:r w:rsidR="00C64F8C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ropian dhe të Këshillit</w:t>
      </w:r>
      <w:r w:rsidR="00BB70D2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datës 13 korrik 2009 (në tekstin n</w:t>
      </w:r>
      <w:r w:rsidR="00BB70D2">
        <w:rPr>
          <w:rFonts w:ascii="Garamond" w:hAnsi="Garamond"/>
          <w:sz w:val="24"/>
          <w:szCs w:val="24"/>
        </w:rPr>
        <w:t>ë</w:t>
      </w:r>
      <w:r w:rsidR="00404BFE" w:rsidRPr="00404BFE">
        <w:rPr>
          <w:rFonts w:ascii="Garamond" w:hAnsi="Garamond"/>
          <w:sz w:val="24"/>
          <w:szCs w:val="24"/>
        </w:rPr>
        <w:t xml:space="preserve"> vijim </w:t>
      </w:r>
      <w:r w:rsidR="00BB70D2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>Direktiva 73/09</w:t>
      </w:r>
      <w:r w:rsidR="00BB70D2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>)</w:t>
      </w:r>
      <w:r w:rsidR="00C64F8C">
        <w:rPr>
          <w:rFonts w:ascii="Garamond" w:hAnsi="Garamond"/>
          <w:sz w:val="24"/>
          <w:szCs w:val="24"/>
        </w:rPr>
        <w:t>;</w:t>
      </w:r>
    </w:p>
    <w:p w14:paraId="4FF26D20" w14:textId="6F1103D8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64F8C">
        <w:rPr>
          <w:rFonts w:ascii="Garamond" w:hAnsi="Garamond"/>
          <w:sz w:val="24"/>
          <w:szCs w:val="24"/>
        </w:rPr>
        <w:t xml:space="preserve"> </w:t>
      </w:r>
      <w:r w:rsidR="00B11495" w:rsidRPr="00404BFE">
        <w:rPr>
          <w:rFonts w:ascii="Garamond" w:hAnsi="Garamond"/>
          <w:sz w:val="24"/>
          <w:szCs w:val="24"/>
        </w:rPr>
        <w:t xml:space="preserve">rregullores </w:t>
      </w:r>
      <w:r w:rsidR="00404BFE" w:rsidRPr="00404BFE">
        <w:rPr>
          <w:rFonts w:ascii="Garamond" w:hAnsi="Garamond"/>
          <w:sz w:val="24"/>
          <w:szCs w:val="24"/>
        </w:rPr>
        <w:t>713/2009/</w:t>
      </w:r>
      <w:proofErr w:type="spellStart"/>
      <w:r w:rsidR="00404BFE" w:rsidRPr="00404BFE">
        <w:rPr>
          <w:rFonts w:ascii="Garamond" w:hAnsi="Garamond"/>
          <w:sz w:val="24"/>
          <w:szCs w:val="24"/>
        </w:rPr>
        <w:t>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Parlamentit E</w:t>
      </w:r>
      <w:r w:rsidR="00C64F8C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ropian dhe të Këshillit</w:t>
      </w:r>
      <w:r w:rsidR="00BB70D2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datës 13 korrik 2009, e cila themelon agjencinë për bashkëpunim midis rregullatorëve të energjisë</w:t>
      </w:r>
      <w:r w:rsidR="00C64F8C">
        <w:rPr>
          <w:rFonts w:ascii="Garamond" w:hAnsi="Garamond"/>
          <w:sz w:val="24"/>
          <w:szCs w:val="24"/>
        </w:rPr>
        <w:t>;</w:t>
      </w:r>
    </w:p>
    <w:p w14:paraId="22513D44" w14:textId="60FA8445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64F8C">
        <w:rPr>
          <w:rFonts w:ascii="Garamond" w:hAnsi="Garamond"/>
          <w:sz w:val="24"/>
          <w:szCs w:val="24"/>
        </w:rPr>
        <w:t xml:space="preserve"> </w:t>
      </w:r>
      <w:r w:rsidR="00B11495" w:rsidRPr="00404BFE">
        <w:rPr>
          <w:rFonts w:ascii="Garamond" w:hAnsi="Garamond"/>
          <w:sz w:val="24"/>
          <w:szCs w:val="24"/>
        </w:rPr>
        <w:t xml:space="preserve">rregullores </w:t>
      </w:r>
      <w:r w:rsidR="00404BFE" w:rsidRPr="00404BFE">
        <w:rPr>
          <w:rFonts w:ascii="Garamond" w:hAnsi="Garamond"/>
          <w:sz w:val="24"/>
          <w:szCs w:val="24"/>
        </w:rPr>
        <w:t>715/2009/</w:t>
      </w:r>
      <w:proofErr w:type="spellStart"/>
      <w:r w:rsidR="00404BFE" w:rsidRPr="00404BFE">
        <w:rPr>
          <w:rFonts w:ascii="Garamond" w:hAnsi="Garamond"/>
          <w:sz w:val="24"/>
          <w:szCs w:val="24"/>
        </w:rPr>
        <w:t>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Parlamentit E</w:t>
      </w:r>
      <w:r w:rsidR="00C64F8C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ropian dhe të Këshillit</w:t>
      </w:r>
      <w:r w:rsidR="00BB70D2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datës 13 korrik 2009, në lidhje me kushtet e hyrjes në rrjetet e transportit të gazit natyror, e cila shfuqizon rregulloren e KE</w:t>
      </w:r>
      <w:r w:rsidR="00BB70D2">
        <w:rPr>
          <w:rFonts w:ascii="Garamond" w:hAnsi="Garamond"/>
          <w:sz w:val="24"/>
          <w:szCs w:val="24"/>
        </w:rPr>
        <w:t>-së</w:t>
      </w:r>
      <w:r w:rsidR="00404BFE" w:rsidRPr="00404BFE">
        <w:rPr>
          <w:rFonts w:ascii="Garamond" w:hAnsi="Garamond"/>
          <w:sz w:val="24"/>
          <w:szCs w:val="24"/>
        </w:rPr>
        <w:t xml:space="preserve"> 1775/2002</w:t>
      </w:r>
      <w:r w:rsidR="00C64F8C">
        <w:rPr>
          <w:rFonts w:ascii="Garamond" w:hAnsi="Garamond"/>
          <w:sz w:val="24"/>
          <w:szCs w:val="24"/>
        </w:rPr>
        <w:t>;</w:t>
      </w:r>
    </w:p>
    <w:p w14:paraId="21A82EF9" w14:textId="2B48643F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64F8C">
        <w:rPr>
          <w:rFonts w:ascii="Garamond" w:hAnsi="Garamond"/>
          <w:sz w:val="24"/>
          <w:szCs w:val="24"/>
        </w:rPr>
        <w:t xml:space="preserve"> </w:t>
      </w:r>
      <w:r w:rsidR="00B11495" w:rsidRPr="00404BFE">
        <w:rPr>
          <w:rFonts w:ascii="Garamond" w:hAnsi="Garamond"/>
          <w:sz w:val="24"/>
          <w:szCs w:val="24"/>
        </w:rPr>
        <w:t xml:space="preserve">ligjit </w:t>
      </w:r>
      <w:r w:rsidR="00404BFE" w:rsidRPr="00404BFE">
        <w:rPr>
          <w:rFonts w:ascii="Garamond" w:hAnsi="Garamond"/>
          <w:sz w:val="24"/>
          <w:szCs w:val="24"/>
        </w:rPr>
        <w:t>nr.</w:t>
      </w:r>
      <w:r w:rsidR="00C64F8C">
        <w:rPr>
          <w:rFonts w:ascii="Garamond" w:hAnsi="Garamond"/>
          <w:sz w:val="24"/>
          <w:szCs w:val="24"/>
        </w:rPr>
        <w:t xml:space="preserve"> 102/2015, datë 23.</w:t>
      </w:r>
      <w:r w:rsidR="00404BFE" w:rsidRPr="00404BFE">
        <w:rPr>
          <w:rFonts w:ascii="Garamond" w:hAnsi="Garamond"/>
          <w:sz w:val="24"/>
          <w:szCs w:val="24"/>
        </w:rPr>
        <w:t xml:space="preserve">9.2015 “Për </w:t>
      </w:r>
      <w:r w:rsidR="00C64F8C" w:rsidRPr="00404BFE">
        <w:rPr>
          <w:rFonts w:ascii="Garamond" w:hAnsi="Garamond"/>
          <w:sz w:val="24"/>
          <w:szCs w:val="24"/>
        </w:rPr>
        <w:t>sektorin e gazit natyror</w:t>
      </w:r>
      <w:r w:rsidR="00404BFE" w:rsidRPr="00404BFE">
        <w:rPr>
          <w:rFonts w:ascii="Garamond" w:hAnsi="Garamond"/>
          <w:sz w:val="24"/>
          <w:szCs w:val="24"/>
        </w:rPr>
        <w:t>”, të ndryshuar</w:t>
      </w:r>
      <w:r w:rsidR="00233AB9">
        <w:rPr>
          <w:rFonts w:ascii="Garamond" w:hAnsi="Garamond"/>
          <w:sz w:val="24"/>
          <w:szCs w:val="24"/>
        </w:rPr>
        <w:t>;</w:t>
      </w:r>
    </w:p>
    <w:p w14:paraId="4C1ED50E" w14:textId="05B13684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64F8C">
        <w:rPr>
          <w:rFonts w:ascii="Garamond" w:hAnsi="Garamond"/>
          <w:sz w:val="24"/>
          <w:szCs w:val="24"/>
        </w:rPr>
        <w:t xml:space="preserve"> </w:t>
      </w:r>
      <w:r w:rsidR="00B11495" w:rsidRPr="00404BFE">
        <w:rPr>
          <w:rFonts w:ascii="Garamond" w:hAnsi="Garamond"/>
          <w:sz w:val="24"/>
          <w:szCs w:val="24"/>
        </w:rPr>
        <w:t xml:space="preserve">vendimit </w:t>
      </w:r>
      <w:r w:rsidR="00DC46B1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>r</w:t>
      </w:r>
      <w:r w:rsidR="00DC46B1">
        <w:rPr>
          <w:rFonts w:ascii="Garamond" w:hAnsi="Garamond"/>
          <w:sz w:val="24"/>
          <w:szCs w:val="24"/>
        </w:rPr>
        <w:t>.</w:t>
      </w:r>
      <w:r w:rsidR="00404BFE" w:rsidRPr="00404BFE">
        <w:rPr>
          <w:rFonts w:ascii="Garamond" w:hAnsi="Garamond"/>
          <w:sz w:val="24"/>
          <w:szCs w:val="24"/>
        </w:rPr>
        <w:t xml:space="preserve"> 27, datë </w:t>
      </w:r>
      <w:r w:rsidR="00C64F8C">
        <w:rPr>
          <w:rFonts w:ascii="Garamond" w:hAnsi="Garamond"/>
          <w:sz w:val="24"/>
          <w:szCs w:val="24"/>
        </w:rPr>
        <w:t>1.</w:t>
      </w:r>
      <w:r w:rsidR="00404BFE" w:rsidRPr="00404BFE">
        <w:rPr>
          <w:rFonts w:ascii="Garamond" w:hAnsi="Garamond"/>
          <w:sz w:val="24"/>
          <w:szCs w:val="24"/>
        </w:rPr>
        <w:t xml:space="preserve">3.2013, të Bordit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ERE</w:t>
      </w:r>
      <w:r w:rsidR="00B11495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 “Për miratimin e përjashtimit të kushtëzuar të kompanisë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233AB9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 prej kërkesave të neneve 9, 32 dhe 41 (6), (8) dhe (10)</w:t>
      </w:r>
      <w:r w:rsidR="00BB70D2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</w:t>
      </w:r>
      <w:r w:rsidR="00B11495" w:rsidRPr="00404BFE">
        <w:rPr>
          <w:rFonts w:ascii="Garamond" w:hAnsi="Garamond"/>
          <w:sz w:val="24"/>
          <w:szCs w:val="24"/>
        </w:rPr>
        <w:t xml:space="preserve">direktivës </w:t>
      </w:r>
      <w:r w:rsidR="00404BFE" w:rsidRPr="00404BFE">
        <w:rPr>
          <w:rFonts w:ascii="Garamond" w:hAnsi="Garamond"/>
          <w:sz w:val="24"/>
          <w:szCs w:val="24"/>
        </w:rPr>
        <w:t xml:space="preserve">2009/73/EC për projektin Trans Adriatik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Pipeline</w:t>
      </w:r>
      <w:proofErr w:type="spellEnd"/>
      <w:r w:rsidR="00404BFE" w:rsidRPr="00404BFE">
        <w:rPr>
          <w:rFonts w:ascii="Garamond" w:hAnsi="Garamond"/>
          <w:sz w:val="24"/>
          <w:szCs w:val="24"/>
        </w:rPr>
        <w:t>”</w:t>
      </w:r>
      <w:r w:rsidR="00233AB9">
        <w:rPr>
          <w:rFonts w:ascii="Garamond" w:hAnsi="Garamond"/>
          <w:sz w:val="24"/>
          <w:szCs w:val="24"/>
        </w:rPr>
        <w:t>;</w:t>
      </w:r>
    </w:p>
    <w:p w14:paraId="55E068AE" w14:textId="1CDA11AE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64F8C">
        <w:rPr>
          <w:rFonts w:ascii="Garamond" w:hAnsi="Garamond"/>
          <w:sz w:val="24"/>
          <w:szCs w:val="24"/>
        </w:rPr>
        <w:t xml:space="preserve"> </w:t>
      </w:r>
      <w:r w:rsidR="00B11495" w:rsidRPr="00404BFE">
        <w:rPr>
          <w:rFonts w:ascii="Garamond" w:hAnsi="Garamond"/>
          <w:sz w:val="24"/>
          <w:szCs w:val="24"/>
        </w:rPr>
        <w:t xml:space="preserve">vendimit </w:t>
      </w:r>
      <w:r w:rsidR="00404BFE" w:rsidRPr="00404BFE">
        <w:rPr>
          <w:rFonts w:ascii="Garamond" w:hAnsi="Garamond"/>
          <w:sz w:val="24"/>
          <w:szCs w:val="24"/>
        </w:rPr>
        <w:t>të Komisionit E</w:t>
      </w:r>
      <w:r w:rsidR="00B11495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 xml:space="preserve">ropian C (2013) 2949, të datës 16 </w:t>
      </w:r>
      <w:r w:rsidR="00233AB9">
        <w:rPr>
          <w:rFonts w:ascii="Garamond" w:hAnsi="Garamond"/>
          <w:sz w:val="24"/>
          <w:szCs w:val="24"/>
        </w:rPr>
        <w:t>m</w:t>
      </w:r>
      <w:r w:rsidR="00404BFE" w:rsidRPr="00404BFE">
        <w:rPr>
          <w:rFonts w:ascii="Garamond" w:hAnsi="Garamond"/>
          <w:sz w:val="24"/>
          <w:szCs w:val="24"/>
        </w:rPr>
        <w:t xml:space="preserve">aj 2013, mbi “Përjashtimin e tubacionit </w:t>
      </w:r>
      <w:r w:rsidR="00404BFE" w:rsidRPr="00BD7271">
        <w:rPr>
          <w:rFonts w:ascii="Garamond" w:hAnsi="Garamond"/>
          <w:sz w:val="24"/>
          <w:szCs w:val="24"/>
        </w:rPr>
        <w:t>Trans Adriatik</w:t>
      </w:r>
      <w:r w:rsidR="00404BFE" w:rsidRPr="00404BFE">
        <w:rPr>
          <w:rFonts w:ascii="Garamond" w:hAnsi="Garamond"/>
          <w:sz w:val="24"/>
          <w:szCs w:val="24"/>
        </w:rPr>
        <w:t xml:space="preserve"> nga kërkesat për hyrjen e palës së tretë, rregullimin e tarifave dhe ndarjen e pronësisë</w:t>
      </w:r>
      <w:r w:rsidR="00BD7271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përcaktuara në nenet 9, 32, 41(6), 41(8) dhe 41(10)</w:t>
      </w:r>
      <w:r w:rsidR="00CB7D8F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direktivës 2009/73/EC, “</w:t>
      </w:r>
      <w:proofErr w:type="spellStart"/>
      <w:r w:rsidR="00404BFE" w:rsidRPr="00404BFE">
        <w:rPr>
          <w:rFonts w:ascii="Garamond" w:hAnsi="Garamond"/>
          <w:sz w:val="24"/>
          <w:szCs w:val="24"/>
        </w:rPr>
        <w:t>Exemption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Trans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Adriatic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Pipeline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from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the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requirements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third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party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access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,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tariff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regulation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and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ownership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unbundling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laid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down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in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Articles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9, 32, 41(6), 41(8)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and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41(10)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Directive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2009/73/EC”</w:t>
      </w:r>
      <w:r w:rsidR="00233AB9">
        <w:rPr>
          <w:rFonts w:ascii="Garamond" w:hAnsi="Garamond"/>
          <w:sz w:val="24"/>
          <w:szCs w:val="24"/>
        </w:rPr>
        <w:t>;</w:t>
      </w:r>
    </w:p>
    <w:p w14:paraId="1D1CB8F3" w14:textId="50728C32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33AB9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>Opinionit të Sekretariatit të Komunitetit të Energjisë (</w:t>
      </w:r>
      <w:r w:rsidR="00233AB9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>r</w:t>
      </w:r>
      <w:r w:rsidR="00233AB9">
        <w:rPr>
          <w:rFonts w:ascii="Garamond" w:hAnsi="Garamond"/>
          <w:sz w:val="24"/>
          <w:szCs w:val="24"/>
        </w:rPr>
        <w:t>.</w:t>
      </w:r>
      <w:r w:rsidR="00404BFE" w:rsidRPr="00404BFE">
        <w:rPr>
          <w:rFonts w:ascii="Garamond" w:hAnsi="Garamond"/>
          <w:sz w:val="24"/>
          <w:szCs w:val="24"/>
        </w:rPr>
        <w:t xml:space="preserve"> 1/2013), të datës 14 </w:t>
      </w:r>
      <w:r w:rsidR="00233AB9">
        <w:rPr>
          <w:rFonts w:ascii="Garamond" w:hAnsi="Garamond"/>
          <w:sz w:val="24"/>
          <w:szCs w:val="24"/>
        </w:rPr>
        <w:t>m</w:t>
      </w:r>
      <w:r w:rsidR="00404BFE" w:rsidRPr="00404BFE">
        <w:rPr>
          <w:rFonts w:ascii="Garamond" w:hAnsi="Garamond"/>
          <w:sz w:val="24"/>
          <w:szCs w:val="24"/>
        </w:rPr>
        <w:t xml:space="preserve">aj 2013; </w:t>
      </w:r>
      <w:r w:rsidR="00233AB9" w:rsidRPr="00404BFE">
        <w:rPr>
          <w:rFonts w:ascii="Garamond" w:hAnsi="Garamond"/>
          <w:sz w:val="24"/>
          <w:szCs w:val="24"/>
        </w:rPr>
        <w:t xml:space="preserve">Republika </w:t>
      </w:r>
      <w:r w:rsidR="00233AB9">
        <w:rPr>
          <w:rFonts w:ascii="Garamond" w:hAnsi="Garamond"/>
          <w:sz w:val="24"/>
          <w:szCs w:val="24"/>
        </w:rPr>
        <w:t>e</w:t>
      </w:r>
      <w:r w:rsidR="00233AB9" w:rsidRPr="00404BFE">
        <w:rPr>
          <w:rFonts w:ascii="Garamond" w:hAnsi="Garamond"/>
          <w:sz w:val="24"/>
          <w:szCs w:val="24"/>
        </w:rPr>
        <w:t xml:space="preserve"> Shqipërisë</w:t>
      </w:r>
      <w:r w:rsidR="00233AB9">
        <w:rPr>
          <w:rFonts w:ascii="Garamond" w:hAnsi="Garamond"/>
          <w:sz w:val="24"/>
          <w:szCs w:val="24"/>
        </w:rPr>
        <w:t>,</w:t>
      </w:r>
      <w:r w:rsidR="00233AB9" w:rsidRPr="00404BFE">
        <w:rPr>
          <w:rFonts w:ascii="Garamond" w:hAnsi="Garamond"/>
          <w:sz w:val="24"/>
          <w:szCs w:val="24"/>
        </w:rPr>
        <w:t xml:space="preserve"> Enti Rregullator </w:t>
      </w:r>
      <w:r w:rsidR="00233AB9">
        <w:rPr>
          <w:rFonts w:ascii="Garamond" w:hAnsi="Garamond"/>
          <w:sz w:val="24"/>
          <w:szCs w:val="24"/>
        </w:rPr>
        <w:t>i</w:t>
      </w:r>
      <w:r w:rsidR="00233AB9" w:rsidRPr="00404BFE">
        <w:rPr>
          <w:rFonts w:ascii="Garamond" w:hAnsi="Garamond"/>
          <w:sz w:val="24"/>
          <w:szCs w:val="24"/>
        </w:rPr>
        <w:t xml:space="preserve"> Energjisë</w:t>
      </w:r>
      <w:r w:rsidR="00233AB9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Bordi i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233AB9">
        <w:rPr>
          <w:rFonts w:ascii="Garamond" w:hAnsi="Garamond"/>
          <w:sz w:val="24"/>
          <w:szCs w:val="24"/>
        </w:rPr>
        <w:t>;</w:t>
      </w:r>
      <w:r w:rsidR="00404BFE" w:rsidRPr="00404BFE">
        <w:rPr>
          <w:rFonts w:ascii="Garamond" w:hAnsi="Garamond"/>
          <w:sz w:val="24"/>
          <w:szCs w:val="24"/>
        </w:rPr>
        <w:t xml:space="preserve"> </w:t>
      </w:r>
    </w:p>
    <w:p w14:paraId="71EFFEAB" w14:textId="253D76E1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233AB9">
        <w:rPr>
          <w:rFonts w:ascii="Garamond" w:hAnsi="Garamond"/>
          <w:sz w:val="24"/>
          <w:szCs w:val="24"/>
        </w:rPr>
        <w:t xml:space="preserve"> v</w:t>
      </w:r>
      <w:r w:rsidR="00404BFE" w:rsidRPr="00404BFE">
        <w:rPr>
          <w:rFonts w:ascii="Garamond" w:hAnsi="Garamond"/>
          <w:sz w:val="24"/>
          <w:szCs w:val="24"/>
        </w:rPr>
        <w:t xml:space="preserve">endimit </w:t>
      </w:r>
      <w:r w:rsidR="00233AB9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 xml:space="preserve">r. </w:t>
      </w:r>
      <w:r w:rsidR="00233AB9">
        <w:rPr>
          <w:rFonts w:ascii="Garamond" w:hAnsi="Garamond"/>
          <w:sz w:val="24"/>
          <w:szCs w:val="24"/>
        </w:rPr>
        <w:t>64, datë 13.</w:t>
      </w:r>
      <w:r w:rsidR="00404BFE" w:rsidRPr="00404BFE">
        <w:rPr>
          <w:rFonts w:ascii="Garamond" w:hAnsi="Garamond"/>
          <w:sz w:val="24"/>
          <w:szCs w:val="24"/>
        </w:rPr>
        <w:t xml:space="preserve">6.2013, të Bordit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ERE</w:t>
      </w:r>
      <w:r w:rsidR="00233AB9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 “Për </w:t>
      </w:r>
      <w:proofErr w:type="spellStart"/>
      <w:r w:rsidR="00233AB9">
        <w:rPr>
          <w:rFonts w:ascii="Garamond" w:hAnsi="Garamond"/>
          <w:sz w:val="24"/>
          <w:szCs w:val="24"/>
        </w:rPr>
        <w:t>a</w:t>
      </w:r>
      <w:r w:rsidR="00404BFE" w:rsidRPr="00404BFE">
        <w:rPr>
          <w:rFonts w:ascii="Garamond" w:hAnsi="Garamond"/>
          <w:sz w:val="24"/>
          <w:szCs w:val="24"/>
        </w:rPr>
        <w:t>mendimin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e </w:t>
      </w:r>
      <w:r w:rsidR="00233AB9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 xml:space="preserve">endimit të Bordit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ERE</w:t>
      </w:r>
      <w:r w:rsidR="00233AB9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 </w:t>
      </w:r>
      <w:r w:rsidR="00233AB9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>r. 27</w:t>
      </w:r>
      <w:r w:rsidR="00233AB9">
        <w:rPr>
          <w:rFonts w:ascii="Garamond" w:hAnsi="Garamond"/>
          <w:sz w:val="24"/>
          <w:szCs w:val="24"/>
        </w:rPr>
        <w:t>, datë 1.</w:t>
      </w:r>
      <w:r w:rsidR="00404BFE" w:rsidRPr="00404BFE">
        <w:rPr>
          <w:rFonts w:ascii="Garamond" w:hAnsi="Garamond"/>
          <w:sz w:val="24"/>
          <w:szCs w:val="24"/>
        </w:rPr>
        <w:t xml:space="preserve">3.2013 </w:t>
      </w:r>
      <w:r w:rsidR="00B609EB">
        <w:rPr>
          <w:rFonts w:ascii="Garamond" w:hAnsi="Garamond"/>
          <w:sz w:val="24"/>
          <w:szCs w:val="24"/>
        </w:rPr>
        <w:t>‘</w:t>
      </w:r>
      <w:r w:rsidR="00404BFE" w:rsidRPr="00404BFE">
        <w:rPr>
          <w:rFonts w:ascii="Garamond" w:hAnsi="Garamond"/>
          <w:sz w:val="24"/>
          <w:szCs w:val="24"/>
        </w:rPr>
        <w:t xml:space="preserve">Për miratimin e përjashtimit të kushtëzuar të kompanisë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-AG prej kërkesave të neneve 9, 32 dhe 41(6), (8) dhe (10) të </w:t>
      </w:r>
      <w:r w:rsidR="00233AB9">
        <w:rPr>
          <w:rFonts w:ascii="Garamond" w:hAnsi="Garamond"/>
          <w:sz w:val="24"/>
          <w:szCs w:val="24"/>
        </w:rPr>
        <w:t>d</w:t>
      </w:r>
      <w:r w:rsidR="00404BFE" w:rsidRPr="00404BFE">
        <w:rPr>
          <w:rFonts w:ascii="Garamond" w:hAnsi="Garamond"/>
          <w:sz w:val="24"/>
          <w:szCs w:val="24"/>
        </w:rPr>
        <w:t xml:space="preserve">irektivës 2009/73/EC për projektin Trans Adriatik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Pipeline</w:t>
      </w:r>
      <w:proofErr w:type="spellEnd"/>
      <w:r w:rsidR="00B609EB">
        <w:rPr>
          <w:rFonts w:ascii="Garamond" w:hAnsi="Garamond"/>
          <w:sz w:val="24"/>
          <w:szCs w:val="24"/>
        </w:rPr>
        <w:t>’</w:t>
      </w:r>
      <w:r w:rsidR="00404BFE" w:rsidRPr="00404BFE">
        <w:rPr>
          <w:rFonts w:ascii="Garamond" w:hAnsi="Garamond"/>
          <w:sz w:val="24"/>
          <w:szCs w:val="24"/>
        </w:rPr>
        <w:t>”, për marrjen në konsideratë të Opinionit të Sekretariatit të Komunitetit të Energjisë (nr</w:t>
      </w:r>
      <w:r w:rsidR="00233AB9">
        <w:rPr>
          <w:rFonts w:ascii="Garamond" w:hAnsi="Garamond"/>
          <w:sz w:val="24"/>
          <w:szCs w:val="24"/>
        </w:rPr>
        <w:t>.</w:t>
      </w:r>
      <w:r w:rsidR="00404BFE" w:rsidRPr="00404BFE">
        <w:rPr>
          <w:rFonts w:ascii="Garamond" w:hAnsi="Garamond"/>
          <w:sz w:val="24"/>
          <w:szCs w:val="24"/>
        </w:rPr>
        <w:t xml:space="preserve"> 1/2013) dhe </w:t>
      </w:r>
      <w:r w:rsidR="00636A99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endimit të Komisionit E</w:t>
      </w:r>
      <w:r w:rsidR="00233AB9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ropian (C(2013)2949” nëpërmjet miratimit të dokumentit “Opinion</w:t>
      </w:r>
      <w:r w:rsidR="00560271">
        <w:rPr>
          <w:rFonts w:ascii="Garamond" w:hAnsi="Garamond"/>
          <w:sz w:val="24"/>
          <w:szCs w:val="24"/>
        </w:rPr>
        <w:t>i</w:t>
      </w:r>
      <w:r w:rsidR="00404BFE" w:rsidRPr="00404BFE">
        <w:rPr>
          <w:rFonts w:ascii="Garamond" w:hAnsi="Garamond"/>
          <w:sz w:val="24"/>
          <w:szCs w:val="24"/>
        </w:rPr>
        <w:t xml:space="preserve"> i Përbashkët Përfundimtar i Rregullatorëve të Energjisë mbi Aplikimin 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 për Përjashtim. Autoriteti për Energjinë Elektrike dhe Gazin (Itali), Enti Rregullator i Energjisë (Shqipëri) dhe Autoriteti </w:t>
      </w:r>
      <w:r w:rsidR="00560271">
        <w:rPr>
          <w:rFonts w:ascii="Garamond" w:hAnsi="Garamond"/>
          <w:sz w:val="24"/>
          <w:szCs w:val="24"/>
        </w:rPr>
        <w:t>Rregullator i Greqisë (Greqi)”/</w:t>
      </w:r>
      <w:r w:rsidR="00404BFE" w:rsidRPr="00404BFE">
        <w:rPr>
          <w:rFonts w:ascii="Garamond" w:hAnsi="Garamond"/>
          <w:sz w:val="24"/>
          <w:szCs w:val="24"/>
        </w:rPr>
        <w:t xml:space="preserve">“Final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the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Energy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Regulators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</w:t>
      </w:r>
      <w:r w:rsidR="00AB4A99">
        <w:rPr>
          <w:rFonts w:ascii="Garamond" w:hAnsi="Garamond"/>
          <w:sz w:val="24"/>
          <w:szCs w:val="24"/>
        </w:rPr>
        <w:t>’</w:t>
      </w:r>
      <w:r w:rsidR="00404BFE" w:rsidRPr="00404BFE">
        <w:rPr>
          <w:rFonts w:ascii="Garamond" w:hAnsi="Garamond"/>
          <w:sz w:val="24"/>
          <w:szCs w:val="24"/>
        </w:rPr>
        <w:t>s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Exemption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Application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Autorita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për </w:t>
      </w:r>
      <w:proofErr w:type="spellStart"/>
      <w:r w:rsidR="00404BFE" w:rsidRPr="00404BFE">
        <w:rPr>
          <w:rFonts w:ascii="Garamond" w:hAnsi="Garamond"/>
          <w:sz w:val="24"/>
          <w:szCs w:val="24"/>
        </w:rPr>
        <w:t>l</w:t>
      </w:r>
      <w:r w:rsidR="00C768E0">
        <w:rPr>
          <w:rFonts w:ascii="Garamond" w:hAnsi="Garamond"/>
          <w:sz w:val="24"/>
          <w:szCs w:val="24"/>
        </w:rPr>
        <w:t>’</w:t>
      </w:r>
      <w:r w:rsidR="00404BFE" w:rsidRPr="00404BFE">
        <w:rPr>
          <w:rFonts w:ascii="Garamond" w:hAnsi="Garamond"/>
          <w:sz w:val="24"/>
          <w:szCs w:val="24"/>
        </w:rPr>
        <w:t>Energia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Elettrica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il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Gas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Italy</w:t>
      </w:r>
      <w:proofErr w:type="spellEnd"/>
      <w:r w:rsidR="00404BFE" w:rsidRPr="00404BFE">
        <w:rPr>
          <w:rFonts w:ascii="Garamond" w:hAnsi="Garamond"/>
          <w:sz w:val="24"/>
          <w:szCs w:val="24"/>
        </w:rPr>
        <w:t>), Enti Rregullator i Energjisë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Albania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) </w:t>
      </w:r>
      <w:r w:rsidR="00B609EB">
        <w:rPr>
          <w:rFonts w:ascii="Garamond" w:hAnsi="Garamond"/>
          <w:sz w:val="24"/>
          <w:szCs w:val="24"/>
        </w:rPr>
        <w:t>dhe</w:t>
      </w:r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Regulatory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Authority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Greece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Greece</w:t>
      </w:r>
      <w:proofErr w:type="spellEnd"/>
      <w:r w:rsidR="00404BFE" w:rsidRPr="00404BFE">
        <w:rPr>
          <w:rFonts w:ascii="Garamond" w:hAnsi="Garamond"/>
          <w:sz w:val="24"/>
          <w:szCs w:val="24"/>
        </w:rPr>
        <w:t>)”</w:t>
      </w:r>
      <w:r w:rsidR="00560271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në vijim </w:t>
      </w:r>
      <w:r w:rsidR="00560271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 xml:space="preserve">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</w:t>
      </w:r>
      <w:r w:rsidR="00560271">
        <w:rPr>
          <w:rFonts w:ascii="Garamond" w:hAnsi="Garamond"/>
          <w:sz w:val="24"/>
          <w:szCs w:val="24"/>
        </w:rPr>
        <w:t>”</w:t>
      </w:r>
      <w:r w:rsidR="0052646D">
        <w:rPr>
          <w:rFonts w:ascii="Garamond" w:hAnsi="Garamond"/>
          <w:sz w:val="24"/>
          <w:szCs w:val="24"/>
        </w:rPr>
        <w:t>;</w:t>
      </w:r>
    </w:p>
    <w:p w14:paraId="1F09CF66" w14:textId="0ADF5EDB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-</w:t>
      </w:r>
      <w:r w:rsidR="0052646D">
        <w:rPr>
          <w:rFonts w:ascii="Garamond" w:hAnsi="Garamond"/>
          <w:sz w:val="24"/>
          <w:szCs w:val="24"/>
        </w:rPr>
        <w:t xml:space="preserve"> </w:t>
      </w:r>
      <w:r w:rsidR="0052646D" w:rsidRPr="00404BFE">
        <w:rPr>
          <w:rFonts w:ascii="Garamond" w:hAnsi="Garamond"/>
          <w:sz w:val="24"/>
          <w:szCs w:val="24"/>
        </w:rPr>
        <w:t>vendimit nr</w:t>
      </w:r>
      <w:r w:rsidR="00C768E0">
        <w:rPr>
          <w:rFonts w:ascii="Garamond" w:hAnsi="Garamond"/>
          <w:sz w:val="24"/>
          <w:szCs w:val="24"/>
        </w:rPr>
        <w:t xml:space="preserve">. 127, datë </w:t>
      </w:r>
      <w:r w:rsidR="00404BFE" w:rsidRPr="00404BFE">
        <w:rPr>
          <w:rFonts w:ascii="Garamond" w:hAnsi="Garamond"/>
          <w:sz w:val="24"/>
          <w:szCs w:val="24"/>
        </w:rPr>
        <w:t>7.11.2013 “Mbi miratimin e metodologjisë së tarifave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Tariff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Code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), të propozuar nga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560271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AG, sipas detyrimeve të përcaktuara në “Opin</w:t>
      </w:r>
      <w:r w:rsidR="00B609EB">
        <w:rPr>
          <w:rFonts w:ascii="Garamond" w:hAnsi="Garamond"/>
          <w:sz w:val="24"/>
          <w:szCs w:val="24"/>
        </w:rPr>
        <w:t>ionin e Përbashkët Përfundimtar</w:t>
      </w:r>
      <w:r w:rsidR="00404BFE" w:rsidRPr="00404BFE">
        <w:rPr>
          <w:rFonts w:ascii="Garamond" w:hAnsi="Garamond"/>
          <w:sz w:val="24"/>
          <w:szCs w:val="24"/>
        </w:rPr>
        <w:t xml:space="preserve">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Opinion” në kuadër të procedurës për përjashtimin e gazsjellësit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52646D">
        <w:rPr>
          <w:rFonts w:ascii="Garamond" w:hAnsi="Garamond"/>
          <w:sz w:val="24"/>
          <w:szCs w:val="24"/>
        </w:rPr>
        <w:t>;</w:t>
      </w:r>
    </w:p>
    <w:p w14:paraId="56663779" w14:textId="3646B693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2646D">
        <w:rPr>
          <w:rFonts w:ascii="Garamond" w:hAnsi="Garamond"/>
          <w:sz w:val="24"/>
          <w:szCs w:val="24"/>
        </w:rPr>
        <w:t xml:space="preserve"> </w:t>
      </w:r>
      <w:r w:rsidR="0052646D" w:rsidRPr="00404BFE">
        <w:rPr>
          <w:rFonts w:ascii="Garamond" w:hAnsi="Garamond"/>
          <w:sz w:val="24"/>
          <w:szCs w:val="24"/>
        </w:rPr>
        <w:t xml:space="preserve">kërkesës </w:t>
      </w:r>
      <w:r w:rsidR="00404BFE" w:rsidRPr="00404BFE">
        <w:rPr>
          <w:rFonts w:ascii="Garamond" w:hAnsi="Garamond"/>
          <w:sz w:val="24"/>
          <w:szCs w:val="24"/>
        </w:rPr>
        <w:t xml:space="preserve">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</w:t>
      </w:r>
      <w:r w:rsidR="00B609EB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datës 8 </w:t>
      </w:r>
      <w:r w:rsidR="00560271">
        <w:rPr>
          <w:rFonts w:ascii="Garamond" w:hAnsi="Garamond"/>
          <w:sz w:val="24"/>
          <w:szCs w:val="24"/>
        </w:rPr>
        <w:t>j</w:t>
      </w:r>
      <w:r w:rsidR="00404BFE" w:rsidRPr="00404BFE">
        <w:rPr>
          <w:rFonts w:ascii="Garamond" w:hAnsi="Garamond"/>
          <w:sz w:val="24"/>
          <w:szCs w:val="24"/>
        </w:rPr>
        <w:t>anar protokolluar prej ERE</w:t>
      </w:r>
      <w:r w:rsidR="00560271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 me nr. 56 </w:t>
      </w:r>
      <w:proofErr w:type="spellStart"/>
      <w:r w:rsidR="0052646D" w:rsidRPr="00404BFE">
        <w:rPr>
          <w:rFonts w:ascii="Garamond" w:hAnsi="Garamond"/>
          <w:sz w:val="24"/>
          <w:szCs w:val="24"/>
        </w:rPr>
        <w:t>prot</w:t>
      </w:r>
      <w:proofErr w:type="spellEnd"/>
      <w:r w:rsidR="00C768E0">
        <w:rPr>
          <w:rFonts w:ascii="Garamond" w:hAnsi="Garamond"/>
          <w:sz w:val="24"/>
          <w:szCs w:val="24"/>
        </w:rPr>
        <w:t>., datë 14.</w:t>
      </w:r>
      <w:r w:rsidR="00404BFE" w:rsidRPr="00404BFE">
        <w:rPr>
          <w:rFonts w:ascii="Garamond" w:hAnsi="Garamond"/>
          <w:sz w:val="24"/>
          <w:szCs w:val="24"/>
        </w:rPr>
        <w:t>1 2014</w:t>
      </w:r>
      <w:r w:rsidR="0052646D">
        <w:rPr>
          <w:rFonts w:ascii="Garamond" w:hAnsi="Garamond"/>
          <w:sz w:val="24"/>
          <w:szCs w:val="24"/>
        </w:rPr>
        <w:t>;</w:t>
      </w:r>
    </w:p>
    <w:p w14:paraId="2A6AF85F" w14:textId="27B86C32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2646D">
        <w:rPr>
          <w:rFonts w:ascii="Garamond" w:hAnsi="Garamond"/>
          <w:sz w:val="24"/>
          <w:szCs w:val="24"/>
        </w:rPr>
        <w:t xml:space="preserve"> </w:t>
      </w:r>
      <w:r w:rsidR="0052646D" w:rsidRPr="00404BFE">
        <w:rPr>
          <w:rFonts w:ascii="Garamond" w:hAnsi="Garamond"/>
          <w:sz w:val="24"/>
          <w:szCs w:val="24"/>
        </w:rPr>
        <w:t xml:space="preserve">kërkesës </w:t>
      </w:r>
      <w:r w:rsidR="00404BFE" w:rsidRPr="00404BFE">
        <w:rPr>
          <w:rFonts w:ascii="Garamond" w:hAnsi="Garamond"/>
          <w:sz w:val="24"/>
          <w:szCs w:val="24"/>
        </w:rPr>
        <w:t xml:space="preserve">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</w:t>
      </w:r>
      <w:r w:rsidR="00B609EB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datë 5 shkurt 2014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prot</w:t>
      </w:r>
      <w:proofErr w:type="spellEnd"/>
      <w:r w:rsidR="00560271">
        <w:rPr>
          <w:rFonts w:ascii="Garamond" w:hAnsi="Garamond"/>
          <w:sz w:val="24"/>
          <w:szCs w:val="24"/>
        </w:rPr>
        <w:t>. hyrës nr. 56/1, datë 8.</w:t>
      </w:r>
      <w:r w:rsidR="00404BFE" w:rsidRPr="00404BFE">
        <w:rPr>
          <w:rFonts w:ascii="Garamond" w:hAnsi="Garamond"/>
          <w:sz w:val="24"/>
          <w:szCs w:val="24"/>
        </w:rPr>
        <w:t xml:space="preserve">2.2014), për miratimin e draftit final të “Programit të Përputhshmërisë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404BFE" w:rsidRPr="00404BFE">
        <w:rPr>
          <w:rFonts w:ascii="Garamond" w:hAnsi="Garamond"/>
          <w:sz w:val="24"/>
          <w:szCs w:val="24"/>
        </w:rPr>
        <w:t>/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Regulatory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Compliance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Programme</w:t>
      </w:r>
      <w:proofErr w:type="spellEnd"/>
      <w:r w:rsidR="00404BFE" w:rsidRPr="00404BFE">
        <w:rPr>
          <w:rFonts w:ascii="Garamond" w:hAnsi="Garamond"/>
          <w:sz w:val="24"/>
          <w:szCs w:val="24"/>
        </w:rPr>
        <w:t>”</w:t>
      </w:r>
      <w:r w:rsidR="00B609EB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i dorëzuar më parë </w:t>
      </w:r>
      <w:r w:rsidR="00B609EB">
        <w:rPr>
          <w:rFonts w:ascii="Garamond" w:hAnsi="Garamond"/>
          <w:sz w:val="24"/>
          <w:szCs w:val="24"/>
        </w:rPr>
        <w:t>m</w:t>
      </w:r>
      <w:r w:rsidR="00404BFE" w:rsidRPr="00404BFE">
        <w:rPr>
          <w:rFonts w:ascii="Garamond" w:hAnsi="Garamond"/>
          <w:sz w:val="24"/>
          <w:szCs w:val="24"/>
        </w:rPr>
        <w:t xml:space="preserve">ë 15 </w:t>
      </w:r>
      <w:r w:rsidR="0052646D" w:rsidRPr="00404BFE">
        <w:rPr>
          <w:rFonts w:ascii="Garamond" w:hAnsi="Garamond"/>
          <w:sz w:val="24"/>
          <w:szCs w:val="24"/>
        </w:rPr>
        <w:t xml:space="preserve">nëntor </w:t>
      </w:r>
      <w:r w:rsidR="00404BFE" w:rsidRPr="00404BFE">
        <w:rPr>
          <w:rFonts w:ascii="Garamond" w:hAnsi="Garamond"/>
          <w:sz w:val="24"/>
          <w:szCs w:val="24"/>
        </w:rPr>
        <w:t>2013 (</w:t>
      </w:r>
      <w:r w:rsidR="0052646D" w:rsidRPr="00404BFE">
        <w:rPr>
          <w:rFonts w:ascii="Garamond" w:hAnsi="Garamond"/>
          <w:sz w:val="24"/>
          <w:szCs w:val="24"/>
        </w:rPr>
        <w:t xml:space="preserve">nr. protokolli </w:t>
      </w:r>
      <w:r w:rsidR="00404BFE" w:rsidRPr="00404BFE">
        <w:rPr>
          <w:rFonts w:ascii="Garamond" w:hAnsi="Garamond"/>
          <w:sz w:val="24"/>
          <w:szCs w:val="24"/>
        </w:rPr>
        <w:t xml:space="preserve">hyrës 500/19). E njëjta kërkesë i është paraqitur njëkohësisht dhe në të njëjtën formë edhe </w:t>
      </w:r>
      <w:r w:rsidR="0052646D" w:rsidRPr="00404BFE">
        <w:rPr>
          <w:rFonts w:ascii="Garamond" w:hAnsi="Garamond"/>
          <w:sz w:val="24"/>
          <w:szCs w:val="24"/>
        </w:rPr>
        <w:t xml:space="preserve">autoriteteve </w:t>
      </w:r>
      <w:proofErr w:type="spellStart"/>
      <w:r w:rsidR="0052646D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52646D" w:rsidRPr="00404BFE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>të Italisë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AEEG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) dhe </w:t>
      </w:r>
      <w:r w:rsidR="00B609EB" w:rsidRPr="00404BFE">
        <w:rPr>
          <w:rFonts w:ascii="Garamond" w:hAnsi="Garamond"/>
          <w:sz w:val="24"/>
          <w:szCs w:val="24"/>
        </w:rPr>
        <w:t xml:space="preserve">të </w:t>
      </w:r>
      <w:r w:rsidR="00404BFE" w:rsidRPr="00404BFE">
        <w:rPr>
          <w:rFonts w:ascii="Garamond" w:hAnsi="Garamond"/>
          <w:sz w:val="24"/>
          <w:szCs w:val="24"/>
        </w:rPr>
        <w:t>Greqisë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RAE</w:t>
      </w:r>
      <w:proofErr w:type="spellEnd"/>
      <w:r w:rsidR="00404BFE" w:rsidRPr="00404BFE">
        <w:rPr>
          <w:rFonts w:ascii="Garamond" w:hAnsi="Garamond"/>
          <w:sz w:val="24"/>
          <w:szCs w:val="24"/>
        </w:rPr>
        <w:t>)</w:t>
      </w:r>
      <w:r w:rsidR="0052646D">
        <w:rPr>
          <w:rFonts w:ascii="Garamond" w:hAnsi="Garamond"/>
          <w:sz w:val="24"/>
          <w:szCs w:val="24"/>
        </w:rPr>
        <w:t>;</w:t>
      </w:r>
    </w:p>
    <w:p w14:paraId="64C71F10" w14:textId="2EB5614B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52646D">
        <w:rPr>
          <w:rFonts w:ascii="Garamond" w:hAnsi="Garamond"/>
          <w:sz w:val="24"/>
          <w:szCs w:val="24"/>
        </w:rPr>
        <w:t xml:space="preserve"> </w:t>
      </w:r>
      <w:r w:rsidR="0052646D" w:rsidRPr="00404BFE">
        <w:rPr>
          <w:rFonts w:ascii="Garamond" w:hAnsi="Garamond"/>
          <w:sz w:val="24"/>
          <w:szCs w:val="24"/>
        </w:rPr>
        <w:t xml:space="preserve">komunikimit </w:t>
      </w:r>
      <w:r w:rsidR="00404BFE" w:rsidRPr="00404BFE">
        <w:rPr>
          <w:rFonts w:ascii="Garamond" w:hAnsi="Garamond"/>
          <w:sz w:val="24"/>
          <w:szCs w:val="24"/>
        </w:rPr>
        <w:t>më datë 8 shtator 2020, me të cilin</w:t>
      </w:r>
      <w:r w:rsidR="00C768E0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C768E0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 ka vënë në dispozicion të </w:t>
      </w:r>
      <w:r w:rsidR="0052646D" w:rsidRPr="00404BFE">
        <w:rPr>
          <w:rFonts w:ascii="Garamond" w:hAnsi="Garamond"/>
          <w:sz w:val="24"/>
          <w:szCs w:val="24"/>
        </w:rPr>
        <w:t xml:space="preserve">autoriteteve </w:t>
      </w:r>
      <w:r w:rsidR="00404BFE" w:rsidRPr="00404BFE">
        <w:rPr>
          <w:rFonts w:ascii="Garamond" w:hAnsi="Garamond"/>
          <w:sz w:val="24"/>
          <w:szCs w:val="24"/>
        </w:rPr>
        <w:t xml:space="preserve">programin e pajtueshmërisë të përgatitur në përputhje me vendimin e </w:t>
      </w:r>
      <w:r w:rsidR="00C768E0">
        <w:rPr>
          <w:rFonts w:ascii="Garamond" w:hAnsi="Garamond"/>
          <w:sz w:val="24"/>
          <w:szCs w:val="24"/>
        </w:rPr>
        <w:t>c</w:t>
      </w:r>
      <w:r w:rsidR="00404BFE" w:rsidRPr="00404BFE">
        <w:rPr>
          <w:rFonts w:ascii="Garamond" w:hAnsi="Garamond"/>
          <w:sz w:val="24"/>
          <w:szCs w:val="24"/>
        </w:rPr>
        <w:t>ertifikimit dhe ka treguar kandidatin për emërimin e zyrtarit të pajtueshmërisë.</w:t>
      </w:r>
    </w:p>
    <w:p w14:paraId="7A7A01D7" w14:textId="77777777" w:rsidR="00404BFE" w:rsidRPr="002A4072" w:rsidRDefault="00404BFE" w:rsidP="00114A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A4072">
        <w:rPr>
          <w:rFonts w:ascii="Garamond" w:hAnsi="Garamond"/>
          <w:b/>
          <w:sz w:val="24"/>
          <w:szCs w:val="24"/>
        </w:rPr>
        <w:t>Duke konsideruar që:</w:t>
      </w:r>
    </w:p>
    <w:p w14:paraId="35A589FF" w14:textId="07EEE70E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C768E0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 ka paraqitur në ERE</w:t>
      </w:r>
      <w:r w:rsidR="00E0099F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në përputhje me </w:t>
      </w:r>
      <w:r w:rsidR="00C768E0">
        <w:rPr>
          <w:rFonts w:ascii="Garamond" w:hAnsi="Garamond"/>
          <w:sz w:val="24"/>
          <w:szCs w:val="24"/>
        </w:rPr>
        <w:t>l</w:t>
      </w:r>
      <w:r w:rsidR="00560271">
        <w:rPr>
          <w:rFonts w:ascii="Garamond" w:hAnsi="Garamond"/>
          <w:sz w:val="24"/>
          <w:szCs w:val="24"/>
        </w:rPr>
        <w:t>igjin nr. 102/2015, datë 23.</w:t>
      </w:r>
      <w:r w:rsidR="00404BFE" w:rsidRPr="00404BFE">
        <w:rPr>
          <w:rFonts w:ascii="Garamond" w:hAnsi="Garamond"/>
          <w:sz w:val="24"/>
          <w:szCs w:val="24"/>
        </w:rPr>
        <w:t xml:space="preserve">9.2015 “Për </w:t>
      </w:r>
      <w:r w:rsidR="00560271" w:rsidRPr="00404BFE">
        <w:rPr>
          <w:rFonts w:ascii="Garamond" w:hAnsi="Garamond"/>
          <w:sz w:val="24"/>
          <w:szCs w:val="24"/>
        </w:rPr>
        <w:t>sektorin e gazit natyror</w:t>
      </w:r>
      <w:r w:rsidR="00404BFE" w:rsidRPr="00404BFE">
        <w:rPr>
          <w:rFonts w:ascii="Garamond" w:hAnsi="Garamond"/>
          <w:sz w:val="24"/>
          <w:szCs w:val="24"/>
        </w:rPr>
        <w:t>”</w:t>
      </w:r>
      <w:r w:rsidR="00560271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kërkesën për përjashtim në lidhje me projektin e një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interkonjektori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që kalon nga Greqia dhe Shqipëria për të vijuar në Itali (në vijim </w:t>
      </w:r>
      <w:r w:rsidR="00560271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 xml:space="preserve">Gazsjellësi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560271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 xml:space="preserve">) dhe si të tillë për efekt të përjashtimit është e nevojshme përfshirja edhe e autoriteteve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(në vijim </w:t>
      </w:r>
      <w:r w:rsidR="00E0099F">
        <w:rPr>
          <w:rFonts w:ascii="Garamond" w:hAnsi="Garamond"/>
          <w:sz w:val="24"/>
          <w:szCs w:val="24"/>
        </w:rPr>
        <w:t>“a</w:t>
      </w:r>
      <w:r w:rsidR="00404BFE" w:rsidRPr="00404BFE">
        <w:rPr>
          <w:rFonts w:ascii="Garamond" w:hAnsi="Garamond"/>
          <w:sz w:val="24"/>
          <w:szCs w:val="24"/>
        </w:rPr>
        <w:t>utoritetet</w:t>
      </w:r>
      <w:r w:rsidR="00E0099F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>) për Greqinë</w:t>
      </w:r>
      <w:r w:rsidR="00E0099F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Enti Rregullator i Energjisë (n</w:t>
      </w:r>
      <w:r w:rsidR="00E0099F">
        <w:rPr>
          <w:rFonts w:ascii="Garamond" w:hAnsi="Garamond"/>
          <w:sz w:val="24"/>
          <w:szCs w:val="24"/>
        </w:rPr>
        <w:t>ë</w:t>
      </w:r>
      <w:r w:rsidR="00404BFE" w:rsidRPr="00404BFE">
        <w:rPr>
          <w:rFonts w:ascii="Garamond" w:hAnsi="Garamond"/>
          <w:sz w:val="24"/>
          <w:szCs w:val="24"/>
        </w:rPr>
        <w:t xml:space="preserve"> vijim </w:t>
      </w:r>
      <w:r w:rsidR="00560271">
        <w:rPr>
          <w:rFonts w:ascii="Garamond" w:hAnsi="Garamond"/>
          <w:sz w:val="24"/>
          <w:szCs w:val="24"/>
        </w:rPr>
        <w:t>“</w:t>
      </w:r>
      <w:proofErr w:type="spellStart"/>
      <w:r w:rsidR="00404BFE" w:rsidRPr="00404BFE">
        <w:rPr>
          <w:rFonts w:ascii="Garamond" w:hAnsi="Garamond"/>
          <w:sz w:val="24"/>
          <w:szCs w:val="24"/>
        </w:rPr>
        <w:t>RAE</w:t>
      </w:r>
      <w:proofErr w:type="spellEnd"/>
      <w:r w:rsidR="00560271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 xml:space="preserve">) dhe për Italinë Autoriteti për Energjinë Gazin dhe Ujërat (në vijim </w:t>
      </w:r>
      <w:r w:rsidR="00560271">
        <w:rPr>
          <w:rFonts w:ascii="Garamond" w:hAnsi="Garamond"/>
          <w:sz w:val="24"/>
          <w:szCs w:val="24"/>
        </w:rPr>
        <w:t>“</w:t>
      </w:r>
      <w:proofErr w:type="spellStart"/>
      <w:r w:rsidR="00404BFE" w:rsidRPr="00404BFE">
        <w:rPr>
          <w:rFonts w:ascii="Garamond" w:hAnsi="Garamond"/>
          <w:sz w:val="24"/>
          <w:szCs w:val="24"/>
        </w:rPr>
        <w:t>AEEG</w:t>
      </w:r>
      <w:proofErr w:type="spellEnd"/>
      <w:r w:rsidR="00560271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>)</w:t>
      </w:r>
      <w:r w:rsidR="00E71664">
        <w:rPr>
          <w:rFonts w:ascii="Garamond" w:hAnsi="Garamond"/>
          <w:sz w:val="24"/>
          <w:szCs w:val="24"/>
        </w:rPr>
        <w:t>;</w:t>
      </w:r>
    </w:p>
    <w:p w14:paraId="2AABBCE7" w14:textId="4BA9F85E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1664">
        <w:rPr>
          <w:rFonts w:ascii="Garamond" w:hAnsi="Garamond"/>
          <w:sz w:val="24"/>
          <w:szCs w:val="24"/>
        </w:rPr>
        <w:t xml:space="preserve"> k</w:t>
      </w:r>
      <w:r w:rsidR="00404BFE" w:rsidRPr="00404BFE">
        <w:rPr>
          <w:rFonts w:ascii="Garamond" w:hAnsi="Garamond"/>
          <w:sz w:val="24"/>
          <w:szCs w:val="24"/>
        </w:rPr>
        <w:t>jo kërkesë përfshinte</w:t>
      </w:r>
      <w:r w:rsidR="00E71664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ndër të tjera</w:t>
      </w:r>
      <w:r w:rsidR="00E71664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përjashtimin nga neni 9.1 i </w:t>
      </w:r>
      <w:r w:rsidR="00E71664">
        <w:rPr>
          <w:rFonts w:ascii="Garamond" w:hAnsi="Garamond"/>
          <w:sz w:val="24"/>
          <w:szCs w:val="24"/>
        </w:rPr>
        <w:t>d</w:t>
      </w:r>
      <w:r w:rsidR="00404BFE" w:rsidRPr="00404BFE">
        <w:rPr>
          <w:rFonts w:ascii="Garamond" w:hAnsi="Garamond"/>
          <w:sz w:val="24"/>
          <w:szCs w:val="24"/>
        </w:rPr>
        <w:t xml:space="preserve">irektivës së </w:t>
      </w:r>
      <w:r w:rsidR="00E71664">
        <w:rPr>
          <w:rFonts w:ascii="Garamond" w:hAnsi="Garamond"/>
          <w:sz w:val="24"/>
          <w:szCs w:val="24"/>
        </w:rPr>
        <w:t>g</w:t>
      </w:r>
      <w:r w:rsidR="00404BFE" w:rsidRPr="00404BFE">
        <w:rPr>
          <w:rFonts w:ascii="Garamond" w:hAnsi="Garamond"/>
          <w:sz w:val="24"/>
          <w:szCs w:val="24"/>
        </w:rPr>
        <w:t xml:space="preserve">azit (2009/73/EC) (në vijim </w:t>
      </w:r>
      <w:r w:rsidR="00E0099F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>përjashtim nga kushti për ndarjen pronësore</w:t>
      </w:r>
      <w:r w:rsidR="00E0099F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>)</w:t>
      </w:r>
      <w:r w:rsidR="00E71664">
        <w:rPr>
          <w:rFonts w:ascii="Garamond" w:hAnsi="Garamond"/>
          <w:sz w:val="24"/>
          <w:szCs w:val="24"/>
        </w:rPr>
        <w:t>;</w:t>
      </w:r>
    </w:p>
    <w:p w14:paraId="197AA56A" w14:textId="52AA103B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E71664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>ERE</w:t>
      </w:r>
      <w:r w:rsidR="00E71664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me vendimin </w:t>
      </w:r>
      <w:r w:rsidR="00E71664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>r</w:t>
      </w:r>
      <w:r w:rsidR="00E71664">
        <w:rPr>
          <w:rFonts w:ascii="Garamond" w:hAnsi="Garamond"/>
          <w:sz w:val="24"/>
          <w:szCs w:val="24"/>
        </w:rPr>
        <w:t>. 27, datë 1.</w:t>
      </w:r>
      <w:r w:rsidR="00404BFE" w:rsidRPr="00404BFE">
        <w:rPr>
          <w:rFonts w:ascii="Garamond" w:hAnsi="Garamond"/>
          <w:sz w:val="24"/>
          <w:szCs w:val="24"/>
        </w:rPr>
        <w:t xml:space="preserve">3.2013, të Bordit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ERE</w:t>
      </w:r>
      <w:r w:rsidR="00E71664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, vendosi “Për miratimin e përjashtimit të kushtëzuar të kompanisë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A46569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 prej kërkesave të neneve 9, 32 dhe 41 (6), (8) dhe (10)</w:t>
      </w:r>
      <w:r w:rsidR="00E0099F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</w:t>
      </w:r>
      <w:r w:rsidR="00A46569">
        <w:rPr>
          <w:rFonts w:ascii="Garamond" w:hAnsi="Garamond"/>
          <w:sz w:val="24"/>
          <w:szCs w:val="24"/>
        </w:rPr>
        <w:t>d</w:t>
      </w:r>
      <w:r w:rsidR="00404BFE" w:rsidRPr="00404BFE">
        <w:rPr>
          <w:rFonts w:ascii="Garamond" w:hAnsi="Garamond"/>
          <w:sz w:val="24"/>
          <w:szCs w:val="24"/>
        </w:rPr>
        <w:t xml:space="preserve">irektivës 2009/73/EC për projektin Trans Adriatik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Pipeline</w:t>
      </w:r>
      <w:proofErr w:type="spellEnd"/>
      <w:r w:rsidR="00404BFE" w:rsidRPr="00404BFE">
        <w:rPr>
          <w:rFonts w:ascii="Garamond" w:hAnsi="Garamond"/>
          <w:sz w:val="24"/>
          <w:szCs w:val="24"/>
        </w:rPr>
        <w:t>”</w:t>
      </w:r>
      <w:r w:rsidR="00314BA3">
        <w:rPr>
          <w:rFonts w:ascii="Garamond" w:hAnsi="Garamond"/>
          <w:sz w:val="24"/>
          <w:szCs w:val="24"/>
        </w:rPr>
        <w:t>;</w:t>
      </w:r>
    </w:p>
    <w:p w14:paraId="11288F87" w14:textId="291B48EC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46569">
        <w:rPr>
          <w:rFonts w:ascii="Garamond" w:hAnsi="Garamond"/>
          <w:sz w:val="24"/>
          <w:szCs w:val="24"/>
        </w:rPr>
        <w:t xml:space="preserve"> </w:t>
      </w:r>
      <w:r w:rsidR="000E1597">
        <w:rPr>
          <w:rFonts w:ascii="Garamond" w:hAnsi="Garamond"/>
          <w:sz w:val="24"/>
          <w:szCs w:val="24"/>
        </w:rPr>
        <w:t>m</w:t>
      </w:r>
      <w:r w:rsidR="00404BFE" w:rsidRPr="00404BFE">
        <w:rPr>
          <w:rFonts w:ascii="Garamond" w:hAnsi="Garamond"/>
          <w:sz w:val="24"/>
          <w:szCs w:val="24"/>
        </w:rPr>
        <w:t xml:space="preserve">e vendimin </w:t>
      </w:r>
      <w:r w:rsidR="00A46569">
        <w:rPr>
          <w:rFonts w:ascii="Garamond" w:hAnsi="Garamond"/>
          <w:sz w:val="24"/>
          <w:szCs w:val="24"/>
        </w:rPr>
        <w:t>n</w:t>
      </w:r>
      <w:r w:rsidR="00314BA3">
        <w:rPr>
          <w:rFonts w:ascii="Garamond" w:hAnsi="Garamond"/>
          <w:sz w:val="24"/>
          <w:szCs w:val="24"/>
        </w:rPr>
        <w:t>r. 64, datë 13.</w:t>
      </w:r>
      <w:r w:rsidR="00404BFE" w:rsidRPr="00404BFE">
        <w:rPr>
          <w:rFonts w:ascii="Garamond" w:hAnsi="Garamond"/>
          <w:sz w:val="24"/>
          <w:szCs w:val="24"/>
        </w:rPr>
        <w:t xml:space="preserve">6.2013, Bordi i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ERE</w:t>
      </w:r>
      <w:r w:rsidR="00314BA3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 miratoi </w:t>
      </w:r>
      <w:proofErr w:type="spellStart"/>
      <w:r w:rsidR="00314BA3">
        <w:rPr>
          <w:rFonts w:ascii="Garamond" w:hAnsi="Garamond"/>
          <w:sz w:val="24"/>
          <w:szCs w:val="24"/>
        </w:rPr>
        <w:t>a</w:t>
      </w:r>
      <w:r w:rsidR="00404BFE" w:rsidRPr="00404BFE">
        <w:rPr>
          <w:rFonts w:ascii="Garamond" w:hAnsi="Garamond"/>
          <w:sz w:val="24"/>
          <w:szCs w:val="24"/>
        </w:rPr>
        <w:t>mendimin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e </w:t>
      </w:r>
      <w:r w:rsidR="00A46569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 xml:space="preserve">endimit të Bordit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Komisionerëve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ERE</w:t>
      </w:r>
      <w:r w:rsidR="00314BA3">
        <w:rPr>
          <w:rFonts w:ascii="Garamond" w:hAnsi="Garamond"/>
          <w:sz w:val="24"/>
          <w:szCs w:val="24"/>
        </w:rPr>
        <w:t>-s</w:t>
      </w:r>
      <w:r w:rsidR="00404BFE" w:rsidRPr="00404BFE">
        <w:rPr>
          <w:rFonts w:ascii="Garamond" w:hAnsi="Garamond"/>
          <w:sz w:val="24"/>
          <w:szCs w:val="24"/>
        </w:rPr>
        <w:t xml:space="preserve"> </w:t>
      </w:r>
      <w:r w:rsidR="00A46569">
        <w:rPr>
          <w:rFonts w:ascii="Garamond" w:hAnsi="Garamond"/>
          <w:sz w:val="24"/>
          <w:szCs w:val="24"/>
        </w:rPr>
        <w:t>nr. 27, datë 1.</w:t>
      </w:r>
      <w:r w:rsidR="00404BFE" w:rsidRPr="00404BFE">
        <w:rPr>
          <w:rFonts w:ascii="Garamond" w:hAnsi="Garamond"/>
          <w:sz w:val="24"/>
          <w:szCs w:val="24"/>
        </w:rPr>
        <w:t xml:space="preserve">3.2013 “Miratimin e </w:t>
      </w:r>
      <w:r w:rsidR="00A46569" w:rsidRPr="00404BFE">
        <w:rPr>
          <w:rFonts w:ascii="Garamond" w:hAnsi="Garamond"/>
          <w:sz w:val="24"/>
          <w:szCs w:val="24"/>
        </w:rPr>
        <w:t xml:space="preserve">përjashtimit të kushtëzuar të kompanisë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A46569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AG” prej kërkesave të neneve 9, 32 dhe 41(6), (8) dhe (10)</w:t>
      </w:r>
      <w:r w:rsidR="000E1597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</w:t>
      </w:r>
      <w:r w:rsidR="00A46569">
        <w:rPr>
          <w:rFonts w:ascii="Garamond" w:hAnsi="Garamond"/>
          <w:sz w:val="24"/>
          <w:szCs w:val="24"/>
        </w:rPr>
        <w:t>d</w:t>
      </w:r>
      <w:r w:rsidR="00404BFE" w:rsidRPr="00404BFE">
        <w:rPr>
          <w:rFonts w:ascii="Garamond" w:hAnsi="Garamond"/>
          <w:sz w:val="24"/>
          <w:szCs w:val="24"/>
        </w:rPr>
        <w:t xml:space="preserve">irektivës 2009/73/EC, për projektin Trans Adriatik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Pipeline</w:t>
      </w:r>
      <w:proofErr w:type="spellEnd"/>
      <w:r w:rsidR="00404BFE" w:rsidRPr="00404BFE">
        <w:rPr>
          <w:rFonts w:ascii="Garamond" w:hAnsi="Garamond"/>
          <w:sz w:val="24"/>
          <w:szCs w:val="24"/>
        </w:rPr>
        <w:t>”, për marrjen në konsideratë të Opinionit të Sekretariatit të Komunitetit të Energjisë (</w:t>
      </w:r>
      <w:r w:rsidR="00243E09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>r.</w:t>
      </w:r>
      <w:r w:rsidR="00243E09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 xml:space="preserve">1/2013) dhe </w:t>
      </w:r>
      <w:r w:rsidR="00A46569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endimit të Komisionit E</w:t>
      </w:r>
      <w:r w:rsidR="00A46569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 xml:space="preserve">ropian </w:t>
      </w:r>
      <w:r w:rsidR="00404BFE" w:rsidRPr="000E1597">
        <w:rPr>
          <w:rFonts w:ascii="Garamond" w:hAnsi="Garamond"/>
          <w:sz w:val="24"/>
          <w:szCs w:val="24"/>
        </w:rPr>
        <w:t>C(2013)2949”,</w:t>
      </w:r>
      <w:r w:rsidR="00404BFE" w:rsidRPr="00404BFE">
        <w:rPr>
          <w:rFonts w:ascii="Garamond" w:hAnsi="Garamond"/>
          <w:sz w:val="24"/>
          <w:szCs w:val="24"/>
        </w:rPr>
        <w:t xml:space="preserve"> nëpërmjet miratimit të dokumentit “Opinion Përfundimtar i Përbashkët i Rregullatorëve të Energjisë’’ mbi </w:t>
      </w:r>
      <w:r w:rsidR="00314BA3">
        <w:rPr>
          <w:rFonts w:ascii="Garamond" w:hAnsi="Garamond"/>
          <w:sz w:val="24"/>
          <w:szCs w:val="24"/>
        </w:rPr>
        <w:t>a</w:t>
      </w:r>
      <w:r w:rsidR="00404BFE" w:rsidRPr="00404BFE">
        <w:rPr>
          <w:rFonts w:ascii="Garamond" w:hAnsi="Garamond"/>
          <w:sz w:val="24"/>
          <w:szCs w:val="24"/>
        </w:rPr>
        <w:t xml:space="preserve">plikimin 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314BA3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 për </w:t>
      </w:r>
      <w:r w:rsidR="00314BA3">
        <w:rPr>
          <w:rFonts w:ascii="Garamond" w:hAnsi="Garamond"/>
          <w:sz w:val="24"/>
          <w:szCs w:val="24"/>
        </w:rPr>
        <w:t>p</w:t>
      </w:r>
      <w:r w:rsidR="00404BFE" w:rsidRPr="00404BFE">
        <w:rPr>
          <w:rFonts w:ascii="Garamond" w:hAnsi="Garamond"/>
          <w:sz w:val="24"/>
          <w:szCs w:val="24"/>
        </w:rPr>
        <w:t>ërjashtim</w:t>
      </w:r>
      <w:r w:rsidR="000E1597">
        <w:rPr>
          <w:rFonts w:ascii="Garamond" w:hAnsi="Garamond"/>
          <w:sz w:val="24"/>
          <w:szCs w:val="24"/>
        </w:rPr>
        <w:t>;</w:t>
      </w:r>
    </w:p>
    <w:p w14:paraId="5C16F479" w14:textId="38C03C1B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46569">
        <w:rPr>
          <w:rFonts w:ascii="Garamond" w:hAnsi="Garamond"/>
          <w:sz w:val="24"/>
          <w:szCs w:val="24"/>
        </w:rPr>
        <w:t xml:space="preserve"> </w:t>
      </w:r>
      <w:r w:rsidR="000E1597">
        <w:rPr>
          <w:rFonts w:ascii="Garamond" w:hAnsi="Garamond"/>
          <w:sz w:val="24"/>
          <w:szCs w:val="24"/>
        </w:rPr>
        <w:t>p</w:t>
      </w:r>
      <w:r w:rsidR="00404BFE" w:rsidRPr="00404BFE">
        <w:rPr>
          <w:rFonts w:ascii="Garamond" w:hAnsi="Garamond"/>
          <w:sz w:val="24"/>
          <w:szCs w:val="24"/>
        </w:rPr>
        <w:t>aragrafi 4.5</w:t>
      </w:r>
      <w:r w:rsidR="000E1597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i Opinionit të Përbashkët Përfundimtar/Final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 përjashton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 nga detyrimi i ndarjes pronësore për një periudhë prej 25</w:t>
      </w:r>
      <w:r w:rsidR="000E1597">
        <w:rPr>
          <w:rFonts w:ascii="Garamond" w:hAnsi="Garamond"/>
          <w:sz w:val="24"/>
          <w:szCs w:val="24"/>
        </w:rPr>
        <w:t xml:space="preserve"> vjetësh</w:t>
      </w:r>
      <w:r w:rsidR="00404BFE" w:rsidRPr="00404BFE">
        <w:rPr>
          <w:rFonts w:ascii="Garamond" w:hAnsi="Garamond"/>
          <w:sz w:val="24"/>
          <w:szCs w:val="24"/>
        </w:rPr>
        <w:t xml:space="preserve"> nga momenti i vënies në funksionim të infrastrukturës gazsjellëse</w:t>
      </w:r>
      <w:r w:rsidR="000E1597">
        <w:rPr>
          <w:rFonts w:ascii="Garamond" w:hAnsi="Garamond"/>
          <w:sz w:val="24"/>
          <w:szCs w:val="24"/>
        </w:rPr>
        <w:t>;</w:t>
      </w:r>
    </w:p>
    <w:p w14:paraId="77ADBC44" w14:textId="3B15049F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46569">
        <w:rPr>
          <w:rFonts w:ascii="Garamond" w:hAnsi="Garamond"/>
          <w:sz w:val="24"/>
          <w:szCs w:val="24"/>
        </w:rPr>
        <w:t xml:space="preserve"> </w:t>
      </w:r>
      <w:r w:rsidR="000E1597">
        <w:rPr>
          <w:rFonts w:ascii="Garamond" w:hAnsi="Garamond"/>
          <w:sz w:val="24"/>
          <w:szCs w:val="24"/>
        </w:rPr>
        <w:t>g</w:t>
      </w:r>
      <w:r w:rsidR="00404BFE" w:rsidRPr="00404BFE">
        <w:rPr>
          <w:rFonts w:ascii="Garamond" w:hAnsi="Garamond"/>
          <w:sz w:val="24"/>
          <w:szCs w:val="24"/>
        </w:rPr>
        <w:t>jithashtu</w:t>
      </w:r>
      <w:r w:rsidR="00A46569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</w:t>
      </w:r>
      <w:r w:rsidR="00A46569">
        <w:rPr>
          <w:rFonts w:ascii="Garamond" w:hAnsi="Garamond"/>
          <w:sz w:val="24"/>
          <w:szCs w:val="24"/>
        </w:rPr>
        <w:t>p</w:t>
      </w:r>
      <w:r w:rsidR="00404BFE" w:rsidRPr="00404BFE">
        <w:rPr>
          <w:rFonts w:ascii="Garamond" w:hAnsi="Garamond"/>
          <w:sz w:val="24"/>
          <w:szCs w:val="24"/>
        </w:rPr>
        <w:t>aragrafi 4.5.1</w:t>
      </w:r>
      <w:r w:rsidR="000E1597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i Opinionit të Përbashkët Përfundimtar/Final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 e detyron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16637E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 të vendos</w:t>
      </w:r>
      <w:r w:rsidR="00502F67">
        <w:rPr>
          <w:rFonts w:ascii="Garamond" w:hAnsi="Garamond"/>
          <w:sz w:val="24"/>
          <w:szCs w:val="24"/>
        </w:rPr>
        <w:t>ë</w:t>
      </w:r>
      <w:r w:rsidR="00404BFE" w:rsidRPr="00404BFE">
        <w:rPr>
          <w:rFonts w:ascii="Garamond" w:hAnsi="Garamond"/>
          <w:sz w:val="24"/>
          <w:szCs w:val="24"/>
        </w:rPr>
        <w:t xml:space="preserve"> në zbatim </w:t>
      </w:r>
      <w:proofErr w:type="spellStart"/>
      <w:r w:rsidR="00404BFE" w:rsidRPr="00A46569">
        <w:rPr>
          <w:rFonts w:ascii="Garamond" w:hAnsi="Garamond"/>
          <w:i/>
          <w:sz w:val="24"/>
          <w:szCs w:val="24"/>
        </w:rPr>
        <w:t>unbundling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funksional përpara se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alokojë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kapacitetet si rezultat i </w:t>
      </w:r>
      <w:r w:rsidR="006579CA" w:rsidRPr="00404BFE">
        <w:rPr>
          <w:rFonts w:ascii="Garamond" w:hAnsi="Garamond"/>
          <w:sz w:val="24"/>
          <w:szCs w:val="24"/>
        </w:rPr>
        <w:t xml:space="preserve">fazës së parë të </w:t>
      </w:r>
      <w:proofErr w:type="spellStart"/>
      <w:r w:rsidR="006579CA" w:rsidRPr="00404BFE">
        <w:rPr>
          <w:rFonts w:ascii="Garamond" w:hAnsi="Garamond"/>
          <w:sz w:val="24"/>
          <w:szCs w:val="24"/>
        </w:rPr>
        <w:t>prenotimit</w:t>
      </w:r>
      <w:proofErr w:type="spellEnd"/>
      <w:r w:rsidR="006579CA" w:rsidRPr="00404BFE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>(</w:t>
      </w:r>
      <w:proofErr w:type="spellStart"/>
      <w:r w:rsidR="00404BFE" w:rsidRPr="00A46569">
        <w:rPr>
          <w:rFonts w:ascii="Garamond" w:hAnsi="Garamond"/>
          <w:i/>
          <w:sz w:val="24"/>
          <w:szCs w:val="24"/>
        </w:rPr>
        <w:t>First</w:t>
      </w:r>
      <w:proofErr w:type="spellEnd"/>
      <w:r w:rsidR="00404BFE" w:rsidRPr="00A465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04BFE" w:rsidRPr="00A46569">
        <w:rPr>
          <w:rFonts w:ascii="Garamond" w:hAnsi="Garamond"/>
          <w:i/>
          <w:sz w:val="24"/>
          <w:szCs w:val="24"/>
        </w:rPr>
        <w:t>Booking</w:t>
      </w:r>
      <w:proofErr w:type="spellEnd"/>
      <w:r w:rsidR="00404BFE" w:rsidRPr="00A4656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04BFE" w:rsidRPr="00A46569">
        <w:rPr>
          <w:rFonts w:ascii="Garamond" w:hAnsi="Garamond"/>
          <w:i/>
          <w:sz w:val="24"/>
          <w:szCs w:val="24"/>
        </w:rPr>
        <w:t>Phase</w:t>
      </w:r>
      <w:proofErr w:type="spellEnd"/>
      <w:r w:rsidR="00404BFE" w:rsidRPr="00404BFE">
        <w:rPr>
          <w:rFonts w:ascii="Garamond" w:hAnsi="Garamond"/>
          <w:sz w:val="24"/>
          <w:szCs w:val="24"/>
        </w:rPr>
        <w:t>)</w:t>
      </w:r>
      <w:r w:rsidR="00502F67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parashikuar </w:t>
      </w:r>
      <w:r w:rsidR="00A46569">
        <w:rPr>
          <w:rFonts w:ascii="Garamond" w:hAnsi="Garamond"/>
          <w:sz w:val="24"/>
          <w:szCs w:val="24"/>
        </w:rPr>
        <w:t>m</w:t>
      </w:r>
      <w:r w:rsidR="00404BFE" w:rsidRPr="00404BFE">
        <w:rPr>
          <w:rFonts w:ascii="Garamond" w:hAnsi="Garamond"/>
          <w:sz w:val="24"/>
          <w:szCs w:val="24"/>
        </w:rPr>
        <w:t xml:space="preserve">ë 17 mars 2014, siç komunikuar nga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16637E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 në shkresën e datës 8 </w:t>
      </w:r>
      <w:r w:rsidR="00A46569">
        <w:rPr>
          <w:rFonts w:ascii="Garamond" w:hAnsi="Garamond"/>
          <w:sz w:val="24"/>
          <w:szCs w:val="24"/>
        </w:rPr>
        <w:t>j</w:t>
      </w:r>
      <w:r w:rsidR="00404BFE" w:rsidRPr="00404BFE">
        <w:rPr>
          <w:rFonts w:ascii="Garamond" w:hAnsi="Garamond"/>
          <w:sz w:val="24"/>
          <w:szCs w:val="24"/>
        </w:rPr>
        <w:t>anar 2014.</w:t>
      </w:r>
    </w:p>
    <w:p w14:paraId="61D9CEA5" w14:textId="4B9ECDDE" w:rsidR="00404BFE" w:rsidRPr="002A4072" w:rsidRDefault="002A4072" w:rsidP="00114A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A46569">
        <w:rPr>
          <w:rFonts w:ascii="Garamond" w:hAnsi="Garamond"/>
          <w:sz w:val="24"/>
          <w:szCs w:val="24"/>
        </w:rPr>
        <w:t xml:space="preserve"> </w:t>
      </w:r>
      <w:r w:rsidR="00404BFE" w:rsidRPr="002A4072">
        <w:rPr>
          <w:rFonts w:ascii="Garamond" w:hAnsi="Garamond"/>
          <w:b/>
          <w:sz w:val="24"/>
          <w:szCs w:val="24"/>
        </w:rPr>
        <w:t>Në mënyrë të veçantë</w:t>
      </w:r>
      <w:r w:rsidR="00502F67">
        <w:rPr>
          <w:rFonts w:ascii="Garamond" w:hAnsi="Garamond"/>
          <w:b/>
          <w:sz w:val="24"/>
          <w:szCs w:val="24"/>
        </w:rPr>
        <w:t>,</w:t>
      </w:r>
      <w:r w:rsidR="00404BFE" w:rsidRPr="002A4072">
        <w:rPr>
          <w:rFonts w:ascii="Garamond" w:hAnsi="Garamond"/>
          <w:b/>
          <w:sz w:val="24"/>
          <w:szCs w:val="24"/>
        </w:rPr>
        <w:t xml:space="preserve"> paragrafi i sipërcituar i Final </w:t>
      </w:r>
      <w:proofErr w:type="spellStart"/>
      <w:r w:rsidR="00404BFE" w:rsidRPr="002A4072">
        <w:rPr>
          <w:rFonts w:ascii="Garamond" w:hAnsi="Garamond"/>
          <w:b/>
          <w:sz w:val="24"/>
          <w:szCs w:val="24"/>
        </w:rPr>
        <w:t>Joint</w:t>
      </w:r>
      <w:proofErr w:type="spellEnd"/>
      <w:r w:rsidR="00404BFE" w:rsidRPr="002A4072">
        <w:rPr>
          <w:rFonts w:ascii="Garamond" w:hAnsi="Garamond"/>
          <w:b/>
          <w:sz w:val="24"/>
          <w:szCs w:val="24"/>
        </w:rPr>
        <w:t xml:space="preserve"> Opinion e detyron </w:t>
      </w:r>
      <w:proofErr w:type="spellStart"/>
      <w:r w:rsidR="00404BFE" w:rsidRPr="002A4072">
        <w:rPr>
          <w:rFonts w:ascii="Garamond" w:hAnsi="Garamond"/>
          <w:b/>
          <w:sz w:val="24"/>
          <w:szCs w:val="24"/>
        </w:rPr>
        <w:t>TAP</w:t>
      </w:r>
      <w:proofErr w:type="spellEnd"/>
      <w:r w:rsidR="0016637E">
        <w:rPr>
          <w:rFonts w:ascii="Garamond" w:hAnsi="Garamond"/>
          <w:b/>
          <w:sz w:val="24"/>
          <w:szCs w:val="24"/>
        </w:rPr>
        <w:t>-</w:t>
      </w:r>
      <w:r w:rsidR="00404BFE" w:rsidRPr="002A4072">
        <w:rPr>
          <w:rFonts w:ascii="Garamond" w:hAnsi="Garamond"/>
          <w:b/>
          <w:sz w:val="24"/>
          <w:szCs w:val="24"/>
        </w:rPr>
        <w:t>AG</w:t>
      </w:r>
      <w:r w:rsidR="00502F67">
        <w:rPr>
          <w:rFonts w:ascii="Garamond" w:hAnsi="Garamond"/>
          <w:b/>
          <w:sz w:val="24"/>
          <w:szCs w:val="24"/>
        </w:rPr>
        <w:t>,</w:t>
      </w:r>
      <w:r w:rsidR="00404BFE" w:rsidRPr="002A4072">
        <w:rPr>
          <w:rFonts w:ascii="Garamond" w:hAnsi="Garamond"/>
          <w:b/>
          <w:sz w:val="24"/>
          <w:szCs w:val="24"/>
        </w:rPr>
        <w:t xml:space="preserve"> të:</w:t>
      </w:r>
    </w:p>
    <w:p w14:paraId="7BD98760" w14:textId="44671A02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04BFE" w:rsidRPr="00404BFE">
        <w:rPr>
          <w:rFonts w:ascii="Garamond" w:hAnsi="Garamond"/>
          <w:sz w:val="24"/>
          <w:szCs w:val="24"/>
        </w:rPr>
        <w:t xml:space="preserve">zhvillojë një “Program të Përputhshmërisë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404BFE" w:rsidRPr="00404BFE">
        <w:rPr>
          <w:rFonts w:ascii="Garamond" w:hAnsi="Garamond"/>
          <w:sz w:val="24"/>
          <w:szCs w:val="24"/>
        </w:rPr>
        <w:t>/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Regulatory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Compliance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Programme</w:t>
      </w:r>
      <w:proofErr w:type="spellEnd"/>
      <w:r w:rsidR="00404BFE" w:rsidRPr="00404BFE">
        <w:rPr>
          <w:rFonts w:ascii="Garamond" w:hAnsi="Garamond"/>
          <w:sz w:val="24"/>
          <w:szCs w:val="24"/>
        </w:rPr>
        <w:t>”</w:t>
      </w:r>
      <w:r w:rsidR="00502F67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i cili duhet të paraqitet për miratim në të tre rregullatorët</w:t>
      </w:r>
      <w:r w:rsidR="00F03789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me qëllim për të garantuar trajtimin e barabartë të pjesëmarrësve në </w:t>
      </w:r>
      <w:proofErr w:type="spellStart"/>
      <w:r w:rsidR="00404BFE" w:rsidRPr="003B162D">
        <w:rPr>
          <w:rFonts w:ascii="Garamond" w:hAnsi="Garamond"/>
          <w:i/>
          <w:sz w:val="24"/>
          <w:szCs w:val="24"/>
        </w:rPr>
        <w:t>Booking</w:t>
      </w:r>
      <w:proofErr w:type="spellEnd"/>
      <w:r w:rsidR="00404BFE" w:rsidRPr="003B162D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04BFE" w:rsidRPr="003B162D">
        <w:rPr>
          <w:rFonts w:ascii="Garamond" w:hAnsi="Garamond"/>
          <w:i/>
          <w:sz w:val="24"/>
          <w:szCs w:val="24"/>
        </w:rPr>
        <w:t>Phase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dhe për të parandaluar rrjedhjen e informacionit me interes tregtar ndaj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aksionerëve</w:t>
      </w:r>
      <w:proofErr w:type="spellEnd"/>
      <w:r w:rsidR="00502F67">
        <w:rPr>
          <w:rFonts w:ascii="Garamond" w:hAnsi="Garamond"/>
          <w:sz w:val="24"/>
          <w:szCs w:val="24"/>
        </w:rPr>
        <w:t>;</w:t>
      </w:r>
    </w:p>
    <w:p w14:paraId="632B5C3E" w14:textId="3E27F644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04BFE" w:rsidRPr="00404BFE">
        <w:rPr>
          <w:rFonts w:ascii="Garamond" w:hAnsi="Garamond"/>
          <w:sz w:val="24"/>
          <w:szCs w:val="24"/>
        </w:rPr>
        <w:t xml:space="preserve">përcaktojë një person që do të jetë përgjegjës, Oficeri i Përputhshmërisë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404BFE" w:rsidRPr="00404BFE">
        <w:rPr>
          <w:rFonts w:ascii="Garamond" w:hAnsi="Garamond"/>
          <w:sz w:val="24"/>
          <w:szCs w:val="24"/>
        </w:rPr>
        <w:t>/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Regulatory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Compliance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Officer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RCO</w:t>
      </w:r>
      <w:proofErr w:type="spellEnd"/>
      <w:r w:rsidR="00404BFE" w:rsidRPr="00404BFE">
        <w:rPr>
          <w:rFonts w:ascii="Garamond" w:hAnsi="Garamond"/>
          <w:sz w:val="24"/>
          <w:szCs w:val="24"/>
        </w:rPr>
        <w:t>), jo më vonë se një muaj nga data e miratimit të Programit të Përputhshmërisë nga Rregullatorët</w:t>
      </w:r>
      <w:r w:rsidR="00E67A6B">
        <w:rPr>
          <w:rFonts w:ascii="Garamond" w:hAnsi="Garamond"/>
          <w:sz w:val="24"/>
          <w:szCs w:val="24"/>
        </w:rPr>
        <w:t>.</w:t>
      </w:r>
    </w:p>
    <w:p w14:paraId="117EA5CC" w14:textId="590A72DF" w:rsidR="00404BFE" w:rsidRPr="002A4072" w:rsidRDefault="002A4072" w:rsidP="00114A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7745D">
        <w:rPr>
          <w:rFonts w:ascii="Garamond" w:hAnsi="Garamond"/>
          <w:sz w:val="24"/>
          <w:szCs w:val="24"/>
        </w:rPr>
        <w:t xml:space="preserve"> </w:t>
      </w:r>
      <w:r w:rsidR="00404BFE" w:rsidRPr="002A4072">
        <w:rPr>
          <w:rFonts w:ascii="Garamond" w:hAnsi="Garamond"/>
          <w:b/>
          <w:sz w:val="24"/>
          <w:szCs w:val="24"/>
        </w:rPr>
        <w:t>Gjithashtu</w:t>
      </w:r>
      <w:r w:rsidR="0007745D">
        <w:rPr>
          <w:rFonts w:ascii="Garamond" w:hAnsi="Garamond"/>
          <w:b/>
          <w:sz w:val="24"/>
          <w:szCs w:val="24"/>
        </w:rPr>
        <w:t>,</w:t>
      </w:r>
      <w:r w:rsidR="00404BFE" w:rsidRPr="002A4072">
        <w:rPr>
          <w:rFonts w:ascii="Garamond" w:hAnsi="Garamond"/>
          <w:b/>
          <w:sz w:val="24"/>
          <w:szCs w:val="24"/>
        </w:rPr>
        <w:t xml:space="preserve"> paragrafi i sipërcituar parashikon se “Programi i Përputhshmërisë </w:t>
      </w:r>
      <w:proofErr w:type="spellStart"/>
      <w:r w:rsidR="00404BFE" w:rsidRPr="002A4072">
        <w:rPr>
          <w:rFonts w:ascii="Garamond" w:hAnsi="Garamond"/>
          <w:b/>
          <w:sz w:val="24"/>
          <w:szCs w:val="24"/>
        </w:rPr>
        <w:t>Rregullatore</w:t>
      </w:r>
      <w:proofErr w:type="spellEnd"/>
      <w:r w:rsidR="00404BFE" w:rsidRPr="002A4072">
        <w:rPr>
          <w:rFonts w:ascii="Garamond" w:hAnsi="Garamond"/>
          <w:b/>
          <w:sz w:val="24"/>
          <w:szCs w:val="24"/>
        </w:rPr>
        <w:t>/</w:t>
      </w:r>
      <w:proofErr w:type="spellStart"/>
      <w:r w:rsidR="00404BFE" w:rsidRPr="002A4072">
        <w:rPr>
          <w:rFonts w:ascii="Garamond" w:hAnsi="Garamond"/>
          <w:b/>
          <w:sz w:val="24"/>
          <w:szCs w:val="24"/>
        </w:rPr>
        <w:t>Regulatory</w:t>
      </w:r>
      <w:proofErr w:type="spellEnd"/>
      <w:r w:rsidR="00404BFE" w:rsidRPr="002A407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04BFE" w:rsidRPr="002A4072">
        <w:rPr>
          <w:rFonts w:ascii="Garamond" w:hAnsi="Garamond"/>
          <w:b/>
          <w:sz w:val="24"/>
          <w:szCs w:val="24"/>
        </w:rPr>
        <w:t>Compliance</w:t>
      </w:r>
      <w:proofErr w:type="spellEnd"/>
      <w:r w:rsidR="00404BFE" w:rsidRPr="002A407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04BFE" w:rsidRPr="002A4072">
        <w:rPr>
          <w:rFonts w:ascii="Garamond" w:hAnsi="Garamond"/>
          <w:b/>
          <w:sz w:val="24"/>
          <w:szCs w:val="24"/>
        </w:rPr>
        <w:t>Programme</w:t>
      </w:r>
      <w:proofErr w:type="spellEnd"/>
      <w:r w:rsidR="00404BFE" w:rsidRPr="002A4072">
        <w:rPr>
          <w:rFonts w:ascii="Garamond" w:hAnsi="Garamond"/>
          <w:b/>
          <w:sz w:val="24"/>
          <w:szCs w:val="24"/>
        </w:rPr>
        <w:t>”</w:t>
      </w:r>
      <w:r w:rsidR="00095624">
        <w:rPr>
          <w:rFonts w:ascii="Garamond" w:hAnsi="Garamond"/>
          <w:b/>
          <w:sz w:val="24"/>
          <w:szCs w:val="24"/>
        </w:rPr>
        <w:t>,</w:t>
      </w:r>
      <w:r w:rsidR="00404BFE" w:rsidRPr="002A4072">
        <w:rPr>
          <w:rFonts w:ascii="Garamond" w:hAnsi="Garamond"/>
          <w:b/>
          <w:sz w:val="24"/>
          <w:szCs w:val="24"/>
        </w:rPr>
        <w:t xml:space="preserve"> duhet të përcaktoj</w:t>
      </w:r>
      <w:r w:rsidR="00095624">
        <w:rPr>
          <w:rFonts w:ascii="Garamond" w:hAnsi="Garamond"/>
          <w:b/>
          <w:sz w:val="24"/>
          <w:szCs w:val="24"/>
        </w:rPr>
        <w:t>ë</w:t>
      </w:r>
      <w:r w:rsidR="00404BFE" w:rsidRPr="002A4072">
        <w:rPr>
          <w:rFonts w:ascii="Garamond" w:hAnsi="Garamond"/>
          <w:b/>
          <w:sz w:val="24"/>
          <w:szCs w:val="24"/>
        </w:rPr>
        <w:t xml:space="preserve"> të paktën:</w:t>
      </w:r>
    </w:p>
    <w:p w14:paraId="42AB2C78" w14:textId="16C2B8DA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a) </w:t>
      </w:r>
      <w:r w:rsidR="00095624" w:rsidRPr="00404BFE">
        <w:rPr>
          <w:rFonts w:ascii="Garamond" w:hAnsi="Garamond"/>
          <w:sz w:val="24"/>
          <w:szCs w:val="24"/>
        </w:rPr>
        <w:t xml:space="preserve">masat </w:t>
      </w:r>
      <w:r w:rsidR="00404BFE" w:rsidRPr="00404BFE">
        <w:rPr>
          <w:rFonts w:ascii="Garamond" w:hAnsi="Garamond"/>
          <w:sz w:val="24"/>
          <w:szCs w:val="24"/>
        </w:rPr>
        <w:t xml:space="preserve">e ndërmarra për të garantuar trajtimin e barabartë të pjesëmarrësve në </w:t>
      </w:r>
      <w:r w:rsidR="00095624" w:rsidRPr="00404BFE">
        <w:rPr>
          <w:rFonts w:ascii="Garamond" w:hAnsi="Garamond"/>
          <w:sz w:val="24"/>
          <w:szCs w:val="24"/>
        </w:rPr>
        <w:t xml:space="preserve">fazën </w:t>
      </w:r>
      <w:r w:rsidR="00404BFE" w:rsidRPr="00404BFE">
        <w:rPr>
          <w:rFonts w:ascii="Garamond" w:hAnsi="Garamond"/>
          <w:sz w:val="24"/>
          <w:szCs w:val="24"/>
        </w:rPr>
        <w:t xml:space="preserve">e </w:t>
      </w:r>
      <w:proofErr w:type="spellStart"/>
      <w:r w:rsidR="00095624" w:rsidRPr="00404BFE">
        <w:rPr>
          <w:rFonts w:ascii="Garamond" w:hAnsi="Garamond"/>
          <w:sz w:val="24"/>
          <w:szCs w:val="24"/>
        </w:rPr>
        <w:t>prenotimit</w:t>
      </w:r>
      <w:proofErr w:type="spellEnd"/>
      <w:r w:rsidR="00404BFE" w:rsidRPr="00404BFE">
        <w:rPr>
          <w:rFonts w:ascii="Garamond" w:hAnsi="Garamond"/>
          <w:sz w:val="24"/>
          <w:szCs w:val="24"/>
        </w:rPr>
        <w:t>/</w:t>
      </w:r>
      <w:proofErr w:type="spellStart"/>
      <w:r w:rsidR="00404BFE" w:rsidRPr="007C3C52">
        <w:rPr>
          <w:rFonts w:ascii="Garamond" w:hAnsi="Garamond"/>
          <w:i/>
          <w:sz w:val="24"/>
          <w:szCs w:val="24"/>
        </w:rPr>
        <w:t>Booking</w:t>
      </w:r>
      <w:proofErr w:type="spellEnd"/>
      <w:r w:rsidR="00404BFE" w:rsidRPr="007C3C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04BFE" w:rsidRPr="007C3C52">
        <w:rPr>
          <w:rFonts w:ascii="Garamond" w:hAnsi="Garamond"/>
          <w:i/>
          <w:sz w:val="24"/>
          <w:szCs w:val="24"/>
        </w:rPr>
        <w:t>Phase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parë</w:t>
      </w:r>
      <w:r w:rsidR="0007745D">
        <w:rPr>
          <w:rFonts w:ascii="Garamond" w:hAnsi="Garamond"/>
          <w:sz w:val="24"/>
          <w:szCs w:val="24"/>
        </w:rPr>
        <w:t>;</w:t>
      </w:r>
    </w:p>
    <w:p w14:paraId="3BD5DBA0" w14:textId="3786E391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095624" w:rsidRPr="00404BFE">
        <w:rPr>
          <w:rFonts w:ascii="Garamond" w:hAnsi="Garamond"/>
          <w:sz w:val="24"/>
          <w:szCs w:val="24"/>
        </w:rPr>
        <w:t xml:space="preserve">detyrimet </w:t>
      </w:r>
      <w:r w:rsidR="00404BFE" w:rsidRPr="00404BFE">
        <w:rPr>
          <w:rFonts w:ascii="Garamond" w:hAnsi="Garamond"/>
          <w:sz w:val="24"/>
          <w:szCs w:val="24"/>
        </w:rPr>
        <w:t xml:space="preserve">që duhet të përmbushin nëpunësit 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</w:t>
      </w:r>
      <w:r w:rsidR="00C86591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me qëllim për t’</w:t>
      </w:r>
      <w:r w:rsidR="00C86591">
        <w:rPr>
          <w:rFonts w:ascii="Garamond" w:hAnsi="Garamond"/>
          <w:sz w:val="24"/>
          <w:szCs w:val="24"/>
        </w:rPr>
        <w:t>i</w:t>
      </w:r>
      <w:r w:rsidR="00404BFE" w:rsidRPr="00404BFE">
        <w:rPr>
          <w:rFonts w:ascii="Garamond" w:hAnsi="Garamond"/>
          <w:sz w:val="24"/>
          <w:szCs w:val="24"/>
        </w:rPr>
        <w:t xml:space="preserve">u përmbajtur </w:t>
      </w:r>
      <w:r w:rsidR="00834A92">
        <w:rPr>
          <w:rFonts w:ascii="Garamond" w:hAnsi="Garamond"/>
          <w:sz w:val="24"/>
          <w:szCs w:val="24"/>
        </w:rPr>
        <w:t>p</w:t>
      </w:r>
      <w:r w:rsidR="00404BFE" w:rsidRPr="00404BFE">
        <w:rPr>
          <w:rFonts w:ascii="Garamond" w:hAnsi="Garamond"/>
          <w:sz w:val="24"/>
          <w:szCs w:val="24"/>
        </w:rPr>
        <w:t>rogramit të sipërcituar</w:t>
      </w:r>
      <w:r w:rsidR="0007745D">
        <w:rPr>
          <w:rFonts w:ascii="Garamond" w:hAnsi="Garamond"/>
          <w:sz w:val="24"/>
          <w:szCs w:val="24"/>
        </w:rPr>
        <w:t>;</w:t>
      </w:r>
    </w:p>
    <w:p w14:paraId="16574F69" w14:textId="630721BF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95624" w:rsidRPr="00404BFE">
        <w:rPr>
          <w:rFonts w:ascii="Garamond" w:hAnsi="Garamond"/>
          <w:sz w:val="24"/>
          <w:szCs w:val="24"/>
        </w:rPr>
        <w:t xml:space="preserve">personin </w:t>
      </w:r>
      <w:r w:rsidR="00404BFE" w:rsidRPr="00404BFE">
        <w:rPr>
          <w:rFonts w:ascii="Garamond" w:hAnsi="Garamond"/>
          <w:sz w:val="24"/>
          <w:szCs w:val="24"/>
        </w:rPr>
        <w:t xml:space="preserve">dhe organin përgjegjës për të kontrolluar </w:t>
      </w:r>
      <w:r w:rsidR="00294C83">
        <w:rPr>
          <w:rFonts w:ascii="Garamond" w:hAnsi="Garamond"/>
          <w:sz w:val="24"/>
          <w:szCs w:val="24"/>
        </w:rPr>
        <w:t>p</w:t>
      </w:r>
      <w:r w:rsidR="00404BFE" w:rsidRPr="00404BFE">
        <w:rPr>
          <w:rFonts w:ascii="Garamond" w:hAnsi="Garamond"/>
          <w:sz w:val="24"/>
          <w:szCs w:val="24"/>
        </w:rPr>
        <w:t xml:space="preserve">rogramin e përputhshmërisë dhe prezantimit të një raporti vjetor mbi masat e miratuara nga </w:t>
      </w:r>
      <w:r w:rsidR="002D3CB2">
        <w:rPr>
          <w:rFonts w:ascii="Garamond" w:hAnsi="Garamond"/>
          <w:sz w:val="24"/>
          <w:szCs w:val="24"/>
        </w:rPr>
        <w:t>r</w:t>
      </w:r>
      <w:r w:rsidR="00404BFE" w:rsidRPr="00404BFE">
        <w:rPr>
          <w:rFonts w:ascii="Garamond" w:hAnsi="Garamond"/>
          <w:sz w:val="24"/>
          <w:szCs w:val="24"/>
        </w:rPr>
        <w:t>regullatorët</w:t>
      </w:r>
      <w:r w:rsidR="0007745D">
        <w:rPr>
          <w:rFonts w:ascii="Garamond" w:hAnsi="Garamond"/>
          <w:sz w:val="24"/>
          <w:szCs w:val="24"/>
        </w:rPr>
        <w:t>;</w:t>
      </w:r>
    </w:p>
    <w:p w14:paraId="2E8E3128" w14:textId="180AC9C6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095624" w:rsidRPr="00404BFE">
        <w:rPr>
          <w:rFonts w:ascii="Garamond" w:hAnsi="Garamond"/>
          <w:sz w:val="24"/>
          <w:szCs w:val="24"/>
        </w:rPr>
        <w:t xml:space="preserve">parimet </w:t>
      </w:r>
      <w:r w:rsidR="00404BFE" w:rsidRPr="00404BFE">
        <w:rPr>
          <w:rFonts w:ascii="Garamond" w:hAnsi="Garamond"/>
          <w:sz w:val="24"/>
          <w:szCs w:val="24"/>
        </w:rPr>
        <w:t xml:space="preserve">që lidhen me metodologjinë e tarifave dhe rregullave të menaxhimit të kapaciteteve 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komercializuara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nga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07745D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</w:t>
      </w:r>
      <w:r w:rsidR="0007745D">
        <w:rPr>
          <w:rFonts w:ascii="Garamond" w:hAnsi="Garamond"/>
          <w:sz w:val="24"/>
          <w:szCs w:val="24"/>
        </w:rPr>
        <w:t>;</w:t>
      </w:r>
    </w:p>
    <w:p w14:paraId="2000A659" w14:textId="66AE0F35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7745D">
        <w:rPr>
          <w:rFonts w:ascii="Garamond" w:hAnsi="Garamond"/>
          <w:sz w:val="24"/>
          <w:szCs w:val="24"/>
        </w:rPr>
        <w:t xml:space="preserve"> </w:t>
      </w:r>
      <w:r w:rsidR="00095624" w:rsidRPr="00404BFE">
        <w:rPr>
          <w:rFonts w:ascii="Garamond" w:hAnsi="Garamond"/>
          <w:sz w:val="24"/>
          <w:szCs w:val="24"/>
        </w:rPr>
        <w:t xml:space="preserve">referuar </w:t>
      </w:r>
      <w:proofErr w:type="spellStart"/>
      <w:r w:rsidR="00404BFE" w:rsidRPr="00404BFE">
        <w:rPr>
          <w:rFonts w:ascii="Garamond" w:hAnsi="Garamond"/>
          <w:sz w:val="24"/>
          <w:szCs w:val="24"/>
        </w:rPr>
        <w:t>specifikisht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shkronjës </w:t>
      </w:r>
      <w:r w:rsidR="0007745D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>d</w:t>
      </w:r>
      <w:r w:rsidR="0007745D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 xml:space="preserve"> më sipër, programi në fjalë</w:t>
      </w:r>
      <w:r w:rsidR="00565425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nga njëra anë</w:t>
      </w:r>
      <w:r w:rsidR="00565425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rinovon parimet e metodologjisë së tarifave të përcaktuara në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Tariff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Code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(miratuar nga</w:t>
      </w:r>
      <w:r w:rsidR="00247390">
        <w:rPr>
          <w:rFonts w:ascii="Garamond" w:hAnsi="Garamond"/>
          <w:sz w:val="24"/>
          <w:szCs w:val="24"/>
        </w:rPr>
        <w:t xml:space="preserve"> ERE me vendimin nr. 127, datë </w:t>
      </w:r>
      <w:r w:rsidR="00404BFE" w:rsidRPr="00404BFE">
        <w:rPr>
          <w:rFonts w:ascii="Garamond" w:hAnsi="Garamond"/>
          <w:sz w:val="24"/>
          <w:szCs w:val="24"/>
        </w:rPr>
        <w:t>7.11.2013) dhe</w:t>
      </w:r>
      <w:r w:rsidR="00565425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nga ana tjetër</w:t>
      </w:r>
      <w:r w:rsidR="00565425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përcakton që rregullat e menaxhimit të kapaciteteve do të jenë objekt i Kodit të Rrjetit</w:t>
      </w:r>
      <w:r w:rsidR="009D1929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që në bazë të paragrafit 4.7, pika 1, të Opinionit të Përbashkët Përfundimtar/Final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Opinion,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 do të paraqes</w:t>
      </w:r>
      <w:r w:rsidR="00B35711">
        <w:rPr>
          <w:rFonts w:ascii="Garamond" w:hAnsi="Garamond"/>
          <w:sz w:val="24"/>
          <w:szCs w:val="24"/>
        </w:rPr>
        <w:t>ë</w:t>
      </w:r>
      <w:r w:rsidR="00404BFE" w:rsidRPr="00404BFE">
        <w:rPr>
          <w:rFonts w:ascii="Garamond" w:hAnsi="Garamond"/>
          <w:sz w:val="24"/>
          <w:szCs w:val="24"/>
        </w:rPr>
        <w:t xml:space="preserve"> për miratim nga </w:t>
      </w:r>
      <w:r w:rsidR="00B35711">
        <w:rPr>
          <w:rFonts w:ascii="Garamond" w:hAnsi="Garamond"/>
          <w:sz w:val="24"/>
          <w:szCs w:val="24"/>
        </w:rPr>
        <w:t>r</w:t>
      </w:r>
      <w:r w:rsidR="00404BFE" w:rsidRPr="00404BFE">
        <w:rPr>
          <w:rFonts w:ascii="Garamond" w:hAnsi="Garamond"/>
          <w:sz w:val="24"/>
          <w:szCs w:val="24"/>
        </w:rPr>
        <w:t>regullatorët jo më vonë se 1 vit para vendosjes në punë të infrastrukturës gazsjellëse</w:t>
      </w:r>
      <w:r w:rsidR="00095624">
        <w:rPr>
          <w:rFonts w:ascii="Garamond" w:hAnsi="Garamond"/>
          <w:sz w:val="24"/>
          <w:szCs w:val="24"/>
        </w:rPr>
        <w:t>;</w:t>
      </w:r>
    </w:p>
    <w:p w14:paraId="53FA5D80" w14:textId="5C28E61A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7745D">
        <w:rPr>
          <w:rFonts w:ascii="Garamond" w:hAnsi="Garamond"/>
          <w:sz w:val="24"/>
          <w:szCs w:val="24"/>
        </w:rPr>
        <w:t xml:space="preserve"> </w:t>
      </w:r>
      <w:r w:rsidR="00095624" w:rsidRPr="00404BFE">
        <w:rPr>
          <w:rFonts w:ascii="Garamond" w:hAnsi="Garamond"/>
          <w:sz w:val="24"/>
          <w:szCs w:val="24"/>
        </w:rPr>
        <w:t xml:space="preserve">së </w:t>
      </w:r>
      <w:r w:rsidR="00404BFE" w:rsidRPr="00404BFE">
        <w:rPr>
          <w:rFonts w:ascii="Garamond" w:hAnsi="Garamond"/>
          <w:sz w:val="24"/>
          <w:szCs w:val="24"/>
        </w:rPr>
        <w:t>fundi</w:t>
      </w:r>
      <w:r w:rsidR="00B35711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paragrafi 4.5, pika 2, i Opini</w:t>
      </w:r>
      <w:r w:rsidR="00095624">
        <w:rPr>
          <w:rFonts w:ascii="Garamond" w:hAnsi="Garamond"/>
          <w:sz w:val="24"/>
          <w:szCs w:val="24"/>
        </w:rPr>
        <w:t>onit të Përbashkët Përfundimtar</w:t>
      </w:r>
      <w:r w:rsidR="00404BFE" w:rsidRPr="00404BFE">
        <w:rPr>
          <w:rFonts w:ascii="Garamond" w:hAnsi="Garamond"/>
          <w:sz w:val="24"/>
          <w:szCs w:val="24"/>
        </w:rPr>
        <w:t>/</w:t>
      </w:r>
      <w:r w:rsidR="00095624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 xml:space="preserve">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Opinion, parashikon që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247390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 të </w:t>
      </w:r>
      <w:r w:rsidR="008260DA">
        <w:rPr>
          <w:rFonts w:ascii="Garamond" w:hAnsi="Garamond"/>
          <w:sz w:val="24"/>
          <w:szCs w:val="24"/>
        </w:rPr>
        <w:t>c</w:t>
      </w:r>
      <w:r w:rsidR="00404BFE" w:rsidRPr="00404BFE">
        <w:rPr>
          <w:rFonts w:ascii="Garamond" w:hAnsi="Garamond"/>
          <w:sz w:val="24"/>
          <w:szCs w:val="24"/>
        </w:rPr>
        <w:t>ertifikohet në cilësinë e Operatorit të Pavarur të Transmetimit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ITO</w:t>
      </w:r>
      <w:proofErr w:type="spellEnd"/>
      <w:r w:rsidR="00404BFE" w:rsidRPr="00404BFE">
        <w:rPr>
          <w:rFonts w:ascii="Garamond" w:hAnsi="Garamond"/>
          <w:sz w:val="24"/>
          <w:szCs w:val="24"/>
        </w:rPr>
        <w:t>) para vendosjes në punë të infrastrukturës gazsjellëse</w:t>
      </w:r>
      <w:r w:rsidR="00B35711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por jo më vonë se 1 </w:t>
      </w:r>
      <w:r w:rsidR="00247390">
        <w:rPr>
          <w:rFonts w:ascii="Garamond" w:hAnsi="Garamond"/>
          <w:sz w:val="24"/>
          <w:szCs w:val="24"/>
        </w:rPr>
        <w:t>j</w:t>
      </w:r>
      <w:r w:rsidR="00404BFE" w:rsidRPr="00404BFE">
        <w:rPr>
          <w:rFonts w:ascii="Garamond" w:hAnsi="Garamond"/>
          <w:sz w:val="24"/>
          <w:szCs w:val="24"/>
        </w:rPr>
        <w:t>anar</w:t>
      </w:r>
      <w:r w:rsidR="00247390">
        <w:rPr>
          <w:rFonts w:ascii="Garamond" w:hAnsi="Garamond"/>
          <w:sz w:val="24"/>
          <w:szCs w:val="24"/>
        </w:rPr>
        <w:t>i</w:t>
      </w:r>
      <w:r w:rsidR="00404BFE" w:rsidRPr="00404BFE">
        <w:rPr>
          <w:rFonts w:ascii="Garamond" w:hAnsi="Garamond"/>
          <w:sz w:val="24"/>
          <w:szCs w:val="24"/>
        </w:rPr>
        <w:t xml:space="preserve"> 2018</w:t>
      </w:r>
      <w:r w:rsidR="00095624">
        <w:rPr>
          <w:rFonts w:ascii="Garamond" w:hAnsi="Garamond"/>
          <w:sz w:val="24"/>
          <w:szCs w:val="24"/>
        </w:rPr>
        <w:t>;</w:t>
      </w:r>
    </w:p>
    <w:p w14:paraId="46E1E80B" w14:textId="04619969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7745D">
        <w:rPr>
          <w:rFonts w:ascii="Garamond" w:hAnsi="Garamond"/>
          <w:sz w:val="24"/>
          <w:szCs w:val="24"/>
        </w:rPr>
        <w:t xml:space="preserve"> </w:t>
      </w:r>
      <w:r w:rsidR="00095624" w:rsidRPr="00404BFE">
        <w:rPr>
          <w:rFonts w:ascii="Garamond" w:hAnsi="Garamond"/>
          <w:sz w:val="24"/>
          <w:szCs w:val="24"/>
        </w:rPr>
        <w:t xml:space="preserve">në </w:t>
      </w:r>
      <w:r w:rsidR="00404BFE" w:rsidRPr="00404BFE">
        <w:rPr>
          <w:rFonts w:ascii="Garamond" w:hAnsi="Garamond"/>
          <w:sz w:val="24"/>
          <w:szCs w:val="24"/>
        </w:rPr>
        <w:t>datë</w:t>
      </w:r>
      <w:r w:rsidR="00247390">
        <w:rPr>
          <w:rFonts w:ascii="Garamond" w:hAnsi="Garamond"/>
          <w:sz w:val="24"/>
          <w:szCs w:val="24"/>
        </w:rPr>
        <w:t>n</w:t>
      </w:r>
      <w:r w:rsidR="00404BFE" w:rsidRPr="00404BFE">
        <w:rPr>
          <w:rFonts w:ascii="Garamond" w:hAnsi="Garamond"/>
          <w:sz w:val="24"/>
          <w:szCs w:val="24"/>
        </w:rPr>
        <w:t xml:space="preserve"> 5 shkurt 2014</w:t>
      </w:r>
      <w:r w:rsidR="0007745D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shoqëria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07745D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AG, në përputhje me paragrafin 4.5, pika 1, të Opinionit të Përbashkët Përfundimtar/Final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 ka paraqitur një propozim të </w:t>
      </w:r>
      <w:r w:rsidR="009F0FE0" w:rsidRPr="00404BFE">
        <w:rPr>
          <w:rFonts w:ascii="Garamond" w:hAnsi="Garamond"/>
          <w:sz w:val="24"/>
          <w:szCs w:val="24"/>
        </w:rPr>
        <w:t>programit të përputhshmërisë, dr</w:t>
      </w:r>
      <w:r w:rsidR="00404BFE" w:rsidRPr="00404BFE">
        <w:rPr>
          <w:rFonts w:ascii="Garamond" w:hAnsi="Garamond"/>
          <w:sz w:val="24"/>
          <w:szCs w:val="24"/>
        </w:rPr>
        <w:t xml:space="preserve">ejtuar enteve ERE,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AEEG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dhe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RAE</w:t>
      </w:r>
      <w:proofErr w:type="spellEnd"/>
      <w:r w:rsidR="009F0FE0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me qëllim për të siguruar aprovimin e këtij programi.</w:t>
      </w:r>
    </w:p>
    <w:p w14:paraId="638FC117" w14:textId="77777777" w:rsidR="00404BFE" w:rsidRPr="002A4072" w:rsidRDefault="00404BFE" w:rsidP="00114A7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A4072">
        <w:rPr>
          <w:rFonts w:ascii="Garamond" w:hAnsi="Garamond"/>
          <w:b/>
          <w:sz w:val="24"/>
          <w:szCs w:val="24"/>
        </w:rPr>
        <w:t>Duke vlerësuar që:</w:t>
      </w:r>
    </w:p>
    <w:p w14:paraId="1CEF7A0E" w14:textId="4E3D31EF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7745D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 xml:space="preserve">Programi i Përputhshmërisë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është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konform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përcaktimeve të Opinionit të Përbashkët Përfundimtar/Final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 të evidentuara më lart (shkronjat </w:t>
      </w:r>
      <w:r w:rsidR="00885E3E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>a</w:t>
      </w:r>
      <w:r w:rsidR="00885E3E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>-</w:t>
      </w:r>
      <w:r w:rsidR="00885E3E">
        <w:rPr>
          <w:rFonts w:ascii="Garamond" w:hAnsi="Garamond"/>
          <w:sz w:val="24"/>
          <w:szCs w:val="24"/>
        </w:rPr>
        <w:t>“</w:t>
      </w:r>
      <w:r w:rsidR="00404BFE" w:rsidRPr="00404BFE">
        <w:rPr>
          <w:rFonts w:ascii="Garamond" w:hAnsi="Garamond"/>
          <w:sz w:val="24"/>
          <w:szCs w:val="24"/>
        </w:rPr>
        <w:t>d</w:t>
      </w:r>
      <w:r w:rsidR="00885E3E">
        <w:rPr>
          <w:rFonts w:ascii="Garamond" w:hAnsi="Garamond"/>
          <w:sz w:val="24"/>
          <w:szCs w:val="24"/>
        </w:rPr>
        <w:t>”</w:t>
      </w:r>
      <w:r w:rsidR="00404BFE" w:rsidRPr="00404BFE">
        <w:rPr>
          <w:rFonts w:ascii="Garamond" w:hAnsi="Garamond"/>
          <w:sz w:val="24"/>
          <w:szCs w:val="24"/>
        </w:rPr>
        <w:t>) dhe se parashikon</w:t>
      </w:r>
      <w:r w:rsidR="00BA36DD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ndër të tjera</w:t>
      </w:r>
      <w:r w:rsidR="00BA36DD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që çdo ndryshim i mundshëm në përmbajtjen e tij është objekt i miratimit nga ana e rregullatorëve</w:t>
      </w:r>
      <w:r w:rsidR="00CA2C15">
        <w:rPr>
          <w:rFonts w:ascii="Garamond" w:hAnsi="Garamond"/>
          <w:sz w:val="24"/>
          <w:szCs w:val="24"/>
        </w:rPr>
        <w:t>;</w:t>
      </w:r>
    </w:p>
    <w:p w14:paraId="2A2A37BD" w14:textId="0EA47AAF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885E3E">
        <w:rPr>
          <w:rFonts w:ascii="Garamond" w:hAnsi="Garamond"/>
          <w:sz w:val="24"/>
          <w:szCs w:val="24"/>
        </w:rPr>
        <w:t xml:space="preserve"> </w:t>
      </w:r>
      <w:r w:rsidR="006146A0" w:rsidRPr="00404BFE">
        <w:rPr>
          <w:rFonts w:ascii="Garamond" w:hAnsi="Garamond"/>
          <w:sz w:val="24"/>
          <w:szCs w:val="24"/>
        </w:rPr>
        <w:t>i</w:t>
      </w:r>
      <w:r w:rsidR="00404BFE" w:rsidRPr="00404BFE">
        <w:rPr>
          <w:rFonts w:ascii="Garamond" w:hAnsi="Garamond"/>
          <w:sz w:val="24"/>
          <w:szCs w:val="24"/>
        </w:rPr>
        <w:t xml:space="preserve"> njëjti qëndrim është ndarë dhe mbajtur dhe nga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ARERA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dhe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RAE</w:t>
      </w:r>
      <w:proofErr w:type="spellEnd"/>
      <w:r w:rsidR="00CA2C15">
        <w:rPr>
          <w:rFonts w:ascii="Garamond" w:hAnsi="Garamond"/>
          <w:sz w:val="24"/>
          <w:szCs w:val="24"/>
        </w:rPr>
        <w:t>;</w:t>
      </w:r>
    </w:p>
    <w:p w14:paraId="30A92088" w14:textId="1CB16BD4" w:rsidR="00404BFE" w:rsidRPr="00404BFE" w:rsidRDefault="002A4072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885E3E">
        <w:rPr>
          <w:rFonts w:ascii="Garamond" w:hAnsi="Garamond"/>
          <w:sz w:val="24"/>
          <w:szCs w:val="24"/>
        </w:rPr>
        <w:t xml:space="preserve"> </w:t>
      </w:r>
      <w:r w:rsidR="006146A0" w:rsidRPr="00404BFE">
        <w:rPr>
          <w:rFonts w:ascii="Garamond" w:hAnsi="Garamond"/>
          <w:sz w:val="24"/>
          <w:szCs w:val="24"/>
        </w:rPr>
        <w:t xml:space="preserve">është </w:t>
      </w:r>
      <w:r w:rsidR="00404BFE" w:rsidRPr="00404BFE">
        <w:rPr>
          <w:rFonts w:ascii="Garamond" w:hAnsi="Garamond"/>
          <w:sz w:val="24"/>
          <w:szCs w:val="24"/>
        </w:rPr>
        <w:t>i nevojshëm miratimi i programit të përputhshmërisë së propozuar sipas paragrafit 4.5</w:t>
      </w:r>
      <w:r w:rsidR="00BA36DD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Opinionit të Përbashkët Përfundimtar/Final </w:t>
      </w:r>
      <w:proofErr w:type="spellStart"/>
      <w:r w:rsidR="00404BFE" w:rsidRPr="00404BFE">
        <w:rPr>
          <w:rFonts w:ascii="Garamond" w:hAnsi="Garamond"/>
          <w:sz w:val="24"/>
          <w:szCs w:val="24"/>
        </w:rPr>
        <w:t>Joint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Opinion, bashkëlidhur këtij vendimi, me qëllim për të garantuar trajtimin e barabartë të pjesëmarrësve në </w:t>
      </w:r>
      <w:r w:rsidR="00CA2C15" w:rsidRPr="00404BFE">
        <w:rPr>
          <w:rFonts w:ascii="Garamond" w:hAnsi="Garamond"/>
          <w:sz w:val="24"/>
          <w:szCs w:val="24"/>
        </w:rPr>
        <w:t xml:space="preserve">fazën e </w:t>
      </w:r>
      <w:proofErr w:type="spellStart"/>
      <w:r w:rsidR="00CA2C15" w:rsidRPr="00404BFE">
        <w:rPr>
          <w:rFonts w:ascii="Garamond" w:hAnsi="Garamond"/>
          <w:sz w:val="24"/>
          <w:szCs w:val="24"/>
        </w:rPr>
        <w:t>prenotimit</w:t>
      </w:r>
      <w:proofErr w:type="spellEnd"/>
      <w:r w:rsidR="00404BFE" w:rsidRPr="00404BFE">
        <w:rPr>
          <w:rFonts w:ascii="Garamond" w:hAnsi="Garamond"/>
          <w:sz w:val="24"/>
          <w:szCs w:val="24"/>
        </w:rPr>
        <w:t>/</w:t>
      </w:r>
      <w:proofErr w:type="spellStart"/>
      <w:r w:rsidR="00404BFE" w:rsidRPr="00CA2C15">
        <w:rPr>
          <w:rFonts w:ascii="Garamond" w:hAnsi="Garamond"/>
          <w:i/>
          <w:sz w:val="24"/>
          <w:szCs w:val="24"/>
        </w:rPr>
        <w:t>Booking</w:t>
      </w:r>
      <w:proofErr w:type="spellEnd"/>
      <w:r w:rsidR="00404BFE" w:rsidRPr="00CA2C1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04BFE" w:rsidRPr="00CA2C15">
        <w:rPr>
          <w:rFonts w:ascii="Garamond" w:hAnsi="Garamond"/>
          <w:i/>
          <w:sz w:val="24"/>
          <w:szCs w:val="24"/>
        </w:rPr>
        <w:t>Phase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të parë. </w:t>
      </w:r>
    </w:p>
    <w:p w14:paraId="55B9988B" w14:textId="60C93CCE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FE">
        <w:rPr>
          <w:rFonts w:ascii="Garamond" w:hAnsi="Garamond"/>
          <w:sz w:val="24"/>
          <w:szCs w:val="24"/>
        </w:rPr>
        <w:t xml:space="preserve">Për gjithë sa më sipër cituar, </w:t>
      </w:r>
      <w:r w:rsidR="00885E3E">
        <w:rPr>
          <w:rFonts w:ascii="Garamond" w:hAnsi="Garamond"/>
          <w:sz w:val="24"/>
          <w:szCs w:val="24"/>
        </w:rPr>
        <w:t>B</w:t>
      </w:r>
      <w:r w:rsidRPr="00404BFE">
        <w:rPr>
          <w:rFonts w:ascii="Garamond" w:hAnsi="Garamond"/>
          <w:sz w:val="24"/>
          <w:szCs w:val="24"/>
        </w:rPr>
        <w:t xml:space="preserve">ordi i ERE-s </w:t>
      </w:r>
    </w:p>
    <w:p w14:paraId="4C1DDE3E" w14:textId="77777777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E3D0E2" w14:textId="37FC8D99" w:rsidR="00404BFE" w:rsidRPr="00404BFE" w:rsidRDefault="002A4072" w:rsidP="002A407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04BFE">
        <w:rPr>
          <w:rFonts w:ascii="Garamond" w:hAnsi="Garamond"/>
          <w:sz w:val="24"/>
          <w:szCs w:val="24"/>
        </w:rPr>
        <w:t>VENDOSI:</w:t>
      </w:r>
    </w:p>
    <w:p w14:paraId="2ED13835" w14:textId="77777777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661562" w14:textId="5D825ADD" w:rsidR="00404BFE" w:rsidRPr="00404BFE" w:rsidRDefault="00742DD8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04BFE" w:rsidRPr="00404BFE">
        <w:rPr>
          <w:rFonts w:ascii="Garamond" w:hAnsi="Garamond"/>
          <w:sz w:val="24"/>
          <w:szCs w:val="24"/>
        </w:rPr>
        <w:t xml:space="preserve">Të miratojë “Programin e Përputhshmërisë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404BFE" w:rsidRPr="00404BFE">
        <w:rPr>
          <w:rFonts w:ascii="Garamond" w:hAnsi="Garamond"/>
          <w:sz w:val="24"/>
          <w:szCs w:val="24"/>
        </w:rPr>
        <w:t>/</w:t>
      </w:r>
      <w:proofErr w:type="spellStart"/>
      <w:r w:rsidR="00404BFE" w:rsidRPr="00404BFE">
        <w:rPr>
          <w:rFonts w:ascii="Garamond" w:hAnsi="Garamond"/>
          <w:sz w:val="24"/>
          <w:szCs w:val="24"/>
        </w:rPr>
        <w:t>Regulatory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Compliance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 </w:t>
      </w:r>
      <w:proofErr w:type="spellStart"/>
      <w:r w:rsidR="00404BFE" w:rsidRPr="00404BFE">
        <w:rPr>
          <w:rFonts w:ascii="Garamond" w:hAnsi="Garamond"/>
          <w:sz w:val="24"/>
          <w:szCs w:val="24"/>
        </w:rPr>
        <w:t>Programme</w:t>
      </w:r>
      <w:proofErr w:type="spellEnd"/>
      <w:r w:rsidR="00404BFE" w:rsidRPr="00404BFE">
        <w:rPr>
          <w:rFonts w:ascii="Garamond" w:hAnsi="Garamond"/>
          <w:sz w:val="24"/>
          <w:szCs w:val="24"/>
        </w:rPr>
        <w:t>”</w:t>
      </w:r>
      <w:r w:rsidR="00BA36DD">
        <w:rPr>
          <w:rFonts w:ascii="Garamond" w:hAnsi="Garamond"/>
          <w:sz w:val="24"/>
          <w:szCs w:val="24"/>
        </w:rPr>
        <w:t>,</w:t>
      </w:r>
      <w:r w:rsidR="00404BFE" w:rsidRPr="00404BFE">
        <w:rPr>
          <w:rFonts w:ascii="Garamond" w:hAnsi="Garamond"/>
          <w:sz w:val="24"/>
          <w:szCs w:val="24"/>
        </w:rPr>
        <w:t xml:space="preserve"> të propozuar nga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>AG, bashkëlidhur këtij vendimi.</w:t>
      </w:r>
    </w:p>
    <w:p w14:paraId="238120BA" w14:textId="7B2E08A7" w:rsidR="00404BFE" w:rsidRPr="00404BFE" w:rsidRDefault="00742DD8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04BFE" w:rsidRPr="00404BFE">
        <w:rPr>
          <w:rFonts w:ascii="Garamond" w:hAnsi="Garamond"/>
          <w:sz w:val="24"/>
          <w:szCs w:val="24"/>
        </w:rPr>
        <w:t xml:space="preserve">Njoftimin e </w:t>
      </w:r>
      <w:r w:rsidR="00DE7B54" w:rsidRPr="00404BFE">
        <w:rPr>
          <w:rFonts w:ascii="Garamond" w:hAnsi="Garamond"/>
          <w:sz w:val="24"/>
          <w:szCs w:val="24"/>
        </w:rPr>
        <w:t xml:space="preserve">autoriteteve </w:t>
      </w:r>
      <w:proofErr w:type="spellStart"/>
      <w:r w:rsidR="00DE7B54" w:rsidRPr="00404BFE">
        <w:rPr>
          <w:rFonts w:ascii="Garamond" w:hAnsi="Garamond"/>
          <w:sz w:val="24"/>
          <w:szCs w:val="24"/>
        </w:rPr>
        <w:t>rregullatore</w:t>
      </w:r>
      <w:proofErr w:type="spellEnd"/>
      <w:r w:rsidR="00DE7B54" w:rsidRPr="00404BFE">
        <w:rPr>
          <w:rFonts w:ascii="Garamond" w:hAnsi="Garamond"/>
          <w:sz w:val="24"/>
          <w:szCs w:val="24"/>
        </w:rPr>
        <w:t xml:space="preserve"> </w:t>
      </w:r>
      <w:r w:rsidR="00404BFE" w:rsidRPr="00404BFE">
        <w:rPr>
          <w:rFonts w:ascii="Garamond" w:hAnsi="Garamond"/>
          <w:sz w:val="24"/>
          <w:szCs w:val="24"/>
        </w:rPr>
        <w:t xml:space="preserve">të </w:t>
      </w:r>
      <w:r w:rsidR="00DE7B54" w:rsidRPr="00404BFE">
        <w:rPr>
          <w:rFonts w:ascii="Garamond" w:hAnsi="Garamond"/>
          <w:sz w:val="24"/>
          <w:szCs w:val="24"/>
        </w:rPr>
        <w:t xml:space="preserve">energjisë </w:t>
      </w:r>
      <w:r w:rsidR="00404BFE" w:rsidRPr="00404BFE">
        <w:rPr>
          <w:rFonts w:ascii="Garamond" w:hAnsi="Garamond"/>
          <w:sz w:val="24"/>
          <w:szCs w:val="24"/>
        </w:rPr>
        <w:t>të Italisë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ARERA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) dhe </w:t>
      </w:r>
      <w:r w:rsidR="005711FC" w:rsidRPr="00404BFE">
        <w:rPr>
          <w:rFonts w:ascii="Garamond" w:hAnsi="Garamond"/>
          <w:sz w:val="24"/>
          <w:szCs w:val="24"/>
        </w:rPr>
        <w:t xml:space="preserve">të </w:t>
      </w:r>
      <w:r w:rsidR="00404BFE" w:rsidRPr="00404BFE">
        <w:rPr>
          <w:rFonts w:ascii="Garamond" w:hAnsi="Garamond"/>
          <w:sz w:val="24"/>
          <w:szCs w:val="24"/>
        </w:rPr>
        <w:t>Greqisë (</w:t>
      </w:r>
      <w:proofErr w:type="spellStart"/>
      <w:r w:rsidR="00404BFE" w:rsidRPr="00404BFE">
        <w:rPr>
          <w:rFonts w:ascii="Garamond" w:hAnsi="Garamond"/>
          <w:sz w:val="24"/>
          <w:szCs w:val="24"/>
        </w:rPr>
        <w:t>RAE</w:t>
      </w:r>
      <w:proofErr w:type="spellEnd"/>
      <w:r w:rsidR="00404BFE" w:rsidRPr="00404BFE">
        <w:rPr>
          <w:rFonts w:ascii="Garamond" w:hAnsi="Garamond"/>
          <w:sz w:val="24"/>
          <w:szCs w:val="24"/>
        </w:rPr>
        <w:t xml:space="preserve">) dhe </w:t>
      </w:r>
      <w:r w:rsidR="001A17A0" w:rsidRPr="00404BFE">
        <w:rPr>
          <w:rFonts w:ascii="Garamond" w:hAnsi="Garamond"/>
          <w:sz w:val="24"/>
          <w:szCs w:val="24"/>
        </w:rPr>
        <w:t xml:space="preserve">të </w:t>
      </w:r>
      <w:proofErr w:type="spellStart"/>
      <w:r w:rsidR="00404BFE" w:rsidRPr="00404BFE">
        <w:rPr>
          <w:rFonts w:ascii="Garamond" w:hAnsi="Garamond"/>
          <w:sz w:val="24"/>
          <w:szCs w:val="24"/>
        </w:rPr>
        <w:t>TAP</w:t>
      </w:r>
      <w:proofErr w:type="spellEnd"/>
      <w:r w:rsidR="008260DA">
        <w:rPr>
          <w:rFonts w:ascii="Garamond" w:hAnsi="Garamond"/>
          <w:sz w:val="24"/>
          <w:szCs w:val="24"/>
        </w:rPr>
        <w:t>-</w:t>
      </w:r>
      <w:r w:rsidR="00404BFE" w:rsidRPr="00404BFE">
        <w:rPr>
          <w:rFonts w:ascii="Garamond" w:hAnsi="Garamond"/>
          <w:sz w:val="24"/>
          <w:szCs w:val="24"/>
        </w:rPr>
        <w:t xml:space="preserve">AG, për marrjen e këtij </w:t>
      </w:r>
      <w:r w:rsidR="006146A0">
        <w:rPr>
          <w:rFonts w:ascii="Garamond" w:hAnsi="Garamond"/>
          <w:sz w:val="24"/>
          <w:szCs w:val="24"/>
        </w:rPr>
        <w:t>v</w:t>
      </w:r>
      <w:r w:rsidR="00404BFE" w:rsidRPr="00404BFE">
        <w:rPr>
          <w:rFonts w:ascii="Garamond" w:hAnsi="Garamond"/>
          <w:sz w:val="24"/>
          <w:szCs w:val="24"/>
        </w:rPr>
        <w:t>endimi.</w:t>
      </w:r>
    </w:p>
    <w:p w14:paraId="18DBA8C5" w14:textId="48720388" w:rsidR="00404BFE" w:rsidRPr="00404BFE" w:rsidRDefault="00742DD8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04BFE" w:rsidRPr="00404BFE">
        <w:rPr>
          <w:rFonts w:ascii="Garamond" w:hAnsi="Garamond"/>
          <w:sz w:val="24"/>
          <w:szCs w:val="24"/>
        </w:rPr>
        <w:t xml:space="preserve">Drejtoria Juridike dhe </w:t>
      </w:r>
      <w:r w:rsidR="006146A0">
        <w:rPr>
          <w:rFonts w:ascii="Garamond" w:hAnsi="Garamond"/>
          <w:sz w:val="24"/>
          <w:szCs w:val="24"/>
        </w:rPr>
        <w:t xml:space="preserve">e </w:t>
      </w:r>
      <w:r w:rsidR="00404BFE" w:rsidRPr="00404BFE">
        <w:rPr>
          <w:rFonts w:ascii="Garamond" w:hAnsi="Garamond"/>
          <w:sz w:val="24"/>
          <w:szCs w:val="24"/>
        </w:rPr>
        <w:t xml:space="preserve">Zgjidhjes së </w:t>
      </w:r>
      <w:r w:rsidR="006146A0" w:rsidRPr="00404BFE">
        <w:rPr>
          <w:rFonts w:ascii="Garamond" w:hAnsi="Garamond"/>
          <w:sz w:val="24"/>
          <w:szCs w:val="24"/>
        </w:rPr>
        <w:t>Mosmarrëveshjeve</w:t>
      </w:r>
      <w:r w:rsidR="00404BFE" w:rsidRPr="00404BFE">
        <w:rPr>
          <w:rFonts w:ascii="Garamond" w:hAnsi="Garamond"/>
          <w:sz w:val="24"/>
          <w:szCs w:val="24"/>
        </w:rPr>
        <w:t xml:space="preserve"> të njoftojë pal</w:t>
      </w:r>
      <w:r w:rsidR="006146A0">
        <w:rPr>
          <w:rFonts w:ascii="Garamond" w:hAnsi="Garamond"/>
          <w:sz w:val="24"/>
          <w:szCs w:val="24"/>
        </w:rPr>
        <w:t>ë</w:t>
      </w:r>
      <w:r w:rsidR="00404BFE" w:rsidRPr="00404BFE">
        <w:rPr>
          <w:rFonts w:ascii="Garamond" w:hAnsi="Garamond"/>
          <w:sz w:val="24"/>
          <w:szCs w:val="24"/>
        </w:rPr>
        <w:t xml:space="preserve">t e interesit për vendimin e </w:t>
      </w:r>
      <w:r w:rsidR="006E50FB" w:rsidRPr="00404BFE">
        <w:rPr>
          <w:rFonts w:ascii="Garamond" w:hAnsi="Garamond"/>
          <w:sz w:val="24"/>
          <w:szCs w:val="24"/>
        </w:rPr>
        <w:t>B</w:t>
      </w:r>
      <w:r w:rsidR="00404BFE" w:rsidRPr="00404BFE">
        <w:rPr>
          <w:rFonts w:ascii="Garamond" w:hAnsi="Garamond"/>
          <w:sz w:val="24"/>
          <w:szCs w:val="24"/>
        </w:rPr>
        <w:t>ordit të ERE-s.</w:t>
      </w:r>
      <w:bookmarkStart w:id="0" w:name="_GoBack"/>
      <w:bookmarkEnd w:id="0"/>
    </w:p>
    <w:p w14:paraId="44F29953" w14:textId="77777777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FE">
        <w:rPr>
          <w:rFonts w:ascii="Garamond" w:hAnsi="Garamond"/>
          <w:sz w:val="24"/>
          <w:szCs w:val="24"/>
        </w:rPr>
        <w:t>Ky vendim hyn në fuqi menjëherë.</w:t>
      </w:r>
    </w:p>
    <w:p w14:paraId="29F0D973" w14:textId="77777777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04BFE">
        <w:rPr>
          <w:rFonts w:ascii="Garamond" w:hAnsi="Garamond"/>
          <w:sz w:val="24"/>
          <w:szCs w:val="24"/>
        </w:rPr>
        <w:t>Ky vendim botohet në Fletoren Zyrtare.</w:t>
      </w:r>
    </w:p>
    <w:p w14:paraId="17D2D185" w14:textId="77777777" w:rsidR="00404BFE" w:rsidRPr="00404BFE" w:rsidRDefault="00404BFE" w:rsidP="00114A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62D78F" w14:textId="2D380498" w:rsidR="00404BFE" w:rsidRPr="00404BFE" w:rsidRDefault="00404BFE" w:rsidP="00742D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04BFE">
        <w:rPr>
          <w:rFonts w:ascii="Garamond" w:hAnsi="Garamond"/>
          <w:sz w:val="24"/>
          <w:szCs w:val="24"/>
        </w:rPr>
        <w:t>KRYETAR</w:t>
      </w:r>
    </w:p>
    <w:p w14:paraId="0BF44CC3" w14:textId="4669B303" w:rsidR="00404BFE" w:rsidRPr="00742DD8" w:rsidRDefault="00742DD8" w:rsidP="00742DD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42DD8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742DD8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36319714" w14:textId="77777777" w:rsidR="00404BFE" w:rsidRDefault="00404BFE"/>
    <w:sectPr w:rsidR="00404B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58FF65" w14:textId="77777777" w:rsidR="0052646D" w:rsidRDefault="0052646D" w:rsidP="0052646D">
      <w:pPr>
        <w:spacing w:after="0" w:line="240" w:lineRule="auto"/>
      </w:pPr>
      <w:r>
        <w:separator/>
      </w:r>
    </w:p>
  </w:endnote>
  <w:endnote w:type="continuationSeparator" w:id="0">
    <w:p w14:paraId="64B9A7D1" w14:textId="77777777" w:rsidR="0052646D" w:rsidRDefault="0052646D" w:rsidP="00526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EDDF70" w14:textId="77777777" w:rsidR="0052646D" w:rsidRDefault="0052646D" w:rsidP="0052646D">
      <w:pPr>
        <w:spacing w:after="0" w:line="240" w:lineRule="auto"/>
      </w:pPr>
      <w:r>
        <w:separator/>
      </w:r>
    </w:p>
  </w:footnote>
  <w:footnote w:type="continuationSeparator" w:id="0">
    <w:p w14:paraId="20964845" w14:textId="77777777" w:rsidR="0052646D" w:rsidRDefault="0052646D" w:rsidP="005264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7745D"/>
    <w:rsid w:val="0008291E"/>
    <w:rsid w:val="00095624"/>
    <w:rsid w:val="000E1597"/>
    <w:rsid w:val="000F6AC4"/>
    <w:rsid w:val="00101DC2"/>
    <w:rsid w:val="00114A77"/>
    <w:rsid w:val="00115C95"/>
    <w:rsid w:val="00126953"/>
    <w:rsid w:val="0016637E"/>
    <w:rsid w:val="00195D60"/>
    <w:rsid w:val="001A17A0"/>
    <w:rsid w:val="001B7CB4"/>
    <w:rsid w:val="001E39B7"/>
    <w:rsid w:val="001F469C"/>
    <w:rsid w:val="00210378"/>
    <w:rsid w:val="00233AB9"/>
    <w:rsid w:val="00243E09"/>
    <w:rsid w:val="00247390"/>
    <w:rsid w:val="00254D91"/>
    <w:rsid w:val="0027481C"/>
    <w:rsid w:val="00294C83"/>
    <w:rsid w:val="002A4072"/>
    <w:rsid w:val="002B4FF8"/>
    <w:rsid w:val="002D28AE"/>
    <w:rsid w:val="002D3CB2"/>
    <w:rsid w:val="00300E61"/>
    <w:rsid w:val="00305893"/>
    <w:rsid w:val="00311050"/>
    <w:rsid w:val="00314BA3"/>
    <w:rsid w:val="00376A11"/>
    <w:rsid w:val="00390E95"/>
    <w:rsid w:val="003B162D"/>
    <w:rsid w:val="00404BFE"/>
    <w:rsid w:val="00437025"/>
    <w:rsid w:val="00483DE3"/>
    <w:rsid w:val="004B1838"/>
    <w:rsid w:val="00502F67"/>
    <w:rsid w:val="0052646D"/>
    <w:rsid w:val="00560271"/>
    <w:rsid w:val="00565425"/>
    <w:rsid w:val="0056797C"/>
    <w:rsid w:val="00570F10"/>
    <w:rsid w:val="005711FC"/>
    <w:rsid w:val="006146A0"/>
    <w:rsid w:val="00636A99"/>
    <w:rsid w:val="006579CA"/>
    <w:rsid w:val="006E50FB"/>
    <w:rsid w:val="00711BDF"/>
    <w:rsid w:val="007249CE"/>
    <w:rsid w:val="00742DD8"/>
    <w:rsid w:val="00780D9F"/>
    <w:rsid w:val="007A2509"/>
    <w:rsid w:val="007C3C52"/>
    <w:rsid w:val="007E3DE2"/>
    <w:rsid w:val="007E578A"/>
    <w:rsid w:val="008260DA"/>
    <w:rsid w:val="00834A92"/>
    <w:rsid w:val="00865DD6"/>
    <w:rsid w:val="00885E3E"/>
    <w:rsid w:val="00891CA9"/>
    <w:rsid w:val="00925901"/>
    <w:rsid w:val="009506DB"/>
    <w:rsid w:val="00970D23"/>
    <w:rsid w:val="009D1929"/>
    <w:rsid w:val="009D7B0F"/>
    <w:rsid w:val="009F0FE0"/>
    <w:rsid w:val="00A46569"/>
    <w:rsid w:val="00A53DF0"/>
    <w:rsid w:val="00A84093"/>
    <w:rsid w:val="00A9284C"/>
    <w:rsid w:val="00AA7B1E"/>
    <w:rsid w:val="00AB0C6D"/>
    <w:rsid w:val="00AB4A99"/>
    <w:rsid w:val="00B00676"/>
    <w:rsid w:val="00B0147A"/>
    <w:rsid w:val="00B11495"/>
    <w:rsid w:val="00B25AAB"/>
    <w:rsid w:val="00B35711"/>
    <w:rsid w:val="00B54956"/>
    <w:rsid w:val="00B609EB"/>
    <w:rsid w:val="00B66B8D"/>
    <w:rsid w:val="00B70653"/>
    <w:rsid w:val="00B76BD5"/>
    <w:rsid w:val="00BA36DD"/>
    <w:rsid w:val="00BB70D2"/>
    <w:rsid w:val="00BD7271"/>
    <w:rsid w:val="00C2231F"/>
    <w:rsid w:val="00C4200B"/>
    <w:rsid w:val="00C50C47"/>
    <w:rsid w:val="00C57471"/>
    <w:rsid w:val="00C64F8C"/>
    <w:rsid w:val="00C768E0"/>
    <w:rsid w:val="00C86591"/>
    <w:rsid w:val="00CA2C15"/>
    <w:rsid w:val="00CA427F"/>
    <w:rsid w:val="00CB7D8F"/>
    <w:rsid w:val="00CD181F"/>
    <w:rsid w:val="00CF3252"/>
    <w:rsid w:val="00D977EA"/>
    <w:rsid w:val="00DC46B1"/>
    <w:rsid w:val="00DD42A1"/>
    <w:rsid w:val="00DE7B54"/>
    <w:rsid w:val="00E0099F"/>
    <w:rsid w:val="00E04F3E"/>
    <w:rsid w:val="00E204F3"/>
    <w:rsid w:val="00E25957"/>
    <w:rsid w:val="00E37621"/>
    <w:rsid w:val="00E441D3"/>
    <w:rsid w:val="00E477C8"/>
    <w:rsid w:val="00E67A6B"/>
    <w:rsid w:val="00E71664"/>
    <w:rsid w:val="00E931BB"/>
    <w:rsid w:val="00EB5196"/>
    <w:rsid w:val="00EE0017"/>
    <w:rsid w:val="00EE2F8F"/>
    <w:rsid w:val="00F03789"/>
    <w:rsid w:val="00F24EF4"/>
    <w:rsid w:val="00F7385E"/>
    <w:rsid w:val="00FC4F2B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654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0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46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26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46D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40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6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46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264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46D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3649869FA4487FA175722D64FF16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2020-10-02T07:27:34Z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2020-09-29T22:00:00Z</Date_x0020_protokolli>
    <Titulli xmlns="0e656187-b300-4fb0-8bf4-3a50f872073c">Mbi miratimin e “Programit të përputhshmërisë rregullatore/Regulatory Compliance Programme” paraqitur nga TAP AG në bazë të “Opinionit të përbashkët përfundimtar/Final Joint Opinion” në kuadër të procedurës së përjashtimit për gazsjellësin TAP</Titulli>
    <Modifikuesi xmlns="0e656187-b300-4fb0-8bf4-3a50f872073c">gladiola.cicako</Modifikuesi>
    <Nr_x002e__x0020_prot_x0020_QBZ xmlns="0e656187-b300-4fb0-8bf4-3a50f872073c">1457/2</Nr_x002e__x0020_prot_x0020_QBZ>
    <Data_x0020_e_x0020_Modifikimit xmlns="0e656187-b300-4fb0-8bf4-3a50f872073c">2020-10-02T08:20:58Z</Data_x0020_e_x0020_Modifikimit>
    <Dekretuar xmlns="0e656187-b300-4fb0-8bf4-3a50f872073c">false</Dekretuar>
    <Data xmlns="0e656187-b300-4fb0-8bf4-3a50f872073c">2020-09-09T22:00:00Z</Data>
    <Nr_x002e__x0020_protokolli_x0020_i_x0020_aktit xmlns="0e656187-b300-4fb0-8bf4-3a50f872073c">1127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6BF4D1-D799-47AB-AB46-7F129BBA9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59E7764-5596-4E10-ADFD-4A762BDFDB7F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BE9F162-EE99-4C38-8828-B57B0B940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“Programit të përputhshmërisë rregullatore/Regulatory Compliance Programme” paraqitur nga TAP AG në bazë të “Opinionit të përbashkët përfundimtar/Final Joint Opinion” në kuadër të procedurës së përjashtimit për gazsjellësin TAP</dc:title>
  <dc:creator>Entela Suli</dc:creator>
  <cp:lastModifiedBy>Jorina Kryeziu</cp:lastModifiedBy>
  <cp:revision>60</cp:revision>
  <dcterms:created xsi:type="dcterms:W3CDTF">2020-10-01T12:53:00Z</dcterms:created>
  <dcterms:modified xsi:type="dcterms:W3CDTF">2020-10-02T09:12:00Z</dcterms:modified>
</cp:coreProperties>
</file>