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E9B03" w14:textId="77777777" w:rsidR="00C616F7" w:rsidRPr="00E25BAC" w:rsidRDefault="00C616F7" w:rsidP="00C616F7">
      <w:pPr>
        <w:spacing w:after="0" w:line="240" w:lineRule="auto"/>
        <w:jc w:val="center"/>
        <w:rPr>
          <w:rFonts w:ascii="Garamond" w:hAnsi="Garamond"/>
          <w:b/>
          <w:sz w:val="24"/>
          <w:szCs w:val="24"/>
          <w:lang w:val="sq-AL"/>
        </w:rPr>
      </w:pPr>
      <w:r w:rsidRPr="00E25BAC">
        <w:rPr>
          <w:rFonts w:ascii="Garamond" w:hAnsi="Garamond"/>
          <w:b/>
          <w:sz w:val="24"/>
          <w:szCs w:val="24"/>
          <w:lang w:val="sq-AL"/>
        </w:rPr>
        <w:t>VENDIM</w:t>
      </w:r>
    </w:p>
    <w:p w14:paraId="5AADA5F8" w14:textId="143E05C2" w:rsidR="00C616F7" w:rsidRPr="00E25BAC" w:rsidRDefault="00C616F7" w:rsidP="00C616F7">
      <w:pPr>
        <w:spacing w:after="0" w:line="240" w:lineRule="auto"/>
        <w:jc w:val="center"/>
        <w:rPr>
          <w:rFonts w:ascii="Garamond" w:hAnsi="Garamond"/>
          <w:b/>
          <w:sz w:val="24"/>
          <w:szCs w:val="24"/>
          <w:lang w:val="sq-AL"/>
        </w:rPr>
      </w:pPr>
      <w:r w:rsidRPr="00E25BAC">
        <w:rPr>
          <w:rFonts w:ascii="Garamond" w:hAnsi="Garamond"/>
          <w:b/>
          <w:sz w:val="24"/>
          <w:szCs w:val="24"/>
          <w:lang w:val="sq-AL"/>
        </w:rPr>
        <w:t xml:space="preserve">Nr. 171, </w:t>
      </w:r>
      <w:r w:rsidR="00CA7138">
        <w:rPr>
          <w:rFonts w:ascii="Garamond" w:hAnsi="Garamond"/>
          <w:b/>
          <w:sz w:val="24"/>
          <w:szCs w:val="24"/>
          <w:lang w:val="sq-AL"/>
        </w:rPr>
        <w:t>d</w:t>
      </w:r>
      <w:r w:rsidRPr="00E25BAC">
        <w:rPr>
          <w:rFonts w:ascii="Garamond" w:hAnsi="Garamond"/>
          <w:b/>
          <w:sz w:val="24"/>
          <w:szCs w:val="24"/>
          <w:lang w:val="sq-AL"/>
        </w:rPr>
        <w:t>atë</w:t>
      </w:r>
      <w:r w:rsidR="00E25BAC">
        <w:rPr>
          <w:rFonts w:ascii="Garamond" w:hAnsi="Garamond"/>
          <w:b/>
          <w:sz w:val="24"/>
          <w:szCs w:val="24"/>
          <w:lang w:val="sq-AL"/>
        </w:rPr>
        <w:t xml:space="preserve"> </w:t>
      </w:r>
      <w:r w:rsidRPr="00E25BAC">
        <w:rPr>
          <w:rFonts w:ascii="Garamond" w:hAnsi="Garamond"/>
          <w:b/>
          <w:sz w:val="24"/>
          <w:szCs w:val="24"/>
          <w:lang w:val="sq-AL"/>
        </w:rPr>
        <w:t>4.11.2020</w:t>
      </w:r>
    </w:p>
    <w:p w14:paraId="52C4F9CD" w14:textId="77777777" w:rsidR="00C616F7" w:rsidRPr="00E25BAC" w:rsidRDefault="00C616F7" w:rsidP="00C616F7">
      <w:pPr>
        <w:spacing w:after="0" w:line="240" w:lineRule="auto"/>
        <w:jc w:val="center"/>
        <w:rPr>
          <w:rFonts w:ascii="Garamond" w:hAnsi="Garamond"/>
          <w:b/>
          <w:sz w:val="24"/>
          <w:szCs w:val="24"/>
          <w:lang w:val="sq-AL"/>
        </w:rPr>
      </w:pPr>
    </w:p>
    <w:p w14:paraId="247F326C" w14:textId="7005ECD4" w:rsidR="00C616F7" w:rsidRPr="00E25BAC" w:rsidRDefault="00C616F7" w:rsidP="00C616F7">
      <w:pPr>
        <w:spacing w:after="0" w:line="240" w:lineRule="auto"/>
        <w:jc w:val="center"/>
        <w:rPr>
          <w:rFonts w:ascii="Garamond" w:hAnsi="Garamond"/>
          <w:b/>
          <w:sz w:val="24"/>
          <w:szCs w:val="24"/>
          <w:lang w:val="sq-AL"/>
        </w:rPr>
      </w:pPr>
      <w:r w:rsidRPr="00E25BAC">
        <w:rPr>
          <w:rFonts w:ascii="Garamond" w:hAnsi="Garamond"/>
          <w:b/>
          <w:sz w:val="24"/>
          <w:szCs w:val="24"/>
          <w:lang w:val="sq-AL"/>
        </w:rPr>
        <w:t>MBI LLOGARITJEN E PAGESA</w:t>
      </w:r>
      <w:r w:rsidR="00CA657D">
        <w:rPr>
          <w:rFonts w:ascii="Garamond" w:hAnsi="Garamond"/>
          <w:b/>
          <w:sz w:val="24"/>
          <w:szCs w:val="24"/>
          <w:lang w:val="sq-AL"/>
        </w:rPr>
        <w:t>VE RREGULLATORE PËR VITIN 2020</w:t>
      </w:r>
    </w:p>
    <w:p w14:paraId="3EBE1973" w14:textId="77777777" w:rsidR="00C616F7" w:rsidRPr="00E25BAC" w:rsidRDefault="00C616F7" w:rsidP="00C616F7">
      <w:pPr>
        <w:spacing w:after="0" w:line="240" w:lineRule="auto"/>
        <w:ind w:firstLine="284"/>
        <w:jc w:val="both"/>
        <w:rPr>
          <w:rFonts w:ascii="Garamond" w:hAnsi="Garamond"/>
          <w:sz w:val="24"/>
          <w:szCs w:val="24"/>
          <w:lang w:val="sq-AL"/>
        </w:rPr>
      </w:pPr>
    </w:p>
    <w:p w14:paraId="3AF7798D" w14:textId="3259CA0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Në mbështetje të nenit 17, pika 4, të ligjit nr. 43/2015</w:t>
      </w:r>
      <w:r w:rsidR="0068413E">
        <w:rPr>
          <w:rFonts w:ascii="Garamond" w:hAnsi="Garamond"/>
          <w:sz w:val="24"/>
          <w:szCs w:val="24"/>
          <w:lang w:val="sq-AL"/>
        </w:rPr>
        <w:t>,</w:t>
      </w:r>
      <w:r w:rsidRPr="00E25BAC">
        <w:rPr>
          <w:rFonts w:ascii="Garamond" w:hAnsi="Garamond"/>
          <w:sz w:val="24"/>
          <w:szCs w:val="24"/>
          <w:lang w:val="sq-AL"/>
        </w:rPr>
        <w:t xml:space="preserve"> “Për sektorin e energjisë elektrike”, </w:t>
      </w:r>
      <w:r w:rsidR="00B940CF">
        <w:rPr>
          <w:rFonts w:ascii="Garamond" w:hAnsi="Garamond"/>
          <w:sz w:val="24"/>
          <w:szCs w:val="24"/>
          <w:lang w:val="sq-AL"/>
        </w:rPr>
        <w:t>të</w:t>
      </w:r>
      <w:r w:rsidRPr="00E25BAC">
        <w:rPr>
          <w:rFonts w:ascii="Garamond" w:hAnsi="Garamond"/>
          <w:sz w:val="24"/>
          <w:szCs w:val="24"/>
          <w:lang w:val="sq-AL"/>
        </w:rPr>
        <w:t xml:space="preserve"> ndryshuar</w:t>
      </w:r>
      <w:r w:rsidR="00B940CF">
        <w:rPr>
          <w:rFonts w:ascii="Garamond" w:hAnsi="Garamond"/>
          <w:sz w:val="24"/>
          <w:szCs w:val="24"/>
          <w:lang w:val="sq-AL"/>
        </w:rPr>
        <w:t>;</w:t>
      </w:r>
      <w:r w:rsidRPr="00E25BAC">
        <w:rPr>
          <w:rFonts w:ascii="Garamond" w:hAnsi="Garamond"/>
          <w:sz w:val="24"/>
          <w:szCs w:val="24"/>
          <w:lang w:val="sq-AL"/>
        </w:rPr>
        <w:t xml:space="preserve"> nenit 14</w:t>
      </w:r>
      <w:r w:rsidR="00B940CF">
        <w:rPr>
          <w:rFonts w:ascii="Garamond" w:hAnsi="Garamond"/>
          <w:sz w:val="24"/>
          <w:szCs w:val="24"/>
          <w:lang w:val="sq-AL"/>
        </w:rPr>
        <w:t>,</w:t>
      </w:r>
      <w:r w:rsidRPr="00E25BAC">
        <w:rPr>
          <w:rFonts w:ascii="Garamond" w:hAnsi="Garamond"/>
          <w:sz w:val="24"/>
          <w:szCs w:val="24"/>
          <w:lang w:val="sq-AL"/>
        </w:rPr>
        <w:t xml:space="preserve"> të </w:t>
      </w:r>
      <w:r w:rsidR="00B940CF" w:rsidRPr="00E25BAC">
        <w:rPr>
          <w:rFonts w:ascii="Garamond" w:hAnsi="Garamond"/>
          <w:sz w:val="24"/>
          <w:szCs w:val="24"/>
          <w:lang w:val="sq-AL"/>
        </w:rPr>
        <w:t>ligjit n</w:t>
      </w:r>
      <w:r w:rsidRPr="00E25BAC">
        <w:rPr>
          <w:rFonts w:ascii="Garamond" w:hAnsi="Garamond"/>
          <w:sz w:val="24"/>
          <w:szCs w:val="24"/>
          <w:lang w:val="sq-AL"/>
        </w:rPr>
        <w:t>r. 102/2015</w:t>
      </w:r>
      <w:r w:rsidR="00B940CF">
        <w:rPr>
          <w:rFonts w:ascii="Garamond" w:hAnsi="Garamond"/>
          <w:sz w:val="24"/>
          <w:szCs w:val="24"/>
          <w:lang w:val="sq-AL"/>
        </w:rPr>
        <w:t>,</w:t>
      </w:r>
      <w:r w:rsidRPr="00E25BAC">
        <w:rPr>
          <w:rFonts w:ascii="Garamond" w:hAnsi="Garamond"/>
          <w:sz w:val="24"/>
          <w:szCs w:val="24"/>
          <w:lang w:val="sq-AL"/>
        </w:rPr>
        <w:t xml:space="preserve"> “Për sektorin e gazit natyror”</w:t>
      </w:r>
      <w:r w:rsidR="00B940CF">
        <w:rPr>
          <w:rFonts w:ascii="Garamond" w:hAnsi="Garamond"/>
          <w:sz w:val="24"/>
          <w:szCs w:val="24"/>
          <w:lang w:val="sq-AL"/>
        </w:rPr>
        <w:t>,</w:t>
      </w:r>
      <w:r w:rsidRPr="00E25BAC">
        <w:rPr>
          <w:rFonts w:ascii="Garamond" w:hAnsi="Garamond"/>
          <w:sz w:val="24"/>
          <w:szCs w:val="24"/>
          <w:lang w:val="sq-AL"/>
        </w:rPr>
        <w:t xml:space="preserve"> </w:t>
      </w:r>
      <w:r w:rsidR="00B940CF">
        <w:rPr>
          <w:rFonts w:ascii="Garamond" w:hAnsi="Garamond"/>
          <w:sz w:val="24"/>
          <w:szCs w:val="24"/>
          <w:lang w:val="sq-AL"/>
        </w:rPr>
        <w:t>të</w:t>
      </w:r>
      <w:r w:rsidRPr="00E25BAC">
        <w:rPr>
          <w:rFonts w:ascii="Garamond" w:hAnsi="Garamond"/>
          <w:sz w:val="24"/>
          <w:szCs w:val="24"/>
          <w:lang w:val="sq-AL"/>
        </w:rPr>
        <w:t xml:space="preserve"> ndryshuar”; “Rregullores për përcaktimin e pagesave rregullatore”</w:t>
      </w:r>
      <w:r w:rsidR="00B940CF">
        <w:rPr>
          <w:rFonts w:ascii="Garamond" w:hAnsi="Garamond"/>
          <w:sz w:val="24"/>
          <w:szCs w:val="24"/>
          <w:lang w:val="sq-AL"/>
        </w:rPr>
        <w:t>,</w:t>
      </w:r>
      <w:r w:rsidRPr="00E25BAC">
        <w:rPr>
          <w:rFonts w:ascii="Garamond" w:hAnsi="Garamond"/>
          <w:sz w:val="24"/>
          <w:szCs w:val="24"/>
          <w:lang w:val="sq-AL"/>
        </w:rPr>
        <w:t xml:space="preserve"> </w:t>
      </w:r>
      <w:r w:rsidR="00B940CF">
        <w:rPr>
          <w:rFonts w:ascii="Garamond" w:hAnsi="Garamond"/>
          <w:sz w:val="24"/>
          <w:szCs w:val="24"/>
          <w:lang w:val="sq-AL"/>
        </w:rPr>
        <w:t>të</w:t>
      </w:r>
      <w:r w:rsidRPr="00E25BAC">
        <w:rPr>
          <w:rFonts w:ascii="Garamond" w:hAnsi="Garamond"/>
          <w:sz w:val="24"/>
          <w:szCs w:val="24"/>
          <w:lang w:val="sq-AL"/>
        </w:rPr>
        <w:t xml:space="preserve"> ndryshuar; nenit 15</w:t>
      </w:r>
      <w:r w:rsidR="00B940CF">
        <w:rPr>
          <w:rFonts w:ascii="Garamond" w:hAnsi="Garamond"/>
          <w:sz w:val="24"/>
          <w:szCs w:val="24"/>
          <w:lang w:val="sq-AL"/>
        </w:rPr>
        <w:t>,</w:t>
      </w:r>
      <w:r w:rsidRPr="00E25BAC">
        <w:rPr>
          <w:rFonts w:ascii="Garamond" w:hAnsi="Garamond"/>
          <w:sz w:val="24"/>
          <w:szCs w:val="24"/>
          <w:lang w:val="sq-AL"/>
        </w:rPr>
        <w:t xml:space="preserve"> të “Rregullores së organizimit, funksionimit dhe procedurave të ERE-s”, miratuar me vendimin e </w:t>
      </w:r>
      <w:r w:rsidR="00B940CF" w:rsidRPr="00E25BAC">
        <w:rPr>
          <w:rFonts w:ascii="Garamond" w:hAnsi="Garamond"/>
          <w:sz w:val="24"/>
          <w:szCs w:val="24"/>
          <w:lang w:val="sq-AL"/>
        </w:rPr>
        <w:t xml:space="preserve">Bordit </w:t>
      </w:r>
      <w:r w:rsidRPr="00E25BAC">
        <w:rPr>
          <w:rFonts w:ascii="Garamond" w:hAnsi="Garamond"/>
          <w:sz w:val="24"/>
          <w:szCs w:val="24"/>
          <w:lang w:val="sq-AL"/>
        </w:rPr>
        <w:t xml:space="preserve">të ERE </w:t>
      </w:r>
      <w:r w:rsidR="00B940CF" w:rsidRPr="00E25BAC">
        <w:rPr>
          <w:rFonts w:ascii="Garamond" w:hAnsi="Garamond"/>
          <w:sz w:val="24"/>
          <w:szCs w:val="24"/>
          <w:lang w:val="sq-AL"/>
        </w:rPr>
        <w:t>nr</w:t>
      </w:r>
      <w:r w:rsidR="00B940CF">
        <w:rPr>
          <w:rFonts w:ascii="Garamond" w:hAnsi="Garamond"/>
          <w:sz w:val="24"/>
          <w:szCs w:val="24"/>
          <w:lang w:val="sq-AL"/>
        </w:rPr>
        <w:t>. 96, datë 17.</w:t>
      </w:r>
      <w:r w:rsidRPr="00E25BAC">
        <w:rPr>
          <w:rFonts w:ascii="Garamond" w:hAnsi="Garamond"/>
          <w:sz w:val="24"/>
          <w:szCs w:val="24"/>
          <w:lang w:val="sq-AL"/>
        </w:rPr>
        <w:t>6.2016, Bordi i Entit Rregullator</w:t>
      </w:r>
      <w:r w:rsidR="00B940CF">
        <w:rPr>
          <w:rFonts w:ascii="Garamond" w:hAnsi="Garamond"/>
          <w:sz w:val="24"/>
          <w:szCs w:val="24"/>
          <w:lang w:val="sq-AL"/>
        </w:rPr>
        <w:t xml:space="preserve"> të Energjisë (ER</w:t>
      </w:r>
      <w:r w:rsidRPr="00E25BAC">
        <w:rPr>
          <w:rFonts w:ascii="Garamond" w:hAnsi="Garamond"/>
          <w:sz w:val="24"/>
          <w:szCs w:val="24"/>
          <w:lang w:val="sq-AL"/>
        </w:rPr>
        <w:t>E</w:t>
      </w:r>
      <w:r w:rsidR="00B940CF">
        <w:rPr>
          <w:rFonts w:ascii="Garamond" w:hAnsi="Garamond"/>
          <w:sz w:val="24"/>
          <w:szCs w:val="24"/>
          <w:lang w:val="sq-AL"/>
        </w:rPr>
        <w:t xml:space="preserve">), në mbledhjen e tij të datës </w:t>
      </w:r>
      <w:r w:rsidRPr="00E25BAC">
        <w:rPr>
          <w:rFonts w:ascii="Garamond" w:hAnsi="Garamond"/>
          <w:sz w:val="24"/>
          <w:szCs w:val="24"/>
          <w:lang w:val="sq-AL"/>
        </w:rPr>
        <w:t>4.11.2020, mbasi shqyrtoi relacionin nr.</w:t>
      </w:r>
      <w:r w:rsidR="00B940CF">
        <w:rPr>
          <w:rFonts w:ascii="Garamond" w:hAnsi="Garamond"/>
          <w:sz w:val="24"/>
          <w:szCs w:val="24"/>
          <w:lang w:val="sq-AL"/>
        </w:rPr>
        <w:t xml:space="preserve"> </w:t>
      </w:r>
      <w:r w:rsidRPr="00E25BAC">
        <w:rPr>
          <w:rFonts w:ascii="Garamond" w:hAnsi="Garamond"/>
          <w:sz w:val="24"/>
          <w:szCs w:val="24"/>
          <w:lang w:val="sq-AL"/>
        </w:rPr>
        <w:t xml:space="preserve">116/10 </w:t>
      </w:r>
      <w:proofErr w:type="spellStart"/>
      <w:r w:rsidR="00B940CF" w:rsidRPr="00E25BAC">
        <w:rPr>
          <w:rFonts w:ascii="Garamond" w:hAnsi="Garamond"/>
          <w:sz w:val="24"/>
          <w:szCs w:val="24"/>
          <w:lang w:val="sq-AL"/>
        </w:rPr>
        <w:t>prot</w:t>
      </w:r>
      <w:proofErr w:type="spellEnd"/>
      <w:r w:rsidR="00B940CF">
        <w:rPr>
          <w:rFonts w:ascii="Garamond" w:hAnsi="Garamond"/>
          <w:sz w:val="24"/>
          <w:szCs w:val="24"/>
          <w:lang w:val="sq-AL"/>
        </w:rPr>
        <w:t xml:space="preserve">., datë </w:t>
      </w:r>
      <w:r w:rsidRPr="00E25BAC">
        <w:rPr>
          <w:rFonts w:ascii="Garamond" w:hAnsi="Garamond"/>
          <w:sz w:val="24"/>
          <w:szCs w:val="24"/>
          <w:lang w:val="sq-AL"/>
        </w:rPr>
        <w:t>2.11.2020, të Drejtorisë së T</w:t>
      </w:r>
      <w:bookmarkStart w:id="0" w:name="_GoBack"/>
      <w:bookmarkEnd w:id="0"/>
      <w:r w:rsidRPr="00E25BAC">
        <w:rPr>
          <w:rFonts w:ascii="Garamond" w:hAnsi="Garamond"/>
          <w:sz w:val="24"/>
          <w:szCs w:val="24"/>
          <w:lang w:val="sq-AL"/>
        </w:rPr>
        <w:t>arifave dhe Çmimeve, mbi llogaritjen e pagesave rregullatore për vitin 2020,</w:t>
      </w:r>
    </w:p>
    <w:p w14:paraId="3C80EDA0" w14:textId="260F7D92" w:rsidR="00C616F7" w:rsidRPr="00E25BAC" w:rsidRDefault="00B940CF"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konstatoi </w:t>
      </w:r>
      <w:r w:rsidR="00C616F7" w:rsidRPr="00E25BAC">
        <w:rPr>
          <w:rFonts w:ascii="Garamond" w:hAnsi="Garamond"/>
          <w:sz w:val="24"/>
          <w:szCs w:val="24"/>
          <w:lang w:val="sq-AL"/>
        </w:rPr>
        <w:t xml:space="preserve">se: </w:t>
      </w:r>
    </w:p>
    <w:p w14:paraId="3928EE04" w14:textId="472FFFC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ERE përcakton dhe miraton pagesën rregullatore që paguhet prej të licencuarve në sektorin e energjisë elektrike dhe të gazit natyror. </w:t>
      </w:r>
    </w:p>
    <w:p w14:paraId="723FCF97" w14:textId="3139732A"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Duke </w:t>
      </w:r>
      <w:r w:rsidR="00B940CF">
        <w:rPr>
          <w:rFonts w:ascii="Garamond" w:hAnsi="Garamond"/>
          <w:sz w:val="24"/>
          <w:szCs w:val="24"/>
          <w:lang w:val="sq-AL"/>
        </w:rPr>
        <w:t>i</w:t>
      </w:r>
      <w:r w:rsidRPr="00E25BAC">
        <w:rPr>
          <w:rFonts w:ascii="Garamond" w:hAnsi="Garamond"/>
          <w:sz w:val="24"/>
          <w:szCs w:val="24"/>
          <w:lang w:val="sq-AL"/>
        </w:rPr>
        <w:t>u referuar bazës së të dhënave, rezultojnë 304 të licencuar nga ERE (deri në përfundim të vitit 2019), të cilët janë subjekt i pagesave rregullatore.</w:t>
      </w:r>
    </w:p>
    <w:p w14:paraId="150BC048" w14:textId="4A6B38D6"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Informacioni bazë për llogaritjen e pagesave rregullatore për vitin 2020 u përfitua në përputhje me dispozitën 5.4 të “Rregullores për përcaktimin dhe miratimin e pagesave rregullatore”</w:t>
      </w:r>
      <w:r w:rsidR="00B940CF">
        <w:rPr>
          <w:rFonts w:ascii="Garamond" w:hAnsi="Garamond"/>
          <w:sz w:val="24"/>
          <w:szCs w:val="24"/>
          <w:lang w:val="sq-AL"/>
        </w:rPr>
        <w:t>,</w:t>
      </w:r>
      <w:r w:rsidRPr="00E25BAC">
        <w:rPr>
          <w:rFonts w:ascii="Garamond" w:hAnsi="Garamond"/>
          <w:sz w:val="24"/>
          <w:szCs w:val="24"/>
          <w:lang w:val="sq-AL"/>
        </w:rPr>
        <w:t xml:space="preserve"> </w:t>
      </w:r>
      <w:r w:rsidR="00B940CF">
        <w:rPr>
          <w:rFonts w:ascii="Garamond" w:hAnsi="Garamond"/>
          <w:sz w:val="24"/>
          <w:szCs w:val="24"/>
          <w:lang w:val="sq-AL"/>
        </w:rPr>
        <w:t>të</w:t>
      </w:r>
      <w:r w:rsidRPr="00E25BAC">
        <w:rPr>
          <w:rFonts w:ascii="Garamond" w:hAnsi="Garamond"/>
          <w:sz w:val="24"/>
          <w:szCs w:val="24"/>
          <w:lang w:val="sq-AL"/>
        </w:rPr>
        <w:t xml:space="preserve"> ndryshuar, e cila përcakton se të licencuarit, në zbatim të nenit 46</w:t>
      </w:r>
      <w:r w:rsidR="00B940CF">
        <w:rPr>
          <w:rFonts w:ascii="Garamond" w:hAnsi="Garamond"/>
          <w:sz w:val="24"/>
          <w:szCs w:val="24"/>
          <w:lang w:val="sq-AL"/>
        </w:rPr>
        <w:t>,</w:t>
      </w:r>
      <w:r w:rsidRPr="00E25BAC">
        <w:rPr>
          <w:rFonts w:ascii="Garamond" w:hAnsi="Garamond"/>
          <w:sz w:val="24"/>
          <w:szCs w:val="24"/>
          <w:lang w:val="sq-AL"/>
        </w:rPr>
        <w:t xml:space="preserve"> të </w:t>
      </w:r>
      <w:r w:rsidR="00B940CF" w:rsidRPr="00E25BAC">
        <w:rPr>
          <w:rFonts w:ascii="Garamond" w:hAnsi="Garamond"/>
          <w:sz w:val="24"/>
          <w:szCs w:val="24"/>
          <w:lang w:val="sq-AL"/>
        </w:rPr>
        <w:t xml:space="preserve">ligjit </w:t>
      </w:r>
      <w:r w:rsidRPr="00E25BAC">
        <w:rPr>
          <w:rFonts w:ascii="Garamond" w:hAnsi="Garamond"/>
          <w:sz w:val="24"/>
          <w:szCs w:val="24"/>
          <w:lang w:val="sq-AL"/>
        </w:rPr>
        <w:t>43/2015</w:t>
      </w:r>
      <w:r w:rsidR="00B940CF">
        <w:rPr>
          <w:rFonts w:ascii="Garamond" w:hAnsi="Garamond"/>
          <w:sz w:val="24"/>
          <w:szCs w:val="24"/>
          <w:lang w:val="sq-AL"/>
        </w:rPr>
        <w:t>,</w:t>
      </w:r>
      <w:r w:rsidRPr="00E25BAC">
        <w:rPr>
          <w:rFonts w:ascii="Garamond" w:hAnsi="Garamond"/>
          <w:sz w:val="24"/>
          <w:szCs w:val="24"/>
          <w:lang w:val="sq-AL"/>
        </w:rPr>
        <w:t xml:space="preserve"> “Për sektorin e energjisë elektrike”</w:t>
      </w:r>
      <w:r w:rsidR="00E25BAC">
        <w:rPr>
          <w:rFonts w:ascii="Garamond" w:hAnsi="Garamond"/>
          <w:sz w:val="24"/>
          <w:szCs w:val="24"/>
          <w:lang w:val="sq-AL"/>
        </w:rPr>
        <w:t xml:space="preserve"> </w:t>
      </w:r>
      <w:r w:rsidRPr="00E25BAC">
        <w:rPr>
          <w:rFonts w:ascii="Garamond" w:hAnsi="Garamond"/>
          <w:sz w:val="24"/>
          <w:szCs w:val="24"/>
          <w:lang w:val="sq-AL"/>
        </w:rPr>
        <w:t xml:space="preserve">dhe të kushteve të licencës janë të detyruar të paraqesin në ERE deri më datë 31 </w:t>
      </w:r>
      <w:r w:rsidR="00B940CF" w:rsidRPr="00E25BAC">
        <w:rPr>
          <w:rFonts w:ascii="Garamond" w:hAnsi="Garamond"/>
          <w:sz w:val="24"/>
          <w:szCs w:val="24"/>
          <w:lang w:val="sq-AL"/>
        </w:rPr>
        <w:t xml:space="preserve">janar </w:t>
      </w:r>
      <w:r w:rsidRPr="00E25BAC">
        <w:rPr>
          <w:rFonts w:ascii="Garamond" w:hAnsi="Garamond"/>
          <w:sz w:val="24"/>
          <w:szCs w:val="24"/>
          <w:lang w:val="sq-AL"/>
        </w:rPr>
        <w:t>të vitit pasardhës pasqyra të plota për vitin e mëparshëm ushtrimor e më tej,</w:t>
      </w:r>
      <w:r w:rsidR="00E25BAC">
        <w:rPr>
          <w:rFonts w:ascii="Garamond" w:hAnsi="Garamond"/>
          <w:sz w:val="24"/>
          <w:szCs w:val="24"/>
          <w:lang w:val="sq-AL"/>
        </w:rPr>
        <w:t xml:space="preserve"> </w:t>
      </w:r>
      <w:r w:rsidRPr="00E25BAC">
        <w:rPr>
          <w:rFonts w:ascii="Garamond" w:hAnsi="Garamond"/>
          <w:sz w:val="24"/>
          <w:szCs w:val="24"/>
          <w:lang w:val="sq-AL"/>
        </w:rPr>
        <w:t xml:space="preserve">deri në datë 30 </w:t>
      </w:r>
      <w:r w:rsidR="00B940CF" w:rsidRPr="00E25BAC">
        <w:rPr>
          <w:rFonts w:ascii="Garamond" w:hAnsi="Garamond"/>
          <w:sz w:val="24"/>
          <w:szCs w:val="24"/>
          <w:lang w:val="sq-AL"/>
        </w:rPr>
        <w:t>qershor</w:t>
      </w:r>
      <w:r w:rsidRPr="00E25BAC">
        <w:rPr>
          <w:rFonts w:ascii="Garamond" w:hAnsi="Garamond"/>
          <w:sz w:val="24"/>
          <w:szCs w:val="24"/>
          <w:lang w:val="sq-AL"/>
        </w:rPr>
        <w:t xml:space="preserve">, kopje të </w:t>
      </w:r>
      <w:proofErr w:type="spellStart"/>
      <w:r w:rsidRPr="00E25BAC">
        <w:rPr>
          <w:rFonts w:ascii="Garamond" w:hAnsi="Garamond"/>
          <w:sz w:val="24"/>
          <w:szCs w:val="24"/>
          <w:lang w:val="sq-AL"/>
        </w:rPr>
        <w:t>audituar</w:t>
      </w:r>
      <w:proofErr w:type="spellEnd"/>
      <w:r w:rsidRPr="00E25BAC">
        <w:rPr>
          <w:rFonts w:ascii="Garamond" w:hAnsi="Garamond"/>
          <w:sz w:val="24"/>
          <w:szCs w:val="24"/>
          <w:lang w:val="sq-AL"/>
        </w:rPr>
        <w:t xml:space="preserve"> të</w:t>
      </w:r>
      <w:r w:rsidR="00E25BAC">
        <w:rPr>
          <w:rFonts w:ascii="Garamond" w:hAnsi="Garamond"/>
          <w:sz w:val="24"/>
          <w:szCs w:val="24"/>
          <w:lang w:val="sq-AL"/>
        </w:rPr>
        <w:t xml:space="preserve"> </w:t>
      </w:r>
      <w:r w:rsidRPr="00E25BAC">
        <w:rPr>
          <w:rFonts w:ascii="Garamond" w:hAnsi="Garamond"/>
          <w:sz w:val="24"/>
          <w:szCs w:val="24"/>
          <w:lang w:val="sq-AL"/>
        </w:rPr>
        <w:t>pasqyrave financiare të periudhës së mëparshme nga ku rezulton informacioni mbi të ardhurat e</w:t>
      </w:r>
      <w:r w:rsidR="00E25BAC">
        <w:rPr>
          <w:rFonts w:ascii="Garamond" w:hAnsi="Garamond"/>
          <w:sz w:val="24"/>
          <w:szCs w:val="24"/>
          <w:lang w:val="sq-AL"/>
        </w:rPr>
        <w:t xml:space="preserve"> </w:t>
      </w:r>
      <w:r w:rsidRPr="00E25BAC">
        <w:rPr>
          <w:rFonts w:ascii="Garamond" w:hAnsi="Garamond"/>
          <w:sz w:val="24"/>
          <w:szCs w:val="24"/>
          <w:lang w:val="sq-AL"/>
        </w:rPr>
        <w:t>realizuara nga aktiviteti i licencuar që do të përdoren për</w:t>
      </w:r>
      <w:r w:rsidR="00E25BAC">
        <w:rPr>
          <w:rFonts w:ascii="Garamond" w:hAnsi="Garamond"/>
          <w:sz w:val="24"/>
          <w:szCs w:val="24"/>
          <w:lang w:val="sq-AL"/>
        </w:rPr>
        <w:t xml:space="preserve"> </w:t>
      </w:r>
      <w:r w:rsidRPr="00E25BAC">
        <w:rPr>
          <w:rFonts w:ascii="Garamond" w:hAnsi="Garamond"/>
          <w:sz w:val="24"/>
          <w:szCs w:val="24"/>
          <w:lang w:val="sq-AL"/>
        </w:rPr>
        <w:t>llogaritjen e</w:t>
      </w:r>
      <w:r w:rsidR="00E25BAC">
        <w:rPr>
          <w:rFonts w:ascii="Garamond" w:hAnsi="Garamond"/>
          <w:sz w:val="24"/>
          <w:szCs w:val="24"/>
          <w:lang w:val="sq-AL"/>
        </w:rPr>
        <w:t xml:space="preserve"> </w:t>
      </w:r>
      <w:r w:rsidRPr="00E25BAC">
        <w:rPr>
          <w:rFonts w:ascii="Garamond" w:hAnsi="Garamond"/>
          <w:sz w:val="24"/>
          <w:szCs w:val="24"/>
          <w:lang w:val="sq-AL"/>
        </w:rPr>
        <w:t>pagesave rregullatore.</w:t>
      </w:r>
    </w:p>
    <w:p w14:paraId="7EDC3756" w14:textId="5C12AA1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Nisur nga sa më sipër</w:t>
      </w:r>
      <w:r w:rsidR="00B940CF">
        <w:rPr>
          <w:rFonts w:ascii="Garamond" w:hAnsi="Garamond"/>
          <w:sz w:val="24"/>
          <w:szCs w:val="24"/>
          <w:lang w:val="sq-AL"/>
        </w:rPr>
        <w:t>,</w:t>
      </w:r>
      <w:r w:rsidRPr="00E25BAC">
        <w:rPr>
          <w:rFonts w:ascii="Garamond" w:hAnsi="Garamond"/>
          <w:sz w:val="24"/>
          <w:szCs w:val="24"/>
          <w:lang w:val="sq-AL"/>
        </w:rPr>
        <w:t xml:space="preserve"> me shkresën nr. 145 deri 199 </w:t>
      </w:r>
      <w:proofErr w:type="spellStart"/>
      <w:r w:rsidRPr="00E25BAC">
        <w:rPr>
          <w:rFonts w:ascii="Garamond" w:hAnsi="Garamond"/>
          <w:sz w:val="24"/>
          <w:szCs w:val="24"/>
          <w:lang w:val="sq-AL"/>
        </w:rPr>
        <w:t>pro</w:t>
      </w:r>
      <w:r w:rsidR="00BC5B51">
        <w:rPr>
          <w:rFonts w:ascii="Garamond" w:hAnsi="Garamond"/>
          <w:sz w:val="24"/>
          <w:szCs w:val="24"/>
          <w:lang w:val="sq-AL"/>
        </w:rPr>
        <w:t>t</w:t>
      </w:r>
      <w:proofErr w:type="spellEnd"/>
      <w:r w:rsidR="001E651C">
        <w:rPr>
          <w:rFonts w:ascii="Garamond" w:hAnsi="Garamond"/>
          <w:sz w:val="24"/>
          <w:szCs w:val="24"/>
          <w:lang w:val="sq-AL"/>
        </w:rPr>
        <w:t>.</w:t>
      </w:r>
      <w:r w:rsidR="00BC5B51">
        <w:rPr>
          <w:rFonts w:ascii="Garamond" w:hAnsi="Garamond"/>
          <w:sz w:val="24"/>
          <w:szCs w:val="24"/>
          <w:lang w:val="sq-AL"/>
        </w:rPr>
        <w:t>, datë 27.</w:t>
      </w:r>
      <w:r w:rsidRPr="00E25BAC">
        <w:rPr>
          <w:rFonts w:ascii="Garamond" w:hAnsi="Garamond"/>
          <w:sz w:val="24"/>
          <w:szCs w:val="24"/>
          <w:lang w:val="sq-AL"/>
        </w:rPr>
        <w:t>1.2020</w:t>
      </w:r>
      <w:r w:rsidR="00BC5B51">
        <w:rPr>
          <w:rFonts w:ascii="Garamond" w:hAnsi="Garamond"/>
          <w:sz w:val="24"/>
          <w:szCs w:val="24"/>
          <w:lang w:val="sq-AL"/>
        </w:rPr>
        <w:t>;</w:t>
      </w:r>
      <w:r w:rsidRPr="00E25BAC">
        <w:rPr>
          <w:rFonts w:ascii="Garamond" w:hAnsi="Garamond"/>
          <w:sz w:val="24"/>
          <w:szCs w:val="24"/>
          <w:lang w:val="sq-AL"/>
        </w:rPr>
        <w:t xml:space="preserve"> </w:t>
      </w:r>
      <w:r w:rsidR="00BC5B51">
        <w:rPr>
          <w:rFonts w:ascii="Garamond" w:hAnsi="Garamond"/>
          <w:sz w:val="24"/>
          <w:szCs w:val="24"/>
          <w:lang w:val="sq-AL"/>
        </w:rPr>
        <w:t xml:space="preserve">me </w:t>
      </w:r>
      <w:r w:rsidRPr="00E25BAC">
        <w:rPr>
          <w:rFonts w:ascii="Garamond" w:hAnsi="Garamond"/>
          <w:sz w:val="24"/>
          <w:szCs w:val="24"/>
          <w:lang w:val="sq-AL"/>
        </w:rPr>
        <w:t xml:space="preserve">shkresën nr. 204 deri 244 </w:t>
      </w:r>
      <w:proofErr w:type="spellStart"/>
      <w:r w:rsidRPr="00E25BAC">
        <w:rPr>
          <w:rFonts w:ascii="Garamond" w:hAnsi="Garamond"/>
          <w:sz w:val="24"/>
          <w:szCs w:val="24"/>
          <w:lang w:val="sq-AL"/>
        </w:rPr>
        <w:t>prot</w:t>
      </w:r>
      <w:proofErr w:type="spellEnd"/>
      <w:r w:rsidR="00BC5B51">
        <w:rPr>
          <w:rFonts w:ascii="Garamond" w:hAnsi="Garamond"/>
          <w:sz w:val="24"/>
          <w:szCs w:val="24"/>
          <w:lang w:val="sq-AL"/>
        </w:rPr>
        <w:t>., datë. 28.</w:t>
      </w:r>
      <w:r w:rsidRPr="00E25BAC">
        <w:rPr>
          <w:rFonts w:ascii="Garamond" w:hAnsi="Garamond"/>
          <w:sz w:val="24"/>
          <w:szCs w:val="24"/>
          <w:lang w:val="sq-AL"/>
        </w:rPr>
        <w:t>1.2020</w:t>
      </w:r>
      <w:r w:rsidR="00BC5B51">
        <w:rPr>
          <w:rFonts w:ascii="Garamond" w:hAnsi="Garamond"/>
          <w:sz w:val="24"/>
          <w:szCs w:val="24"/>
          <w:lang w:val="sq-AL"/>
        </w:rPr>
        <w:t>;</w:t>
      </w:r>
      <w:r w:rsidRPr="00E25BAC">
        <w:rPr>
          <w:rFonts w:ascii="Garamond" w:hAnsi="Garamond"/>
          <w:sz w:val="24"/>
          <w:szCs w:val="24"/>
          <w:lang w:val="sq-AL"/>
        </w:rPr>
        <w:t xml:space="preserve"> </w:t>
      </w:r>
      <w:r w:rsidR="00BC5B51">
        <w:rPr>
          <w:rFonts w:ascii="Garamond" w:hAnsi="Garamond"/>
          <w:sz w:val="24"/>
          <w:szCs w:val="24"/>
          <w:lang w:val="sq-AL"/>
        </w:rPr>
        <w:t xml:space="preserve">me </w:t>
      </w:r>
      <w:r w:rsidRPr="00E25BAC">
        <w:rPr>
          <w:rFonts w:ascii="Garamond" w:hAnsi="Garamond"/>
          <w:sz w:val="24"/>
          <w:szCs w:val="24"/>
          <w:lang w:val="sq-AL"/>
        </w:rPr>
        <w:t xml:space="preserve">shkresën nr. 247 deri 286 </w:t>
      </w:r>
      <w:proofErr w:type="spellStart"/>
      <w:r w:rsidRPr="00E25BAC">
        <w:rPr>
          <w:rFonts w:ascii="Garamond" w:hAnsi="Garamond"/>
          <w:sz w:val="24"/>
          <w:szCs w:val="24"/>
          <w:lang w:val="sq-AL"/>
        </w:rPr>
        <w:t>prot</w:t>
      </w:r>
      <w:proofErr w:type="spellEnd"/>
      <w:r w:rsidR="00BC5B51">
        <w:rPr>
          <w:rFonts w:ascii="Garamond" w:hAnsi="Garamond"/>
          <w:sz w:val="24"/>
          <w:szCs w:val="24"/>
          <w:lang w:val="sq-AL"/>
        </w:rPr>
        <w:t>., datë 28.</w:t>
      </w:r>
      <w:r w:rsidRPr="00E25BAC">
        <w:rPr>
          <w:rFonts w:ascii="Garamond" w:hAnsi="Garamond"/>
          <w:sz w:val="24"/>
          <w:szCs w:val="24"/>
          <w:lang w:val="sq-AL"/>
        </w:rPr>
        <w:t>1.2020 dhe shkresën</w:t>
      </w:r>
      <w:r w:rsidR="00BC5B51">
        <w:rPr>
          <w:rFonts w:ascii="Garamond" w:hAnsi="Garamond"/>
          <w:sz w:val="24"/>
          <w:szCs w:val="24"/>
          <w:lang w:val="sq-AL"/>
        </w:rPr>
        <w:t xml:space="preserve"> nr. 293 deri 368 </w:t>
      </w:r>
      <w:proofErr w:type="spellStart"/>
      <w:r w:rsidR="00BC5B51">
        <w:rPr>
          <w:rFonts w:ascii="Garamond" w:hAnsi="Garamond"/>
          <w:sz w:val="24"/>
          <w:szCs w:val="24"/>
          <w:lang w:val="sq-AL"/>
        </w:rPr>
        <w:t>prot</w:t>
      </w:r>
      <w:proofErr w:type="spellEnd"/>
      <w:r w:rsidR="00BC5B51">
        <w:rPr>
          <w:rFonts w:ascii="Garamond" w:hAnsi="Garamond"/>
          <w:sz w:val="24"/>
          <w:szCs w:val="24"/>
          <w:lang w:val="sq-AL"/>
        </w:rPr>
        <w:t>., datë 29.</w:t>
      </w:r>
      <w:r w:rsidRPr="00E25BAC">
        <w:rPr>
          <w:rFonts w:ascii="Garamond" w:hAnsi="Garamond"/>
          <w:sz w:val="24"/>
          <w:szCs w:val="24"/>
          <w:lang w:val="sq-AL"/>
        </w:rPr>
        <w:t xml:space="preserve">1.2020, të gjithë të licencuarit në sektorin e energjisë elektrike dhe </w:t>
      </w:r>
      <w:r w:rsidR="00BC5B51">
        <w:rPr>
          <w:rFonts w:ascii="Garamond" w:hAnsi="Garamond"/>
          <w:sz w:val="24"/>
          <w:szCs w:val="24"/>
          <w:lang w:val="sq-AL"/>
        </w:rPr>
        <w:t xml:space="preserve">të </w:t>
      </w:r>
      <w:r w:rsidRPr="00E25BAC">
        <w:rPr>
          <w:rFonts w:ascii="Garamond" w:hAnsi="Garamond"/>
          <w:sz w:val="24"/>
          <w:szCs w:val="24"/>
          <w:lang w:val="sq-AL"/>
        </w:rPr>
        <w:t xml:space="preserve">gazit natyror janë njoftuar për detyrimin ligjor që ata kanë për të paraqitur pranë ERE-s, brenda datës 31 </w:t>
      </w:r>
      <w:r w:rsidR="00BC5B51" w:rsidRPr="00E25BAC">
        <w:rPr>
          <w:rFonts w:ascii="Garamond" w:hAnsi="Garamond"/>
          <w:sz w:val="24"/>
          <w:szCs w:val="24"/>
          <w:lang w:val="sq-AL"/>
        </w:rPr>
        <w:t xml:space="preserve">janar </w:t>
      </w:r>
      <w:r w:rsidRPr="00E25BAC">
        <w:rPr>
          <w:rFonts w:ascii="Garamond" w:hAnsi="Garamond"/>
          <w:sz w:val="24"/>
          <w:szCs w:val="24"/>
          <w:lang w:val="sq-AL"/>
        </w:rPr>
        <w:t xml:space="preserve">2019, pasqyrat financiare për vitin 2019 e më tej dorëzimin e këtyre pasqyrave konform legjislacionit në fuqi dhe </w:t>
      </w:r>
      <w:r w:rsidR="00BC5B51" w:rsidRPr="00E25BAC">
        <w:rPr>
          <w:rFonts w:ascii="Garamond" w:hAnsi="Garamond"/>
          <w:sz w:val="24"/>
          <w:szCs w:val="24"/>
          <w:lang w:val="sq-AL"/>
        </w:rPr>
        <w:t>standardeve</w:t>
      </w:r>
      <w:r w:rsidRPr="00E25BAC">
        <w:rPr>
          <w:rFonts w:ascii="Garamond" w:hAnsi="Garamond"/>
          <w:sz w:val="24"/>
          <w:szCs w:val="24"/>
          <w:lang w:val="sq-AL"/>
        </w:rPr>
        <w:t xml:space="preserve"> ndërkombëtare të kontabilitetit, së bashku me raportet e </w:t>
      </w:r>
      <w:proofErr w:type="spellStart"/>
      <w:r w:rsidRPr="00E25BAC">
        <w:rPr>
          <w:rFonts w:ascii="Garamond" w:hAnsi="Garamond"/>
          <w:sz w:val="24"/>
          <w:szCs w:val="24"/>
          <w:lang w:val="sq-AL"/>
        </w:rPr>
        <w:t>auditit</w:t>
      </w:r>
      <w:proofErr w:type="spellEnd"/>
      <w:r w:rsidR="00BC5B51">
        <w:rPr>
          <w:rFonts w:ascii="Garamond" w:hAnsi="Garamond"/>
          <w:sz w:val="24"/>
          <w:szCs w:val="24"/>
          <w:lang w:val="sq-AL"/>
        </w:rPr>
        <w:t>,</w:t>
      </w:r>
      <w:r w:rsidRPr="00E25BAC">
        <w:rPr>
          <w:rFonts w:ascii="Garamond" w:hAnsi="Garamond"/>
          <w:sz w:val="24"/>
          <w:szCs w:val="24"/>
          <w:lang w:val="sq-AL"/>
        </w:rPr>
        <w:t xml:space="preserve"> brenda datës 30 </w:t>
      </w:r>
      <w:r w:rsidR="00BC5B51" w:rsidRPr="00E25BAC">
        <w:rPr>
          <w:rFonts w:ascii="Garamond" w:hAnsi="Garamond"/>
          <w:sz w:val="24"/>
          <w:szCs w:val="24"/>
          <w:lang w:val="sq-AL"/>
        </w:rPr>
        <w:t xml:space="preserve">qershor </w:t>
      </w:r>
      <w:r w:rsidRPr="00E25BAC">
        <w:rPr>
          <w:rFonts w:ascii="Garamond" w:hAnsi="Garamond"/>
          <w:sz w:val="24"/>
          <w:szCs w:val="24"/>
          <w:lang w:val="sq-AL"/>
        </w:rPr>
        <w:t xml:space="preserve">2020. </w:t>
      </w:r>
    </w:p>
    <w:p w14:paraId="6143CC63" w14:textId="5314E5FD"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Kësaj kërkese ju përgjigjën vetëm një pjesë e të licencuarve</w:t>
      </w:r>
      <w:r w:rsidR="00BC5B51">
        <w:rPr>
          <w:rFonts w:ascii="Garamond" w:hAnsi="Garamond"/>
          <w:sz w:val="24"/>
          <w:szCs w:val="24"/>
          <w:lang w:val="sq-AL"/>
        </w:rPr>
        <w:t>,</w:t>
      </w:r>
      <w:r w:rsidRPr="00E25BAC">
        <w:rPr>
          <w:rFonts w:ascii="Garamond" w:hAnsi="Garamond"/>
          <w:sz w:val="24"/>
          <w:szCs w:val="24"/>
          <w:lang w:val="sq-AL"/>
        </w:rPr>
        <w:t xml:space="preserve"> duke dorëzuar pranë ERE-s pasqyrat financiare për vitin 2019.</w:t>
      </w:r>
    </w:p>
    <w:p w14:paraId="0104CC68" w14:textId="26AFE509"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Pavarësisht kërkesës së ripërsëritur për informacion, </w:t>
      </w:r>
      <w:r w:rsidR="00642620" w:rsidRPr="00E25BAC">
        <w:rPr>
          <w:rFonts w:ascii="Garamond" w:hAnsi="Garamond"/>
          <w:sz w:val="24"/>
          <w:szCs w:val="24"/>
          <w:lang w:val="sq-AL"/>
        </w:rPr>
        <w:t>rezultojnë</w:t>
      </w:r>
      <w:r w:rsidRPr="00E25BAC">
        <w:rPr>
          <w:rFonts w:ascii="Garamond" w:hAnsi="Garamond"/>
          <w:sz w:val="24"/>
          <w:szCs w:val="24"/>
          <w:lang w:val="sq-AL"/>
        </w:rPr>
        <w:t xml:space="preserve"> ende subjekte të cil</w:t>
      </w:r>
      <w:r w:rsidR="00642620">
        <w:rPr>
          <w:rFonts w:ascii="Garamond" w:hAnsi="Garamond"/>
          <w:sz w:val="24"/>
          <w:szCs w:val="24"/>
          <w:lang w:val="sq-AL"/>
        </w:rPr>
        <w:t>a</w:t>
      </w:r>
      <w:r w:rsidRPr="00E25BAC">
        <w:rPr>
          <w:rFonts w:ascii="Garamond" w:hAnsi="Garamond"/>
          <w:sz w:val="24"/>
          <w:szCs w:val="24"/>
          <w:lang w:val="sq-AL"/>
        </w:rPr>
        <w:t xml:space="preserve">t nuk kanë dërguar pasqyrat financiare të </w:t>
      </w:r>
      <w:proofErr w:type="spellStart"/>
      <w:r w:rsidRPr="00E25BAC">
        <w:rPr>
          <w:rFonts w:ascii="Garamond" w:hAnsi="Garamond"/>
          <w:sz w:val="24"/>
          <w:szCs w:val="24"/>
          <w:lang w:val="sq-AL"/>
        </w:rPr>
        <w:t>audituara</w:t>
      </w:r>
      <w:proofErr w:type="spellEnd"/>
      <w:r w:rsidR="00642620">
        <w:rPr>
          <w:rFonts w:ascii="Garamond" w:hAnsi="Garamond"/>
          <w:sz w:val="24"/>
          <w:szCs w:val="24"/>
          <w:lang w:val="sq-AL"/>
        </w:rPr>
        <w:t>,</w:t>
      </w:r>
      <w:r w:rsidRPr="00E25BAC">
        <w:rPr>
          <w:rFonts w:ascii="Garamond" w:hAnsi="Garamond"/>
          <w:sz w:val="24"/>
          <w:szCs w:val="24"/>
          <w:lang w:val="sq-AL"/>
        </w:rPr>
        <w:t xml:space="preserve"> në zbatim të përcaktimeve të legjislacioneve të sipërcituara.</w:t>
      </w:r>
    </w:p>
    <w:p w14:paraId="30226E79" w14:textId="057E4A0D"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Në zbatim të pikës 6.4 të “Rregullores për përcaktimin e pagesave rregullator</w:t>
      </w:r>
      <w:r w:rsidR="00642620">
        <w:rPr>
          <w:rFonts w:ascii="Garamond" w:hAnsi="Garamond"/>
          <w:sz w:val="24"/>
          <w:szCs w:val="24"/>
          <w:lang w:val="sq-AL"/>
        </w:rPr>
        <w:t>e</w:t>
      </w:r>
      <w:r w:rsidRPr="00E25BAC">
        <w:rPr>
          <w:rFonts w:ascii="Garamond" w:hAnsi="Garamond"/>
          <w:sz w:val="24"/>
          <w:szCs w:val="24"/>
          <w:lang w:val="sq-AL"/>
        </w:rPr>
        <w:t>”</w:t>
      </w:r>
      <w:r w:rsidR="00642620">
        <w:rPr>
          <w:rFonts w:ascii="Garamond" w:hAnsi="Garamond"/>
          <w:sz w:val="24"/>
          <w:szCs w:val="24"/>
          <w:lang w:val="sq-AL"/>
        </w:rPr>
        <w:t>,</w:t>
      </w:r>
      <w:r w:rsidRPr="00E25BAC">
        <w:rPr>
          <w:rFonts w:ascii="Garamond" w:hAnsi="Garamond"/>
          <w:sz w:val="24"/>
          <w:szCs w:val="24"/>
          <w:lang w:val="sq-AL"/>
        </w:rPr>
        <w:t xml:space="preserve"> </w:t>
      </w:r>
      <w:r w:rsidR="00642620">
        <w:rPr>
          <w:rFonts w:ascii="Garamond" w:hAnsi="Garamond"/>
          <w:sz w:val="24"/>
          <w:szCs w:val="24"/>
          <w:lang w:val="sq-AL"/>
        </w:rPr>
        <w:t>të</w:t>
      </w:r>
      <w:r w:rsidRPr="00E25BAC">
        <w:rPr>
          <w:rFonts w:ascii="Garamond" w:hAnsi="Garamond"/>
          <w:sz w:val="24"/>
          <w:szCs w:val="24"/>
          <w:lang w:val="sq-AL"/>
        </w:rPr>
        <w:t xml:space="preserve"> ndryshuar, për të licencuarit që nuk kanë paraqitur pasqyrat financiare për vitin 2019, informacioni për llogaritjen e pagesave rregullatore është përfituar nga publikimet zyrtare (</w:t>
      </w:r>
      <w:proofErr w:type="spellStart"/>
      <w:r w:rsidRPr="00E25BAC">
        <w:rPr>
          <w:rFonts w:ascii="Garamond" w:hAnsi="Garamond"/>
          <w:sz w:val="24"/>
          <w:szCs w:val="24"/>
          <w:lang w:val="sq-AL"/>
        </w:rPr>
        <w:t>QKB</w:t>
      </w:r>
      <w:proofErr w:type="spellEnd"/>
      <w:r w:rsidRPr="00E25BAC">
        <w:rPr>
          <w:rFonts w:ascii="Garamond" w:hAnsi="Garamond"/>
          <w:sz w:val="24"/>
          <w:szCs w:val="24"/>
          <w:lang w:val="sq-AL"/>
        </w:rPr>
        <w:t>).</w:t>
      </w:r>
    </w:p>
    <w:p w14:paraId="33F4F6BE" w14:textId="1AED72D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Për shoqëritë e licencuara në prodhimin e energjisë elektrike, të cilat nuk kanë dërguar në ERE pasqyrat financiare të vitit 2019 dhe nuk i kanë publikuar ato në </w:t>
      </w:r>
      <w:proofErr w:type="spellStart"/>
      <w:r w:rsidRPr="00E25BAC">
        <w:rPr>
          <w:rFonts w:ascii="Garamond" w:hAnsi="Garamond"/>
          <w:sz w:val="24"/>
          <w:szCs w:val="24"/>
          <w:lang w:val="sq-AL"/>
        </w:rPr>
        <w:t>QKB</w:t>
      </w:r>
      <w:proofErr w:type="spellEnd"/>
      <w:r w:rsidRPr="00E25BAC">
        <w:rPr>
          <w:rFonts w:ascii="Garamond" w:hAnsi="Garamond"/>
          <w:sz w:val="24"/>
          <w:szCs w:val="24"/>
          <w:lang w:val="sq-AL"/>
        </w:rPr>
        <w:t>, për llogaritjen e pagesave rregullatore të vitit 2020</w:t>
      </w:r>
      <w:r w:rsidR="00642620">
        <w:rPr>
          <w:rFonts w:ascii="Garamond" w:hAnsi="Garamond"/>
          <w:sz w:val="24"/>
          <w:szCs w:val="24"/>
          <w:lang w:val="sq-AL"/>
        </w:rPr>
        <w:t>,</w:t>
      </w:r>
      <w:r w:rsidRPr="00E25BAC">
        <w:rPr>
          <w:rFonts w:ascii="Garamond" w:hAnsi="Garamond"/>
          <w:sz w:val="24"/>
          <w:szCs w:val="24"/>
          <w:lang w:val="sq-AL"/>
        </w:rPr>
        <w:t xml:space="preserve"> të ardhurat janë llogaritur duke u bazuar në sasitë e prodhuara sipas raportimeve të </w:t>
      </w:r>
      <w:proofErr w:type="spellStart"/>
      <w:r w:rsidRPr="00E25BAC">
        <w:rPr>
          <w:rFonts w:ascii="Garamond" w:hAnsi="Garamond"/>
          <w:sz w:val="24"/>
          <w:szCs w:val="24"/>
          <w:lang w:val="sq-AL"/>
        </w:rPr>
        <w:t>OSHEE</w:t>
      </w:r>
      <w:proofErr w:type="spellEnd"/>
      <w:r w:rsidRPr="00E25BAC">
        <w:rPr>
          <w:rFonts w:ascii="Garamond" w:hAnsi="Garamond"/>
          <w:sz w:val="24"/>
          <w:szCs w:val="24"/>
          <w:lang w:val="sq-AL"/>
        </w:rPr>
        <w:t xml:space="preserve"> </w:t>
      </w:r>
      <w:proofErr w:type="spellStart"/>
      <w:r w:rsidRPr="00E25BAC">
        <w:rPr>
          <w:rFonts w:ascii="Garamond" w:hAnsi="Garamond"/>
          <w:sz w:val="24"/>
          <w:szCs w:val="24"/>
          <w:lang w:val="sq-AL"/>
        </w:rPr>
        <w:t>sh.a</w:t>
      </w:r>
      <w:proofErr w:type="spellEnd"/>
      <w:r w:rsidRPr="00E25BAC">
        <w:rPr>
          <w:rFonts w:ascii="Garamond" w:hAnsi="Garamond"/>
          <w:sz w:val="24"/>
          <w:szCs w:val="24"/>
          <w:lang w:val="sq-AL"/>
        </w:rPr>
        <w:t xml:space="preserve">., kundrejt çmimit të miratuar nga </w:t>
      </w:r>
      <w:r w:rsidR="00642620" w:rsidRPr="00E25BAC">
        <w:rPr>
          <w:rFonts w:ascii="Garamond" w:hAnsi="Garamond"/>
          <w:sz w:val="24"/>
          <w:szCs w:val="24"/>
          <w:lang w:val="sq-AL"/>
        </w:rPr>
        <w:t xml:space="preserve">Bordi </w:t>
      </w:r>
      <w:r w:rsidRPr="00E25BAC">
        <w:rPr>
          <w:rFonts w:ascii="Garamond" w:hAnsi="Garamond"/>
          <w:sz w:val="24"/>
          <w:szCs w:val="24"/>
          <w:lang w:val="sq-AL"/>
        </w:rPr>
        <w:t>i ERE-s</w:t>
      </w:r>
      <w:r w:rsidR="00642620">
        <w:rPr>
          <w:rFonts w:ascii="Garamond" w:hAnsi="Garamond"/>
          <w:sz w:val="24"/>
          <w:szCs w:val="24"/>
          <w:lang w:val="sq-AL"/>
        </w:rPr>
        <w:t>, me vendimin nr. 8, datë 17.</w:t>
      </w:r>
      <w:r w:rsidRPr="00E25BAC">
        <w:rPr>
          <w:rFonts w:ascii="Garamond" w:hAnsi="Garamond"/>
          <w:sz w:val="24"/>
          <w:szCs w:val="24"/>
          <w:lang w:val="sq-AL"/>
        </w:rPr>
        <w:t>1.2019, prej 8.4582 lekë</w:t>
      </w:r>
      <w:r w:rsidR="00642620">
        <w:rPr>
          <w:rFonts w:ascii="Garamond" w:hAnsi="Garamond"/>
          <w:sz w:val="24"/>
          <w:szCs w:val="24"/>
          <w:lang w:val="sq-AL"/>
        </w:rPr>
        <w:t>sh</w:t>
      </w:r>
      <w:r w:rsidRPr="00E25BAC">
        <w:rPr>
          <w:rFonts w:ascii="Garamond" w:hAnsi="Garamond"/>
          <w:sz w:val="24"/>
          <w:szCs w:val="24"/>
          <w:lang w:val="sq-AL"/>
        </w:rPr>
        <w:t>/</w:t>
      </w:r>
      <w:proofErr w:type="spellStart"/>
      <w:r w:rsidR="00642620" w:rsidRPr="00E25BAC">
        <w:rPr>
          <w:rFonts w:ascii="Garamond" w:hAnsi="Garamond"/>
          <w:sz w:val="24"/>
          <w:szCs w:val="24"/>
          <w:lang w:val="sq-AL"/>
        </w:rPr>
        <w:t>kwh</w:t>
      </w:r>
      <w:proofErr w:type="spellEnd"/>
      <w:r w:rsidRPr="00E25BAC">
        <w:rPr>
          <w:rFonts w:ascii="Garamond" w:hAnsi="Garamond"/>
          <w:sz w:val="24"/>
          <w:szCs w:val="24"/>
          <w:lang w:val="sq-AL"/>
        </w:rPr>
        <w:t xml:space="preserve">. </w:t>
      </w:r>
    </w:p>
    <w:p w14:paraId="57AAB3BF" w14:textId="4D27778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Për të licencuarit</w:t>
      </w:r>
      <w:r w:rsidR="00642620">
        <w:rPr>
          <w:rFonts w:ascii="Garamond" w:hAnsi="Garamond"/>
          <w:sz w:val="24"/>
          <w:szCs w:val="24"/>
          <w:lang w:val="sq-AL"/>
        </w:rPr>
        <w:t>,</w:t>
      </w:r>
      <w:r w:rsidRPr="00E25BAC">
        <w:rPr>
          <w:rFonts w:ascii="Garamond" w:hAnsi="Garamond"/>
          <w:sz w:val="24"/>
          <w:szCs w:val="24"/>
          <w:lang w:val="sq-AL"/>
        </w:rPr>
        <w:t xml:space="preserve"> të cilët nuk kanë filluar aktivitetin e licencuar nisur nga raportimet e </w:t>
      </w:r>
      <w:proofErr w:type="spellStart"/>
      <w:r w:rsidRPr="00E25BAC">
        <w:rPr>
          <w:rFonts w:ascii="Garamond" w:hAnsi="Garamond"/>
          <w:sz w:val="24"/>
          <w:szCs w:val="24"/>
          <w:lang w:val="sq-AL"/>
        </w:rPr>
        <w:t>OSHEE</w:t>
      </w:r>
      <w:proofErr w:type="spellEnd"/>
      <w:r w:rsidRPr="00E25BAC">
        <w:rPr>
          <w:rFonts w:ascii="Garamond" w:hAnsi="Garamond"/>
          <w:sz w:val="24"/>
          <w:szCs w:val="24"/>
          <w:lang w:val="sq-AL"/>
        </w:rPr>
        <w:t xml:space="preserve"> </w:t>
      </w:r>
      <w:proofErr w:type="spellStart"/>
      <w:r w:rsidRPr="00E25BAC">
        <w:rPr>
          <w:rFonts w:ascii="Garamond" w:hAnsi="Garamond"/>
          <w:sz w:val="24"/>
          <w:szCs w:val="24"/>
          <w:lang w:val="sq-AL"/>
        </w:rPr>
        <w:t>sh.a</w:t>
      </w:r>
      <w:proofErr w:type="spellEnd"/>
      <w:r w:rsidRPr="00E25BAC">
        <w:rPr>
          <w:rFonts w:ascii="Garamond" w:hAnsi="Garamond"/>
          <w:sz w:val="24"/>
          <w:szCs w:val="24"/>
          <w:lang w:val="sq-AL"/>
        </w:rPr>
        <w:t xml:space="preserve">. dhe OST </w:t>
      </w:r>
      <w:proofErr w:type="spellStart"/>
      <w:r w:rsidRPr="00E25BAC">
        <w:rPr>
          <w:rFonts w:ascii="Garamond" w:hAnsi="Garamond"/>
          <w:sz w:val="24"/>
          <w:szCs w:val="24"/>
          <w:lang w:val="sq-AL"/>
        </w:rPr>
        <w:t>sh.a</w:t>
      </w:r>
      <w:proofErr w:type="spellEnd"/>
      <w:r w:rsidRPr="00E25BAC">
        <w:rPr>
          <w:rFonts w:ascii="Garamond" w:hAnsi="Garamond"/>
          <w:sz w:val="24"/>
          <w:szCs w:val="24"/>
          <w:lang w:val="sq-AL"/>
        </w:rPr>
        <w:t>., është marrë në konsideratë vendosja e pagesës fikse prej 100,000 lekë</w:t>
      </w:r>
      <w:r w:rsidR="00642620">
        <w:rPr>
          <w:rFonts w:ascii="Garamond" w:hAnsi="Garamond"/>
          <w:sz w:val="24"/>
          <w:szCs w:val="24"/>
          <w:lang w:val="sq-AL"/>
        </w:rPr>
        <w:t>sh</w:t>
      </w:r>
      <w:r w:rsidRPr="00E25BAC">
        <w:rPr>
          <w:rFonts w:ascii="Garamond" w:hAnsi="Garamond"/>
          <w:sz w:val="24"/>
          <w:szCs w:val="24"/>
          <w:lang w:val="sq-AL"/>
        </w:rPr>
        <w:t>, në zbatim të parashikimeve të Rregullores.</w:t>
      </w:r>
    </w:p>
    <w:p w14:paraId="4ABE8AFA" w14:textId="4C0389C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lastRenderedPageBreak/>
        <w:t>- Për të licencuarit</w:t>
      </w:r>
      <w:r w:rsidR="00F945EA">
        <w:rPr>
          <w:rFonts w:ascii="Garamond" w:hAnsi="Garamond"/>
          <w:sz w:val="24"/>
          <w:szCs w:val="24"/>
          <w:lang w:val="sq-AL"/>
        </w:rPr>
        <w:t>,</w:t>
      </w:r>
      <w:r w:rsidRPr="00E25BAC">
        <w:rPr>
          <w:rFonts w:ascii="Garamond" w:hAnsi="Garamond"/>
          <w:sz w:val="24"/>
          <w:szCs w:val="24"/>
          <w:lang w:val="sq-AL"/>
        </w:rPr>
        <w:t xml:space="preserve"> të cilët</w:t>
      </w:r>
      <w:r w:rsidR="00E25BAC">
        <w:rPr>
          <w:rFonts w:ascii="Garamond" w:hAnsi="Garamond"/>
          <w:sz w:val="24"/>
          <w:szCs w:val="24"/>
          <w:lang w:val="sq-AL"/>
        </w:rPr>
        <w:t xml:space="preserve"> </w:t>
      </w:r>
      <w:r w:rsidRPr="00E25BAC">
        <w:rPr>
          <w:rFonts w:ascii="Garamond" w:hAnsi="Garamond"/>
          <w:sz w:val="24"/>
          <w:szCs w:val="24"/>
          <w:lang w:val="sq-AL"/>
        </w:rPr>
        <w:t>nuk kanë dërguar në ERE pasqyrat financiare t</w:t>
      </w:r>
      <w:r w:rsidR="00F945EA">
        <w:rPr>
          <w:rFonts w:ascii="Garamond" w:hAnsi="Garamond"/>
          <w:sz w:val="24"/>
          <w:szCs w:val="24"/>
          <w:lang w:val="sq-AL"/>
        </w:rPr>
        <w:t>ë</w:t>
      </w:r>
      <w:r w:rsidRPr="00E25BAC">
        <w:rPr>
          <w:rFonts w:ascii="Garamond" w:hAnsi="Garamond"/>
          <w:sz w:val="24"/>
          <w:szCs w:val="24"/>
          <w:lang w:val="sq-AL"/>
        </w:rPr>
        <w:t xml:space="preserve"> vitit 2019 dhe që nuk gjenden të dhëna zyrtare të publikuara</w:t>
      </w:r>
      <w:r w:rsidR="00F945EA">
        <w:rPr>
          <w:rFonts w:ascii="Garamond" w:hAnsi="Garamond"/>
          <w:sz w:val="24"/>
          <w:szCs w:val="24"/>
          <w:lang w:val="sq-AL"/>
        </w:rPr>
        <w:t>,</w:t>
      </w:r>
      <w:r w:rsidRPr="00E25BAC">
        <w:rPr>
          <w:rFonts w:ascii="Garamond" w:hAnsi="Garamond"/>
          <w:sz w:val="24"/>
          <w:szCs w:val="24"/>
          <w:lang w:val="sq-AL"/>
        </w:rPr>
        <w:t xml:space="preserve"> të cilat do të mundësonin llogaritjen e pagesës rregullatore, për vitin 2020 do të vendoset pagesa rregullatore e vitit 2019, duke rezervuar të drejtën e rishikimit të saj nëse përllogaritja e kësaj pagese do të rezultojë e ndryshme</w:t>
      </w:r>
      <w:r w:rsidR="00F945EA">
        <w:rPr>
          <w:rFonts w:ascii="Garamond" w:hAnsi="Garamond"/>
          <w:sz w:val="24"/>
          <w:szCs w:val="24"/>
          <w:lang w:val="sq-AL"/>
        </w:rPr>
        <w:t>,</w:t>
      </w:r>
      <w:r w:rsidRPr="00E25BAC" w:rsidDel="005D0ADF">
        <w:rPr>
          <w:rFonts w:ascii="Garamond" w:hAnsi="Garamond"/>
          <w:sz w:val="24"/>
          <w:szCs w:val="24"/>
          <w:lang w:val="sq-AL"/>
        </w:rPr>
        <w:t xml:space="preserve"> </w:t>
      </w:r>
      <w:r w:rsidRPr="00E25BAC">
        <w:rPr>
          <w:rFonts w:ascii="Garamond" w:hAnsi="Garamond"/>
          <w:sz w:val="24"/>
          <w:szCs w:val="24"/>
          <w:lang w:val="sq-AL"/>
        </w:rPr>
        <w:t>bazuar në të dhënat e pasqyrave financiare të certifikuara të vitit 2019.</w:t>
      </w:r>
    </w:p>
    <w:p w14:paraId="0AE6803A" w14:textId="235C2F6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Rezulton se shumë nga shoqëritë që kanë zhvilluar dy ose më shumë aktivitete të licencuara nuk kanë paraqitur ndarje të llogarive sipas aktiviteteve, ashtu sikurse kërkohet në nenin 35, pika 1</w:t>
      </w:r>
      <w:r w:rsidR="00F945EA">
        <w:rPr>
          <w:rFonts w:ascii="Garamond" w:hAnsi="Garamond"/>
          <w:sz w:val="24"/>
          <w:szCs w:val="24"/>
          <w:lang w:val="sq-AL"/>
        </w:rPr>
        <w:t>,</w:t>
      </w:r>
      <w:r w:rsidRPr="00E25BAC">
        <w:rPr>
          <w:rFonts w:ascii="Garamond" w:hAnsi="Garamond"/>
          <w:sz w:val="24"/>
          <w:szCs w:val="24"/>
          <w:lang w:val="sq-AL"/>
        </w:rPr>
        <w:t xml:space="preserve"> të </w:t>
      </w:r>
      <w:r w:rsidR="00F945EA" w:rsidRPr="00E25BAC">
        <w:rPr>
          <w:rFonts w:ascii="Garamond" w:hAnsi="Garamond"/>
          <w:sz w:val="24"/>
          <w:szCs w:val="24"/>
          <w:lang w:val="sq-AL"/>
        </w:rPr>
        <w:t xml:space="preserve">ligjit </w:t>
      </w:r>
      <w:r w:rsidRPr="00E25BAC">
        <w:rPr>
          <w:rFonts w:ascii="Garamond" w:hAnsi="Garamond"/>
          <w:sz w:val="24"/>
          <w:szCs w:val="24"/>
          <w:lang w:val="sq-AL"/>
        </w:rPr>
        <w:t>43/2015</w:t>
      </w:r>
      <w:r w:rsidR="00F945EA">
        <w:rPr>
          <w:rFonts w:ascii="Garamond" w:hAnsi="Garamond"/>
          <w:sz w:val="24"/>
          <w:szCs w:val="24"/>
          <w:lang w:val="sq-AL"/>
        </w:rPr>
        <w:t>,</w:t>
      </w:r>
      <w:r w:rsidRPr="00E25BAC">
        <w:rPr>
          <w:rFonts w:ascii="Garamond" w:hAnsi="Garamond"/>
          <w:sz w:val="24"/>
          <w:szCs w:val="24"/>
          <w:lang w:val="sq-AL"/>
        </w:rPr>
        <w:t xml:space="preserve"> “Për sektorin e energjisë elektrike”</w:t>
      </w:r>
      <w:r w:rsidR="00F945EA">
        <w:rPr>
          <w:rFonts w:ascii="Garamond" w:hAnsi="Garamond"/>
          <w:sz w:val="24"/>
          <w:szCs w:val="24"/>
          <w:lang w:val="sq-AL"/>
        </w:rPr>
        <w:t>,</w:t>
      </w:r>
      <w:r w:rsidRPr="00E25BAC">
        <w:rPr>
          <w:rFonts w:ascii="Garamond" w:hAnsi="Garamond"/>
          <w:sz w:val="24"/>
          <w:szCs w:val="24"/>
          <w:lang w:val="sq-AL"/>
        </w:rPr>
        <w:t xml:space="preserve"> </w:t>
      </w:r>
      <w:r w:rsidR="00F945EA">
        <w:rPr>
          <w:rFonts w:ascii="Garamond" w:hAnsi="Garamond"/>
          <w:sz w:val="24"/>
          <w:szCs w:val="24"/>
          <w:lang w:val="sq-AL"/>
        </w:rPr>
        <w:t>të</w:t>
      </w:r>
      <w:r w:rsidRPr="00E25BAC">
        <w:rPr>
          <w:rFonts w:ascii="Garamond" w:hAnsi="Garamond"/>
          <w:sz w:val="24"/>
          <w:szCs w:val="24"/>
          <w:lang w:val="sq-AL"/>
        </w:rPr>
        <w:t xml:space="preserve"> ndryshuar, dhe pikës 3</w:t>
      </w:r>
      <w:r w:rsidR="00F945EA">
        <w:rPr>
          <w:rFonts w:ascii="Garamond" w:hAnsi="Garamond"/>
          <w:sz w:val="24"/>
          <w:szCs w:val="24"/>
          <w:lang w:val="sq-AL"/>
        </w:rPr>
        <w:t>,</w:t>
      </w:r>
      <w:r w:rsidRPr="00E25BAC">
        <w:rPr>
          <w:rFonts w:ascii="Garamond" w:hAnsi="Garamond"/>
          <w:sz w:val="24"/>
          <w:szCs w:val="24"/>
          <w:lang w:val="sq-AL"/>
        </w:rPr>
        <w:t xml:space="preserve"> të nenit 30</w:t>
      </w:r>
      <w:r w:rsidR="00F945EA">
        <w:rPr>
          <w:rFonts w:ascii="Garamond" w:hAnsi="Garamond"/>
          <w:sz w:val="24"/>
          <w:szCs w:val="24"/>
          <w:lang w:val="sq-AL"/>
        </w:rPr>
        <w:t>,</w:t>
      </w:r>
      <w:r w:rsidRPr="00E25BAC">
        <w:rPr>
          <w:rFonts w:ascii="Garamond" w:hAnsi="Garamond"/>
          <w:sz w:val="24"/>
          <w:szCs w:val="24"/>
          <w:lang w:val="sq-AL"/>
        </w:rPr>
        <w:t xml:space="preserve"> të </w:t>
      </w:r>
      <w:r w:rsidR="00F945EA" w:rsidRPr="00E25BAC">
        <w:rPr>
          <w:rFonts w:ascii="Garamond" w:hAnsi="Garamond"/>
          <w:sz w:val="24"/>
          <w:szCs w:val="24"/>
          <w:lang w:val="sq-AL"/>
        </w:rPr>
        <w:t xml:space="preserve">ligjit </w:t>
      </w:r>
      <w:r w:rsidRPr="00E25BAC">
        <w:rPr>
          <w:rFonts w:ascii="Garamond" w:hAnsi="Garamond"/>
          <w:sz w:val="24"/>
          <w:szCs w:val="24"/>
          <w:lang w:val="sq-AL"/>
        </w:rPr>
        <w:t>102/2015</w:t>
      </w:r>
      <w:r w:rsidR="00F945EA">
        <w:rPr>
          <w:rFonts w:ascii="Garamond" w:hAnsi="Garamond"/>
          <w:sz w:val="24"/>
          <w:szCs w:val="24"/>
          <w:lang w:val="sq-AL"/>
        </w:rPr>
        <w:t>,</w:t>
      </w:r>
      <w:r w:rsidRPr="00E25BAC">
        <w:rPr>
          <w:rFonts w:ascii="Garamond" w:hAnsi="Garamond"/>
          <w:sz w:val="24"/>
          <w:szCs w:val="24"/>
          <w:lang w:val="sq-AL"/>
        </w:rPr>
        <w:t xml:space="preserve"> “Për sektorin e gazit natyror”</w:t>
      </w:r>
      <w:r w:rsidR="00F945EA">
        <w:rPr>
          <w:rFonts w:ascii="Garamond" w:hAnsi="Garamond"/>
          <w:sz w:val="24"/>
          <w:szCs w:val="24"/>
          <w:lang w:val="sq-AL"/>
        </w:rPr>
        <w:t>,</w:t>
      </w:r>
      <w:r w:rsidRPr="00E25BAC">
        <w:rPr>
          <w:rFonts w:ascii="Garamond" w:hAnsi="Garamond"/>
          <w:sz w:val="24"/>
          <w:szCs w:val="24"/>
          <w:lang w:val="sq-AL"/>
        </w:rPr>
        <w:t xml:space="preserve"> </w:t>
      </w:r>
      <w:r w:rsidR="00D10420">
        <w:rPr>
          <w:rFonts w:ascii="Garamond" w:hAnsi="Garamond"/>
          <w:sz w:val="24"/>
          <w:szCs w:val="24"/>
          <w:lang w:val="sq-AL"/>
        </w:rPr>
        <w:t>të</w:t>
      </w:r>
      <w:r w:rsidRPr="00E25BAC">
        <w:rPr>
          <w:rFonts w:ascii="Garamond" w:hAnsi="Garamond"/>
          <w:sz w:val="24"/>
          <w:szCs w:val="24"/>
          <w:lang w:val="sq-AL"/>
        </w:rPr>
        <w:t xml:space="preserve"> ndryshuar.</w:t>
      </w:r>
    </w:p>
    <w:p w14:paraId="47D1D7A9" w14:textId="65491C0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Nga analiza e të dhënave të pasqyrave financiare dhe raportimeve të </w:t>
      </w:r>
      <w:proofErr w:type="spellStart"/>
      <w:r w:rsidRPr="00E25BAC">
        <w:rPr>
          <w:rFonts w:ascii="Garamond" w:hAnsi="Garamond"/>
          <w:sz w:val="24"/>
          <w:szCs w:val="24"/>
          <w:lang w:val="sq-AL"/>
        </w:rPr>
        <w:t>OSHEE</w:t>
      </w:r>
      <w:proofErr w:type="spellEnd"/>
      <w:r w:rsidRPr="00E25BAC">
        <w:rPr>
          <w:rFonts w:ascii="Garamond" w:hAnsi="Garamond"/>
          <w:sz w:val="24"/>
          <w:szCs w:val="24"/>
          <w:lang w:val="sq-AL"/>
        </w:rPr>
        <w:t xml:space="preserve"> </w:t>
      </w:r>
      <w:proofErr w:type="spellStart"/>
      <w:r w:rsidRPr="00E25BAC">
        <w:rPr>
          <w:rFonts w:ascii="Garamond" w:hAnsi="Garamond"/>
          <w:sz w:val="24"/>
          <w:szCs w:val="24"/>
          <w:lang w:val="sq-AL"/>
        </w:rPr>
        <w:t>sh.a</w:t>
      </w:r>
      <w:proofErr w:type="spellEnd"/>
      <w:r w:rsidRPr="00E25BAC">
        <w:rPr>
          <w:rFonts w:ascii="Garamond" w:hAnsi="Garamond"/>
          <w:sz w:val="24"/>
          <w:szCs w:val="24"/>
          <w:lang w:val="sq-AL"/>
        </w:rPr>
        <w:t>. për prodhuesit e energjisë elektrike, vërehet se të ardhurat e deklaruara për vitin 2019 nuk përputhen me të ardhurat që rezultojnë nga sasia e energjisë elektrike të shitur</w:t>
      </w:r>
      <w:r w:rsidR="00D10420">
        <w:rPr>
          <w:rFonts w:ascii="Garamond" w:hAnsi="Garamond"/>
          <w:sz w:val="24"/>
          <w:szCs w:val="24"/>
          <w:lang w:val="sq-AL"/>
        </w:rPr>
        <w:t xml:space="preserve">, </w:t>
      </w:r>
      <w:r w:rsidRPr="00E25BAC">
        <w:rPr>
          <w:rFonts w:ascii="Garamond" w:hAnsi="Garamond"/>
          <w:sz w:val="24"/>
          <w:szCs w:val="24"/>
          <w:lang w:val="sq-AL"/>
        </w:rPr>
        <w:t>bazuar në çmimin vjetor të blerjes së energjisë elektrike të miratuar nga ERE</w:t>
      </w:r>
      <w:r w:rsidR="00D10420">
        <w:rPr>
          <w:rFonts w:ascii="Garamond" w:hAnsi="Garamond"/>
          <w:sz w:val="24"/>
          <w:szCs w:val="24"/>
          <w:lang w:val="sq-AL"/>
        </w:rPr>
        <w:t>, me vendimin nr. 8, datë 17.</w:t>
      </w:r>
      <w:r w:rsidRPr="00E25BAC">
        <w:rPr>
          <w:rFonts w:ascii="Garamond" w:hAnsi="Garamond"/>
          <w:sz w:val="24"/>
          <w:szCs w:val="24"/>
          <w:lang w:val="sq-AL"/>
        </w:rPr>
        <w:t>1.2019, prej 8.4582 lek</w:t>
      </w:r>
      <w:r w:rsidR="00D10420">
        <w:rPr>
          <w:rFonts w:ascii="Garamond" w:hAnsi="Garamond"/>
          <w:sz w:val="24"/>
          <w:szCs w:val="24"/>
          <w:lang w:val="sq-AL"/>
        </w:rPr>
        <w:t>ësh</w:t>
      </w:r>
      <w:r w:rsidRPr="00E25BAC">
        <w:rPr>
          <w:rFonts w:ascii="Garamond" w:hAnsi="Garamond"/>
          <w:sz w:val="24"/>
          <w:szCs w:val="24"/>
          <w:lang w:val="sq-AL"/>
        </w:rPr>
        <w:t>/</w:t>
      </w:r>
      <w:proofErr w:type="spellStart"/>
      <w:r w:rsidR="0030284E" w:rsidRPr="00E25BAC">
        <w:rPr>
          <w:rFonts w:ascii="Garamond" w:hAnsi="Garamond"/>
          <w:sz w:val="24"/>
          <w:szCs w:val="24"/>
          <w:lang w:val="sq-AL"/>
        </w:rPr>
        <w:t>kwh</w:t>
      </w:r>
      <w:proofErr w:type="spellEnd"/>
      <w:r w:rsidRPr="00E25BAC">
        <w:rPr>
          <w:rFonts w:ascii="Garamond" w:hAnsi="Garamond"/>
          <w:sz w:val="24"/>
          <w:szCs w:val="24"/>
          <w:lang w:val="sq-AL"/>
        </w:rPr>
        <w:t xml:space="preserve">. </w:t>
      </w:r>
    </w:p>
    <w:p w14:paraId="584B36C6" w14:textId="66680288"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Në disa raste vërehet se të ardhurat e deklaruara për vitin 2018 (të cilat shërbyen për llogaritjen e pagesave rregullatore të vitit 2019) nuk përputhen me deklarimet në pasqyrat financiare të vitit 2019. Kjo dukuri</w:t>
      </w:r>
      <w:r w:rsidR="00B8534C">
        <w:rPr>
          <w:rFonts w:ascii="Garamond" w:hAnsi="Garamond"/>
          <w:sz w:val="24"/>
          <w:szCs w:val="24"/>
          <w:lang w:val="sq-AL"/>
        </w:rPr>
        <w:t>,</w:t>
      </w:r>
      <w:r w:rsidRPr="00E25BAC">
        <w:rPr>
          <w:rFonts w:ascii="Garamond" w:hAnsi="Garamond"/>
          <w:sz w:val="24"/>
          <w:szCs w:val="24"/>
          <w:lang w:val="sq-AL"/>
        </w:rPr>
        <w:t xml:space="preserve"> ashtu si dhe evident</w:t>
      </w:r>
      <w:r w:rsidR="00B8534C">
        <w:rPr>
          <w:rFonts w:ascii="Garamond" w:hAnsi="Garamond"/>
          <w:sz w:val="24"/>
          <w:szCs w:val="24"/>
          <w:lang w:val="sq-AL"/>
        </w:rPr>
        <w:t>ohet</w:t>
      </w:r>
      <w:r w:rsidRPr="00E25BAC">
        <w:rPr>
          <w:rFonts w:ascii="Garamond" w:hAnsi="Garamond"/>
          <w:sz w:val="24"/>
          <w:szCs w:val="24"/>
          <w:lang w:val="sq-AL"/>
        </w:rPr>
        <w:t xml:space="preserve"> edhe më parë, rregullohet në përcaktimin e pagesave rregullatore për periudhën pasardhëse</w:t>
      </w:r>
      <w:r w:rsidR="00B8534C">
        <w:rPr>
          <w:rFonts w:ascii="Garamond" w:hAnsi="Garamond"/>
          <w:sz w:val="24"/>
          <w:szCs w:val="24"/>
          <w:lang w:val="sq-AL"/>
        </w:rPr>
        <w:t>,</w:t>
      </w:r>
      <w:r w:rsidRPr="00E25BAC">
        <w:rPr>
          <w:rFonts w:ascii="Garamond" w:hAnsi="Garamond"/>
          <w:sz w:val="24"/>
          <w:szCs w:val="24"/>
          <w:lang w:val="sq-AL"/>
        </w:rPr>
        <w:t xml:space="preserve"> për efekt të regjistrimit të faturave të shitjes së energjisë ndaj </w:t>
      </w:r>
      <w:proofErr w:type="spellStart"/>
      <w:r w:rsidRPr="00E25BAC">
        <w:rPr>
          <w:rFonts w:ascii="Garamond" w:hAnsi="Garamond"/>
          <w:sz w:val="24"/>
          <w:szCs w:val="24"/>
          <w:lang w:val="sq-AL"/>
        </w:rPr>
        <w:t>OSHEE</w:t>
      </w:r>
      <w:proofErr w:type="spellEnd"/>
      <w:r w:rsidR="00B8534C">
        <w:rPr>
          <w:rFonts w:ascii="Garamond" w:hAnsi="Garamond"/>
          <w:sz w:val="24"/>
          <w:szCs w:val="24"/>
          <w:lang w:val="sq-AL"/>
        </w:rPr>
        <w:t>-së</w:t>
      </w:r>
      <w:r w:rsidRPr="00E25BAC">
        <w:rPr>
          <w:rFonts w:ascii="Garamond" w:hAnsi="Garamond"/>
          <w:sz w:val="24"/>
          <w:szCs w:val="24"/>
          <w:lang w:val="sq-AL"/>
        </w:rPr>
        <w:t xml:space="preserve"> të muajit </w:t>
      </w:r>
      <w:r w:rsidR="00B8534C" w:rsidRPr="00E25BAC">
        <w:rPr>
          <w:rFonts w:ascii="Garamond" w:hAnsi="Garamond"/>
          <w:sz w:val="24"/>
          <w:szCs w:val="24"/>
          <w:lang w:val="sq-AL"/>
        </w:rPr>
        <w:t xml:space="preserve">dhjetor </w:t>
      </w:r>
      <w:r w:rsidRPr="00E25BAC">
        <w:rPr>
          <w:rFonts w:ascii="Garamond" w:hAnsi="Garamond"/>
          <w:sz w:val="24"/>
          <w:szCs w:val="24"/>
          <w:lang w:val="sq-AL"/>
        </w:rPr>
        <w:t xml:space="preserve">2019, në muajin </w:t>
      </w:r>
      <w:r w:rsidR="00B8534C" w:rsidRPr="00E25BAC">
        <w:rPr>
          <w:rFonts w:ascii="Garamond" w:hAnsi="Garamond"/>
          <w:sz w:val="24"/>
          <w:szCs w:val="24"/>
          <w:lang w:val="sq-AL"/>
        </w:rPr>
        <w:t xml:space="preserve">janar </w:t>
      </w:r>
      <w:r w:rsidRPr="00E25BAC">
        <w:rPr>
          <w:rFonts w:ascii="Garamond" w:hAnsi="Garamond"/>
          <w:sz w:val="24"/>
          <w:szCs w:val="24"/>
          <w:lang w:val="sq-AL"/>
        </w:rPr>
        <w:t>2020. Si rrjedhojë</w:t>
      </w:r>
      <w:r w:rsidR="00B8534C">
        <w:rPr>
          <w:rFonts w:ascii="Garamond" w:hAnsi="Garamond"/>
          <w:sz w:val="24"/>
          <w:szCs w:val="24"/>
          <w:lang w:val="sq-AL"/>
        </w:rPr>
        <w:t>,</w:t>
      </w:r>
      <w:r w:rsidRPr="00E25BAC">
        <w:rPr>
          <w:rFonts w:ascii="Garamond" w:hAnsi="Garamond"/>
          <w:sz w:val="24"/>
          <w:szCs w:val="24"/>
          <w:lang w:val="sq-AL"/>
        </w:rPr>
        <w:t xml:space="preserve"> të ardhurat e </w:t>
      </w:r>
      <w:proofErr w:type="spellStart"/>
      <w:r w:rsidRPr="00E25BAC">
        <w:rPr>
          <w:rFonts w:ascii="Garamond" w:hAnsi="Garamond"/>
          <w:sz w:val="24"/>
          <w:szCs w:val="24"/>
          <w:lang w:val="sq-AL"/>
        </w:rPr>
        <w:t>gjeneruara</w:t>
      </w:r>
      <w:proofErr w:type="spellEnd"/>
      <w:r w:rsidRPr="00E25BAC">
        <w:rPr>
          <w:rFonts w:ascii="Garamond" w:hAnsi="Garamond"/>
          <w:sz w:val="24"/>
          <w:szCs w:val="24"/>
          <w:lang w:val="sq-AL"/>
        </w:rPr>
        <w:t xml:space="preserve"> regjistrohen në bilancin e vitit 2020</w:t>
      </w:r>
      <w:r w:rsidR="001B7803">
        <w:rPr>
          <w:rFonts w:ascii="Garamond" w:hAnsi="Garamond"/>
          <w:sz w:val="24"/>
          <w:szCs w:val="24"/>
          <w:lang w:val="sq-AL"/>
        </w:rPr>
        <w:t>,</w:t>
      </w:r>
      <w:r w:rsidRPr="00E25BAC">
        <w:rPr>
          <w:rFonts w:ascii="Garamond" w:hAnsi="Garamond"/>
          <w:sz w:val="24"/>
          <w:szCs w:val="24"/>
          <w:lang w:val="sq-AL"/>
        </w:rPr>
        <w:t xml:space="preserve"> i cili shërben për llogaritjen e pagesave rregullatore të vitit 2021 e në vijim.</w:t>
      </w:r>
    </w:p>
    <w:p w14:paraId="5881359A" w14:textId="041B1A30"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Gjatë verifikimit të pasqyrave financiare të dërguara nga të licencuarit në përgjigje të shkresave të ERE-s, konstatohet se shumë nga të licencuarit i kanë paraqitur përsëri pasqyrat financiare të </w:t>
      </w:r>
      <w:r w:rsidR="001B7803" w:rsidRPr="00E25BAC">
        <w:rPr>
          <w:rFonts w:ascii="Garamond" w:hAnsi="Garamond"/>
          <w:sz w:val="24"/>
          <w:szCs w:val="24"/>
          <w:lang w:val="sq-AL"/>
        </w:rPr>
        <w:t>pacertifikuar</w:t>
      </w:r>
      <w:r w:rsidR="001B7803">
        <w:rPr>
          <w:rFonts w:ascii="Garamond" w:hAnsi="Garamond"/>
          <w:sz w:val="24"/>
          <w:szCs w:val="24"/>
          <w:lang w:val="sq-AL"/>
        </w:rPr>
        <w:t>,</w:t>
      </w:r>
      <w:r w:rsidRPr="00E25BAC">
        <w:rPr>
          <w:rFonts w:ascii="Garamond" w:hAnsi="Garamond"/>
          <w:sz w:val="24"/>
          <w:szCs w:val="24"/>
          <w:lang w:val="sq-AL"/>
        </w:rPr>
        <w:t xml:space="preserve"> sipas përcaktimeve të nenit 46, pika 1</w:t>
      </w:r>
      <w:r w:rsidR="001B7803">
        <w:rPr>
          <w:rFonts w:ascii="Garamond" w:hAnsi="Garamond"/>
          <w:sz w:val="24"/>
          <w:szCs w:val="24"/>
          <w:lang w:val="sq-AL"/>
        </w:rPr>
        <w:t>,</w:t>
      </w:r>
      <w:r w:rsidRPr="00E25BAC">
        <w:rPr>
          <w:rFonts w:ascii="Garamond" w:hAnsi="Garamond"/>
          <w:sz w:val="24"/>
          <w:szCs w:val="24"/>
          <w:lang w:val="sq-AL"/>
        </w:rPr>
        <w:t xml:space="preserve"> të </w:t>
      </w:r>
      <w:r w:rsidR="001B7803" w:rsidRPr="00E25BAC">
        <w:rPr>
          <w:rFonts w:ascii="Garamond" w:hAnsi="Garamond"/>
          <w:sz w:val="24"/>
          <w:szCs w:val="24"/>
          <w:lang w:val="sq-AL"/>
        </w:rPr>
        <w:t xml:space="preserve">ligjit </w:t>
      </w:r>
      <w:r w:rsidRPr="00E25BAC">
        <w:rPr>
          <w:rFonts w:ascii="Garamond" w:hAnsi="Garamond"/>
          <w:sz w:val="24"/>
          <w:szCs w:val="24"/>
          <w:lang w:val="sq-AL"/>
        </w:rPr>
        <w:t>43/2015</w:t>
      </w:r>
      <w:r w:rsidR="001B7803">
        <w:rPr>
          <w:rFonts w:ascii="Garamond" w:hAnsi="Garamond"/>
          <w:sz w:val="24"/>
          <w:szCs w:val="24"/>
          <w:lang w:val="sq-AL"/>
        </w:rPr>
        <w:t>,</w:t>
      </w:r>
      <w:r w:rsidRPr="00E25BAC">
        <w:rPr>
          <w:rFonts w:ascii="Garamond" w:hAnsi="Garamond"/>
          <w:sz w:val="24"/>
          <w:szCs w:val="24"/>
          <w:lang w:val="sq-AL"/>
        </w:rPr>
        <w:t xml:space="preserve"> “Për sektorin e energjisë elektrike”</w:t>
      </w:r>
      <w:r w:rsidR="001B7803">
        <w:rPr>
          <w:rFonts w:ascii="Garamond" w:hAnsi="Garamond"/>
          <w:sz w:val="24"/>
          <w:szCs w:val="24"/>
          <w:lang w:val="sq-AL"/>
        </w:rPr>
        <w:t>,</w:t>
      </w:r>
      <w:r w:rsidRPr="00E25BAC">
        <w:rPr>
          <w:rFonts w:ascii="Garamond" w:hAnsi="Garamond"/>
          <w:sz w:val="24"/>
          <w:szCs w:val="24"/>
          <w:lang w:val="sq-AL"/>
        </w:rPr>
        <w:t xml:space="preserve"> </w:t>
      </w:r>
      <w:r w:rsidR="001B7803">
        <w:rPr>
          <w:rFonts w:ascii="Garamond" w:hAnsi="Garamond"/>
          <w:sz w:val="24"/>
          <w:szCs w:val="24"/>
          <w:lang w:val="sq-AL"/>
        </w:rPr>
        <w:t>të</w:t>
      </w:r>
      <w:r w:rsidRPr="00E25BAC">
        <w:rPr>
          <w:rFonts w:ascii="Garamond" w:hAnsi="Garamond"/>
          <w:sz w:val="24"/>
          <w:szCs w:val="24"/>
          <w:lang w:val="sq-AL"/>
        </w:rPr>
        <w:t xml:space="preserve"> ndryshuar</w:t>
      </w:r>
      <w:r w:rsidR="001B7803">
        <w:rPr>
          <w:rFonts w:ascii="Garamond" w:hAnsi="Garamond"/>
          <w:sz w:val="24"/>
          <w:szCs w:val="24"/>
          <w:lang w:val="sq-AL"/>
        </w:rPr>
        <w:t>,</w:t>
      </w:r>
      <w:r w:rsidRPr="00E25BAC">
        <w:rPr>
          <w:rFonts w:ascii="Garamond" w:hAnsi="Garamond"/>
          <w:sz w:val="24"/>
          <w:szCs w:val="24"/>
          <w:lang w:val="sq-AL"/>
        </w:rPr>
        <w:t xml:space="preserve"> dhe </w:t>
      </w:r>
      <w:r w:rsidR="001B7803">
        <w:rPr>
          <w:rFonts w:ascii="Garamond" w:hAnsi="Garamond"/>
          <w:sz w:val="24"/>
          <w:szCs w:val="24"/>
          <w:lang w:val="sq-AL"/>
        </w:rPr>
        <w:t xml:space="preserve">të </w:t>
      </w:r>
      <w:r w:rsidRPr="00E25BAC">
        <w:rPr>
          <w:rFonts w:ascii="Garamond" w:hAnsi="Garamond"/>
          <w:sz w:val="24"/>
          <w:szCs w:val="24"/>
          <w:lang w:val="sq-AL"/>
        </w:rPr>
        <w:t>neni</w:t>
      </w:r>
      <w:r w:rsidR="001B7803">
        <w:rPr>
          <w:rFonts w:ascii="Garamond" w:hAnsi="Garamond"/>
          <w:sz w:val="24"/>
          <w:szCs w:val="24"/>
          <w:lang w:val="sq-AL"/>
        </w:rPr>
        <w:t>t</w:t>
      </w:r>
      <w:r w:rsidRPr="00E25BAC">
        <w:rPr>
          <w:rFonts w:ascii="Garamond" w:hAnsi="Garamond"/>
          <w:sz w:val="24"/>
          <w:szCs w:val="24"/>
          <w:lang w:val="sq-AL"/>
        </w:rPr>
        <w:t xml:space="preserve"> 30, pika 1</w:t>
      </w:r>
      <w:r w:rsidR="001B7803">
        <w:rPr>
          <w:rFonts w:ascii="Garamond" w:hAnsi="Garamond"/>
          <w:sz w:val="24"/>
          <w:szCs w:val="24"/>
          <w:lang w:val="sq-AL"/>
        </w:rPr>
        <w:t>,</w:t>
      </w:r>
      <w:r w:rsidRPr="00E25BAC">
        <w:rPr>
          <w:rFonts w:ascii="Garamond" w:hAnsi="Garamond"/>
          <w:sz w:val="24"/>
          <w:szCs w:val="24"/>
          <w:lang w:val="sq-AL"/>
        </w:rPr>
        <w:t xml:space="preserve"> </w:t>
      </w:r>
      <w:r w:rsidR="001B7803">
        <w:rPr>
          <w:rFonts w:ascii="Garamond" w:hAnsi="Garamond"/>
          <w:sz w:val="24"/>
          <w:szCs w:val="24"/>
          <w:lang w:val="sq-AL"/>
        </w:rPr>
        <w:t xml:space="preserve">të </w:t>
      </w:r>
      <w:r w:rsidR="001B7803" w:rsidRPr="00E25BAC">
        <w:rPr>
          <w:rFonts w:ascii="Garamond" w:hAnsi="Garamond"/>
          <w:sz w:val="24"/>
          <w:szCs w:val="24"/>
          <w:lang w:val="sq-AL"/>
        </w:rPr>
        <w:t xml:space="preserve">ligjit </w:t>
      </w:r>
      <w:r w:rsidRPr="00E25BAC">
        <w:rPr>
          <w:rFonts w:ascii="Garamond" w:hAnsi="Garamond"/>
          <w:sz w:val="24"/>
          <w:szCs w:val="24"/>
          <w:lang w:val="sq-AL"/>
        </w:rPr>
        <w:t>102/2015</w:t>
      </w:r>
      <w:r w:rsidR="001B7803">
        <w:rPr>
          <w:rFonts w:ascii="Garamond" w:hAnsi="Garamond"/>
          <w:sz w:val="24"/>
          <w:szCs w:val="24"/>
          <w:lang w:val="sq-AL"/>
        </w:rPr>
        <w:t>,</w:t>
      </w:r>
      <w:r w:rsidRPr="00E25BAC">
        <w:rPr>
          <w:rFonts w:ascii="Garamond" w:hAnsi="Garamond"/>
          <w:sz w:val="24"/>
          <w:szCs w:val="24"/>
          <w:lang w:val="sq-AL"/>
        </w:rPr>
        <w:t xml:space="preserve"> “Për sektorin e gazit natyror”.</w:t>
      </w:r>
    </w:p>
    <w:p w14:paraId="6FF22F75" w14:textId="4CB9E484"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Neni 46, pika 1</w:t>
      </w:r>
      <w:r w:rsidR="001B7803">
        <w:rPr>
          <w:rFonts w:ascii="Garamond" w:hAnsi="Garamond"/>
          <w:sz w:val="24"/>
          <w:szCs w:val="24"/>
          <w:lang w:val="sq-AL"/>
        </w:rPr>
        <w:t>,</w:t>
      </w:r>
      <w:r w:rsidRPr="00E25BAC">
        <w:rPr>
          <w:rFonts w:ascii="Garamond" w:hAnsi="Garamond"/>
          <w:sz w:val="24"/>
          <w:szCs w:val="24"/>
          <w:lang w:val="sq-AL"/>
        </w:rPr>
        <w:t xml:space="preserve"> e </w:t>
      </w:r>
      <w:r w:rsidR="001B7803" w:rsidRPr="00E25BAC">
        <w:rPr>
          <w:rFonts w:ascii="Garamond" w:hAnsi="Garamond"/>
          <w:sz w:val="24"/>
          <w:szCs w:val="24"/>
          <w:lang w:val="sq-AL"/>
        </w:rPr>
        <w:t xml:space="preserve">ligjit </w:t>
      </w:r>
      <w:r w:rsidRPr="00E25BAC">
        <w:rPr>
          <w:rFonts w:ascii="Garamond" w:hAnsi="Garamond"/>
          <w:sz w:val="24"/>
          <w:szCs w:val="24"/>
          <w:lang w:val="sq-AL"/>
        </w:rPr>
        <w:t>43/2015</w:t>
      </w:r>
      <w:r w:rsidR="001B7803">
        <w:rPr>
          <w:rFonts w:ascii="Garamond" w:hAnsi="Garamond"/>
          <w:sz w:val="24"/>
          <w:szCs w:val="24"/>
          <w:lang w:val="sq-AL"/>
        </w:rPr>
        <w:t>,</w:t>
      </w:r>
      <w:r w:rsidRPr="00E25BAC">
        <w:rPr>
          <w:rFonts w:ascii="Garamond" w:hAnsi="Garamond"/>
          <w:sz w:val="24"/>
          <w:szCs w:val="24"/>
          <w:lang w:val="sq-AL"/>
        </w:rPr>
        <w:t xml:space="preserve"> “Për sektorin e energjisë elektrike”</w:t>
      </w:r>
      <w:r w:rsidR="001B7803">
        <w:rPr>
          <w:rFonts w:ascii="Garamond" w:hAnsi="Garamond"/>
          <w:sz w:val="24"/>
          <w:szCs w:val="24"/>
          <w:lang w:val="sq-AL"/>
        </w:rPr>
        <w:t>,</w:t>
      </w:r>
      <w:r w:rsidRPr="00E25BAC">
        <w:rPr>
          <w:rFonts w:ascii="Garamond" w:hAnsi="Garamond"/>
          <w:sz w:val="24"/>
          <w:szCs w:val="24"/>
          <w:lang w:val="sq-AL"/>
        </w:rPr>
        <w:t xml:space="preserve"> i ndryshuar dhe neni 30, pika 1</w:t>
      </w:r>
      <w:r w:rsidR="009D7EE9">
        <w:rPr>
          <w:rFonts w:ascii="Garamond" w:hAnsi="Garamond"/>
          <w:sz w:val="24"/>
          <w:szCs w:val="24"/>
          <w:lang w:val="sq-AL"/>
        </w:rPr>
        <w:t>,</w:t>
      </w:r>
      <w:r w:rsidRPr="00E25BAC">
        <w:rPr>
          <w:rFonts w:ascii="Garamond" w:hAnsi="Garamond"/>
          <w:sz w:val="24"/>
          <w:szCs w:val="24"/>
          <w:lang w:val="sq-AL"/>
        </w:rPr>
        <w:t xml:space="preserve"> e </w:t>
      </w:r>
      <w:r w:rsidR="009D7EE9" w:rsidRPr="00E25BAC">
        <w:rPr>
          <w:rFonts w:ascii="Garamond" w:hAnsi="Garamond"/>
          <w:sz w:val="24"/>
          <w:szCs w:val="24"/>
          <w:lang w:val="sq-AL"/>
        </w:rPr>
        <w:t xml:space="preserve">ligjit </w:t>
      </w:r>
      <w:r w:rsidRPr="00E25BAC">
        <w:rPr>
          <w:rFonts w:ascii="Garamond" w:hAnsi="Garamond"/>
          <w:sz w:val="24"/>
          <w:szCs w:val="24"/>
          <w:lang w:val="sq-AL"/>
        </w:rPr>
        <w:t>102/2015</w:t>
      </w:r>
      <w:r w:rsidR="009D7EE9">
        <w:rPr>
          <w:rFonts w:ascii="Garamond" w:hAnsi="Garamond"/>
          <w:sz w:val="24"/>
          <w:szCs w:val="24"/>
          <w:lang w:val="sq-AL"/>
        </w:rPr>
        <w:t>,</w:t>
      </w:r>
      <w:r w:rsidRPr="00E25BAC">
        <w:rPr>
          <w:rFonts w:ascii="Garamond" w:hAnsi="Garamond"/>
          <w:sz w:val="24"/>
          <w:szCs w:val="24"/>
          <w:lang w:val="sq-AL"/>
        </w:rPr>
        <w:t xml:space="preserve"> “Për sektorin e gazit natyror”</w:t>
      </w:r>
      <w:r w:rsidR="009D7EE9">
        <w:rPr>
          <w:rFonts w:ascii="Garamond" w:hAnsi="Garamond"/>
          <w:sz w:val="24"/>
          <w:szCs w:val="24"/>
          <w:lang w:val="sq-AL"/>
        </w:rPr>
        <w:t>,</w:t>
      </w:r>
      <w:r w:rsidRPr="00E25BAC">
        <w:rPr>
          <w:rFonts w:ascii="Garamond" w:hAnsi="Garamond"/>
          <w:sz w:val="24"/>
          <w:szCs w:val="24"/>
          <w:lang w:val="sq-AL"/>
        </w:rPr>
        <w:t xml:space="preserve"> vendos detyrimin e paraqitjes së pasqyrave financiare të </w:t>
      </w:r>
      <w:proofErr w:type="spellStart"/>
      <w:r w:rsidRPr="00E25BAC">
        <w:rPr>
          <w:rFonts w:ascii="Garamond" w:hAnsi="Garamond"/>
          <w:sz w:val="24"/>
          <w:szCs w:val="24"/>
          <w:lang w:val="sq-AL"/>
        </w:rPr>
        <w:t>audituara</w:t>
      </w:r>
      <w:proofErr w:type="spellEnd"/>
      <w:r w:rsidRPr="00E25BAC">
        <w:rPr>
          <w:rFonts w:ascii="Garamond" w:hAnsi="Garamond"/>
          <w:sz w:val="24"/>
          <w:szCs w:val="24"/>
          <w:lang w:val="sq-AL"/>
        </w:rPr>
        <w:t xml:space="preserve"> për të gjithë të licencuarit sikurse cit</w:t>
      </w:r>
      <w:r w:rsidR="009D7EE9">
        <w:rPr>
          <w:rFonts w:ascii="Garamond" w:hAnsi="Garamond"/>
          <w:sz w:val="24"/>
          <w:szCs w:val="24"/>
          <w:lang w:val="sq-AL"/>
        </w:rPr>
        <w:t>ohet</w:t>
      </w:r>
      <w:r w:rsidRPr="00E25BAC">
        <w:rPr>
          <w:rFonts w:ascii="Garamond" w:hAnsi="Garamond"/>
          <w:sz w:val="24"/>
          <w:szCs w:val="24"/>
          <w:lang w:val="sq-AL"/>
        </w:rPr>
        <w:t xml:space="preserve"> në vijim:</w:t>
      </w:r>
    </w:p>
    <w:p w14:paraId="39138587" w14:textId="67D893A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w:t>
      </w:r>
      <w:r w:rsidR="009D7EE9">
        <w:rPr>
          <w:rFonts w:ascii="Garamond" w:hAnsi="Garamond"/>
          <w:sz w:val="24"/>
          <w:szCs w:val="24"/>
          <w:lang w:val="sq-AL"/>
        </w:rPr>
        <w:t xml:space="preserve"> </w:t>
      </w:r>
      <w:r w:rsidRPr="00E25BAC">
        <w:rPr>
          <w:rFonts w:ascii="Garamond" w:hAnsi="Garamond"/>
          <w:sz w:val="24"/>
          <w:szCs w:val="24"/>
          <w:lang w:val="sq-AL"/>
        </w:rPr>
        <w:t>Të licencuarit, që operojnë në tregun e energjisë elektrike, janë të detyruar</w:t>
      </w:r>
      <w:r w:rsidR="009D7EE9">
        <w:rPr>
          <w:rFonts w:ascii="Garamond" w:hAnsi="Garamond"/>
          <w:sz w:val="24"/>
          <w:szCs w:val="24"/>
          <w:lang w:val="sq-AL"/>
        </w:rPr>
        <w:t>,</w:t>
      </w:r>
      <w:r w:rsidRPr="00E25BAC">
        <w:rPr>
          <w:rFonts w:ascii="Garamond" w:hAnsi="Garamond"/>
          <w:sz w:val="24"/>
          <w:szCs w:val="24"/>
          <w:lang w:val="sq-AL"/>
        </w:rPr>
        <w:t xml:space="preserve"> gjithashtu</w:t>
      </w:r>
      <w:r w:rsidR="009D7EE9">
        <w:rPr>
          <w:rFonts w:ascii="Garamond" w:hAnsi="Garamond"/>
          <w:sz w:val="24"/>
          <w:szCs w:val="24"/>
          <w:lang w:val="sq-AL"/>
        </w:rPr>
        <w:t>,</w:t>
      </w:r>
      <w:r w:rsidRPr="00E25BAC">
        <w:rPr>
          <w:rFonts w:ascii="Garamond" w:hAnsi="Garamond"/>
          <w:sz w:val="24"/>
          <w:szCs w:val="24"/>
          <w:lang w:val="sq-AL"/>
        </w:rPr>
        <w:t xml:space="preserve"> të depozitojnë kopjen e </w:t>
      </w:r>
      <w:proofErr w:type="spellStart"/>
      <w:r w:rsidRPr="00E25BAC">
        <w:rPr>
          <w:rFonts w:ascii="Garamond" w:hAnsi="Garamond"/>
          <w:sz w:val="24"/>
          <w:szCs w:val="24"/>
          <w:lang w:val="sq-AL"/>
        </w:rPr>
        <w:t>audituar</w:t>
      </w:r>
      <w:proofErr w:type="spellEnd"/>
      <w:r w:rsidRPr="00E25BAC">
        <w:rPr>
          <w:rFonts w:ascii="Garamond" w:hAnsi="Garamond"/>
          <w:sz w:val="24"/>
          <w:szCs w:val="24"/>
          <w:lang w:val="sq-AL"/>
        </w:rPr>
        <w:t xml:space="preserve"> të pasqyrave financiare, </w:t>
      </w:r>
      <w:r w:rsidR="009D7EE9" w:rsidRPr="00E25BAC">
        <w:rPr>
          <w:rFonts w:ascii="Garamond" w:hAnsi="Garamond"/>
          <w:sz w:val="24"/>
          <w:szCs w:val="24"/>
          <w:lang w:val="sq-AL"/>
        </w:rPr>
        <w:t>brenda</w:t>
      </w:r>
      <w:r w:rsidRPr="00E25BAC">
        <w:rPr>
          <w:rFonts w:ascii="Garamond" w:hAnsi="Garamond"/>
          <w:sz w:val="24"/>
          <w:szCs w:val="24"/>
          <w:lang w:val="sq-AL"/>
        </w:rPr>
        <w:t xml:space="preserve"> datës 30 </w:t>
      </w:r>
      <w:r w:rsidR="009D7EE9" w:rsidRPr="00E25BAC">
        <w:rPr>
          <w:rFonts w:ascii="Garamond" w:hAnsi="Garamond"/>
          <w:sz w:val="24"/>
          <w:szCs w:val="24"/>
          <w:lang w:val="sq-AL"/>
        </w:rPr>
        <w:t xml:space="preserve">qershor </w:t>
      </w:r>
      <w:r w:rsidRPr="00E25BAC">
        <w:rPr>
          <w:rFonts w:ascii="Garamond" w:hAnsi="Garamond"/>
          <w:sz w:val="24"/>
          <w:szCs w:val="24"/>
          <w:lang w:val="sq-AL"/>
        </w:rPr>
        <w:t>të vitit pasardhës”.</w:t>
      </w:r>
    </w:p>
    <w:p w14:paraId="3CF666C8" w14:textId="62CAEA1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 Për qëllime të vlerësimeve mbi përllogaritjen e pagesave rregullatore për ato shoqëri që nuk kanë përcjellë në ERE pasqyrat financiare të </w:t>
      </w:r>
      <w:proofErr w:type="spellStart"/>
      <w:r w:rsidRPr="00E25BAC">
        <w:rPr>
          <w:rFonts w:ascii="Garamond" w:hAnsi="Garamond"/>
          <w:sz w:val="24"/>
          <w:szCs w:val="24"/>
          <w:lang w:val="sq-AL"/>
        </w:rPr>
        <w:t>audituara</w:t>
      </w:r>
      <w:proofErr w:type="spellEnd"/>
      <w:r w:rsidRPr="00E25BAC">
        <w:rPr>
          <w:rFonts w:ascii="Garamond" w:hAnsi="Garamond"/>
          <w:sz w:val="24"/>
          <w:szCs w:val="24"/>
          <w:lang w:val="sq-AL"/>
        </w:rPr>
        <w:t xml:space="preserve"> apo të ndara sipas aktiviteteve, janë marrë për referencë të dhënat e raportuara nga </w:t>
      </w:r>
      <w:proofErr w:type="spellStart"/>
      <w:r w:rsidRPr="00E25BAC">
        <w:rPr>
          <w:rFonts w:ascii="Garamond" w:hAnsi="Garamond"/>
          <w:sz w:val="24"/>
          <w:szCs w:val="24"/>
          <w:lang w:val="sq-AL"/>
        </w:rPr>
        <w:t>FTL</w:t>
      </w:r>
      <w:proofErr w:type="spellEnd"/>
      <w:r w:rsidRPr="00E25BAC">
        <w:rPr>
          <w:rFonts w:ascii="Garamond" w:hAnsi="Garamond"/>
          <w:sz w:val="24"/>
          <w:szCs w:val="24"/>
          <w:lang w:val="sq-AL"/>
        </w:rPr>
        <w:t xml:space="preserve"> </w:t>
      </w:r>
      <w:proofErr w:type="spellStart"/>
      <w:r w:rsidRPr="00E25BAC">
        <w:rPr>
          <w:rFonts w:ascii="Garamond" w:hAnsi="Garamond"/>
          <w:sz w:val="24"/>
          <w:szCs w:val="24"/>
          <w:lang w:val="sq-AL"/>
        </w:rPr>
        <w:t>sh.a</w:t>
      </w:r>
      <w:proofErr w:type="spellEnd"/>
      <w:r w:rsidRPr="00E25BAC">
        <w:rPr>
          <w:rFonts w:ascii="Garamond" w:hAnsi="Garamond"/>
          <w:sz w:val="24"/>
          <w:szCs w:val="24"/>
          <w:lang w:val="sq-AL"/>
        </w:rPr>
        <w:t xml:space="preserve">. dhe OST </w:t>
      </w:r>
      <w:proofErr w:type="spellStart"/>
      <w:r w:rsidRPr="00E25BAC">
        <w:rPr>
          <w:rFonts w:ascii="Garamond" w:hAnsi="Garamond"/>
          <w:sz w:val="24"/>
          <w:szCs w:val="24"/>
          <w:lang w:val="sq-AL"/>
        </w:rPr>
        <w:t>sh.a</w:t>
      </w:r>
      <w:proofErr w:type="spellEnd"/>
      <w:r w:rsidRPr="00E25BAC">
        <w:rPr>
          <w:rFonts w:ascii="Garamond" w:hAnsi="Garamond"/>
          <w:sz w:val="24"/>
          <w:szCs w:val="24"/>
          <w:lang w:val="sq-AL"/>
        </w:rPr>
        <w:t>. mbi sasitë e prodhuara të energjisë elektrike</w:t>
      </w:r>
      <w:r w:rsidR="00B94AC0">
        <w:rPr>
          <w:rFonts w:ascii="Garamond" w:hAnsi="Garamond"/>
          <w:sz w:val="24"/>
          <w:szCs w:val="24"/>
          <w:lang w:val="sq-AL"/>
        </w:rPr>
        <w:t>,</w:t>
      </w:r>
      <w:r w:rsidRPr="00E25BAC">
        <w:rPr>
          <w:rFonts w:ascii="Garamond" w:hAnsi="Garamond"/>
          <w:sz w:val="24"/>
          <w:szCs w:val="24"/>
          <w:lang w:val="sq-AL"/>
        </w:rPr>
        <w:t xml:space="preserve"> si dhe të dhëna</w:t>
      </w:r>
      <w:r w:rsidR="00B94AC0">
        <w:rPr>
          <w:rFonts w:ascii="Garamond" w:hAnsi="Garamond"/>
          <w:sz w:val="24"/>
          <w:szCs w:val="24"/>
          <w:lang w:val="sq-AL"/>
        </w:rPr>
        <w:t>t</w:t>
      </w:r>
      <w:r w:rsidRPr="00E25BAC">
        <w:rPr>
          <w:rFonts w:ascii="Garamond" w:hAnsi="Garamond"/>
          <w:sz w:val="24"/>
          <w:szCs w:val="24"/>
          <w:lang w:val="sq-AL"/>
        </w:rPr>
        <w:t xml:space="preserve"> mbi transaksionet e energjisë elektrike gjatë vitit 2019.</w:t>
      </w:r>
    </w:p>
    <w:p w14:paraId="356D5C02" w14:textId="6EA143F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Për gjithë sa më sipër cituar, </w:t>
      </w:r>
      <w:r w:rsidR="00B94AC0" w:rsidRPr="00E25BAC">
        <w:rPr>
          <w:rFonts w:ascii="Garamond" w:hAnsi="Garamond"/>
          <w:sz w:val="24"/>
          <w:szCs w:val="24"/>
          <w:lang w:val="sq-AL"/>
        </w:rPr>
        <w:t xml:space="preserve">Bordi </w:t>
      </w:r>
      <w:r w:rsidR="00B94AC0">
        <w:rPr>
          <w:rFonts w:ascii="Garamond" w:hAnsi="Garamond"/>
          <w:sz w:val="24"/>
          <w:szCs w:val="24"/>
          <w:lang w:val="sq-AL"/>
        </w:rPr>
        <w:t>i ERE-s</w:t>
      </w:r>
      <w:r w:rsidRPr="00E25BAC">
        <w:rPr>
          <w:rFonts w:ascii="Garamond" w:hAnsi="Garamond"/>
          <w:sz w:val="24"/>
          <w:szCs w:val="24"/>
          <w:lang w:val="sq-AL"/>
        </w:rPr>
        <w:t xml:space="preserve"> </w:t>
      </w:r>
    </w:p>
    <w:p w14:paraId="3F6F8B73" w14:textId="77777777" w:rsidR="00C616F7" w:rsidRPr="00E25BAC" w:rsidRDefault="00C616F7" w:rsidP="00C616F7">
      <w:pPr>
        <w:spacing w:after="0" w:line="240" w:lineRule="auto"/>
        <w:ind w:firstLine="284"/>
        <w:jc w:val="both"/>
        <w:rPr>
          <w:rFonts w:ascii="Garamond" w:hAnsi="Garamond"/>
          <w:sz w:val="24"/>
          <w:szCs w:val="24"/>
          <w:lang w:val="sq-AL"/>
        </w:rPr>
      </w:pPr>
    </w:p>
    <w:p w14:paraId="354582A2" w14:textId="69EB148C" w:rsidR="00C616F7" w:rsidRPr="00E25BAC" w:rsidRDefault="00C616F7" w:rsidP="00C616F7">
      <w:pPr>
        <w:spacing w:after="0" w:line="240" w:lineRule="auto"/>
        <w:jc w:val="center"/>
        <w:rPr>
          <w:rFonts w:ascii="Garamond" w:hAnsi="Garamond"/>
          <w:sz w:val="24"/>
          <w:szCs w:val="24"/>
          <w:lang w:val="sq-AL"/>
        </w:rPr>
      </w:pPr>
      <w:r w:rsidRPr="00E25BAC">
        <w:rPr>
          <w:rFonts w:ascii="Garamond" w:hAnsi="Garamond"/>
          <w:sz w:val="24"/>
          <w:szCs w:val="24"/>
          <w:lang w:val="sq-AL"/>
        </w:rPr>
        <w:t>VENDOSI:</w:t>
      </w:r>
    </w:p>
    <w:p w14:paraId="46B1621C" w14:textId="77777777" w:rsidR="00C616F7" w:rsidRPr="00E25BAC" w:rsidRDefault="00C616F7" w:rsidP="00C616F7">
      <w:pPr>
        <w:spacing w:after="0" w:line="240" w:lineRule="auto"/>
        <w:ind w:firstLine="284"/>
        <w:jc w:val="both"/>
        <w:rPr>
          <w:rFonts w:ascii="Garamond" w:hAnsi="Garamond"/>
          <w:sz w:val="24"/>
          <w:szCs w:val="24"/>
          <w:lang w:val="sq-AL"/>
        </w:rPr>
      </w:pPr>
    </w:p>
    <w:p w14:paraId="1E0D9D2C" w14:textId="325A689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1. Miratimin e pagesave rregullatore për të licencuarit në sektorin e energjisë </w:t>
      </w:r>
      <w:r w:rsidR="00BC3F4C" w:rsidRPr="00E25BAC">
        <w:rPr>
          <w:rFonts w:ascii="Garamond" w:hAnsi="Garamond"/>
          <w:sz w:val="24"/>
          <w:szCs w:val="24"/>
          <w:lang w:val="sq-AL"/>
        </w:rPr>
        <w:t>elektrike</w:t>
      </w:r>
      <w:r w:rsidRPr="00E25BAC">
        <w:rPr>
          <w:rFonts w:ascii="Garamond" w:hAnsi="Garamond"/>
          <w:sz w:val="24"/>
          <w:szCs w:val="24"/>
          <w:lang w:val="sq-AL"/>
        </w:rPr>
        <w:t xml:space="preserve"> dhe të gazit natyror, për vitin 2020</w:t>
      </w:r>
      <w:r w:rsidR="00BC3F4C">
        <w:rPr>
          <w:rFonts w:ascii="Garamond" w:hAnsi="Garamond"/>
          <w:sz w:val="24"/>
          <w:szCs w:val="24"/>
          <w:lang w:val="sq-AL"/>
        </w:rPr>
        <w:t>,</w:t>
      </w:r>
      <w:r w:rsidRPr="00E25BAC">
        <w:rPr>
          <w:rFonts w:ascii="Garamond" w:hAnsi="Garamond"/>
          <w:sz w:val="24"/>
          <w:szCs w:val="24"/>
          <w:lang w:val="sq-AL"/>
        </w:rPr>
        <w:t xml:space="preserve"> sipas tabelës, bashkëlidhur vendimit.</w:t>
      </w:r>
    </w:p>
    <w:p w14:paraId="0B536207" w14:textId="4355485E"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2. Diferencat që rezultojnë nga </w:t>
      </w:r>
      <w:r w:rsidR="00BC3F4C" w:rsidRPr="00E25BAC">
        <w:rPr>
          <w:rFonts w:ascii="Garamond" w:hAnsi="Garamond"/>
          <w:sz w:val="24"/>
          <w:szCs w:val="24"/>
          <w:lang w:val="sq-AL"/>
        </w:rPr>
        <w:t xml:space="preserve">pasqyrat financiare të certifikuara </w:t>
      </w:r>
      <w:r w:rsidRPr="00E25BAC">
        <w:rPr>
          <w:rFonts w:ascii="Garamond" w:hAnsi="Garamond"/>
          <w:sz w:val="24"/>
          <w:szCs w:val="24"/>
          <w:lang w:val="sq-AL"/>
        </w:rPr>
        <w:t>për vitin 2019, të konsiderohen në llogaritjen e pagesave rregullatore të periudhës pasardhëse.</w:t>
      </w:r>
    </w:p>
    <w:p w14:paraId="18E44D22" w14:textId="4FC1322D"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3. Të licencuarit</w:t>
      </w:r>
      <w:r w:rsidR="00BC3F4C">
        <w:rPr>
          <w:rFonts w:ascii="Garamond" w:hAnsi="Garamond"/>
          <w:sz w:val="24"/>
          <w:szCs w:val="24"/>
          <w:lang w:val="sq-AL"/>
        </w:rPr>
        <w:t>,</w:t>
      </w:r>
      <w:r w:rsidRPr="00E25BAC">
        <w:rPr>
          <w:rFonts w:ascii="Garamond" w:hAnsi="Garamond"/>
          <w:sz w:val="24"/>
          <w:szCs w:val="24"/>
          <w:lang w:val="sq-AL"/>
        </w:rPr>
        <w:t xml:space="preserve"> subjekt i këtij vendimi (sipas tabelës bashkëlidhur)</w:t>
      </w:r>
      <w:r w:rsidR="00BC3F4C">
        <w:rPr>
          <w:rFonts w:ascii="Garamond" w:hAnsi="Garamond"/>
          <w:sz w:val="24"/>
          <w:szCs w:val="24"/>
          <w:lang w:val="sq-AL"/>
        </w:rPr>
        <w:t>,</w:t>
      </w:r>
      <w:r w:rsidRPr="00E25BAC">
        <w:rPr>
          <w:rFonts w:ascii="Garamond" w:hAnsi="Garamond"/>
          <w:sz w:val="24"/>
          <w:szCs w:val="24"/>
          <w:lang w:val="sq-AL"/>
        </w:rPr>
        <w:t xml:space="preserve"> duhet të kryejnë pagesat rregullatore ndaj ERE</w:t>
      </w:r>
      <w:r w:rsidR="00BC3F4C">
        <w:rPr>
          <w:rFonts w:ascii="Garamond" w:hAnsi="Garamond"/>
          <w:sz w:val="24"/>
          <w:szCs w:val="24"/>
          <w:lang w:val="sq-AL"/>
        </w:rPr>
        <w:t>-s</w:t>
      </w:r>
      <w:r w:rsidRPr="00E25BAC">
        <w:rPr>
          <w:rFonts w:ascii="Garamond" w:hAnsi="Garamond"/>
          <w:sz w:val="24"/>
          <w:szCs w:val="24"/>
          <w:lang w:val="sq-AL"/>
        </w:rPr>
        <w:t xml:space="preserve">, jo më vonë se 30 ditë nga botimi në Fletoren Zyrtare i këtij </w:t>
      </w:r>
      <w:r w:rsidR="00ED4E97" w:rsidRPr="00E25BAC">
        <w:rPr>
          <w:rFonts w:ascii="Garamond" w:hAnsi="Garamond"/>
          <w:sz w:val="24"/>
          <w:szCs w:val="24"/>
          <w:lang w:val="sq-AL"/>
        </w:rPr>
        <w:t>vendimi</w:t>
      </w:r>
      <w:r w:rsidRPr="00E25BAC">
        <w:rPr>
          <w:rFonts w:ascii="Garamond" w:hAnsi="Garamond"/>
          <w:sz w:val="24"/>
          <w:szCs w:val="24"/>
          <w:lang w:val="sq-AL"/>
        </w:rPr>
        <w:t>, në të kundërt, ERE</w:t>
      </w:r>
      <w:r w:rsidR="00ED4E97">
        <w:rPr>
          <w:rFonts w:ascii="Garamond" w:hAnsi="Garamond"/>
          <w:sz w:val="24"/>
          <w:szCs w:val="24"/>
          <w:lang w:val="sq-AL"/>
        </w:rPr>
        <w:t>,</w:t>
      </w:r>
      <w:r w:rsidRPr="00E25BAC">
        <w:rPr>
          <w:rFonts w:ascii="Garamond" w:hAnsi="Garamond"/>
          <w:sz w:val="24"/>
          <w:szCs w:val="24"/>
          <w:lang w:val="sq-AL"/>
        </w:rPr>
        <w:t xml:space="preserve"> mbështetur në nenin 107</w:t>
      </w:r>
      <w:r w:rsidR="00ED4E97">
        <w:rPr>
          <w:rFonts w:ascii="Garamond" w:hAnsi="Garamond"/>
          <w:sz w:val="24"/>
          <w:szCs w:val="24"/>
          <w:lang w:val="sq-AL"/>
        </w:rPr>
        <w:t>,</w:t>
      </w:r>
      <w:r w:rsidRPr="00E25BAC">
        <w:rPr>
          <w:rFonts w:ascii="Garamond" w:hAnsi="Garamond"/>
          <w:sz w:val="24"/>
          <w:szCs w:val="24"/>
          <w:lang w:val="sq-AL"/>
        </w:rPr>
        <w:t xml:space="preserve"> të </w:t>
      </w:r>
      <w:r w:rsidR="00ED4E97" w:rsidRPr="00E25BAC">
        <w:rPr>
          <w:rFonts w:ascii="Garamond" w:hAnsi="Garamond"/>
          <w:sz w:val="24"/>
          <w:szCs w:val="24"/>
          <w:lang w:val="sq-AL"/>
        </w:rPr>
        <w:t>ligjit n</w:t>
      </w:r>
      <w:r w:rsidRPr="00E25BAC">
        <w:rPr>
          <w:rFonts w:ascii="Garamond" w:hAnsi="Garamond"/>
          <w:sz w:val="24"/>
          <w:szCs w:val="24"/>
          <w:lang w:val="sq-AL"/>
        </w:rPr>
        <w:t>r</w:t>
      </w:r>
      <w:r w:rsidR="00FB5308">
        <w:rPr>
          <w:rFonts w:ascii="Garamond" w:hAnsi="Garamond"/>
          <w:sz w:val="24"/>
          <w:szCs w:val="24"/>
          <w:lang w:val="sq-AL"/>
        </w:rPr>
        <w:t xml:space="preserve">. </w:t>
      </w:r>
      <w:r w:rsidRPr="00E25BAC">
        <w:rPr>
          <w:rFonts w:ascii="Garamond" w:hAnsi="Garamond"/>
          <w:sz w:val="24"/>
          <w:szCs w:val="24"/>
          <w:lang w:val="sq-AL"/>
        </w:rPr>
        <w:t>43/2015</w:t>
      </w:r>
      <w:r w:rsidR="00ED4E97">
        <w:rPr>
          <w:rFonts w:ascii="Garamond" w:hAnsi="Garamond"/>
          <w:sz w:val="24"/>
          <w:szCs w:val="24"/>
          <w:lang w:val="sq-AL"/>
        </w:rPr>
        <w:t>,</w:t>
      </w:r>
      <w:r w:rsidRPr="00E25BAC">
        <w:rPr>
          <w:rFonts w:ascii="Garamond" w:hAnsi="Garamond"/>
          <w:sz w:val="24"/>
          <w:szCs w:val="24"/>
          <w:lang w:val="sq-AL"/>
        </w:rPr>
        <w:t xml:space="preserve"> “Për </w:t>
      </w:r>
      <w:r w:rsidR="00FB5308" w:rsidRPr="00E25BAC">
        <w:rPr>
          <w:rFonts w:ascii="Garamond" w:hAnsi="Garamond"/>
          <w:sz w:val="24"/>
          <w:szCs w:val="24"/>
          <w:lang w:val="sq-AL"/>
        </w:rPr>
        <w:t>sektorin e energjisë elektrike</w:t>
      </w:r>
      <w:r w:rsidRPr="00E25BAC">
        <w:rPr>
          <w:rFonts w:ascii="Garamond" w:hAnsi="Garamond"/>
          <w:sz w:val="24"/>
          <w:szCs w:val="24"/>
          <w:lang w:val="sq-AL"/>
        </w:rPr>
        <w:t xml:space="preserve">”, </w:t>
      </w:r>
      <w:r w:rsidR="00FB5308">
        <w:rPr>
          <w:rFonts w:ascii="Garamond" w:hAnsi="Garamond"/>
          <w:sz w:val="24"/>
          <w:szCs w:val="24"/>
          <w:lang w:val="sq-AL"/>
        </w:rPr>
        <w:t>të</w:t>
      </w:r>
      <w:r w:rsidRPr="00E25BAC">
        <w:rPr>
          <w:rFonts w:ascii="Garamond" w:hAnsi="Garamond"/>
          <w:sz w:val="24"/>
          <w:szCs w:val="24"/>
          <w:lang w:val="sq-AL"/>
        </w:rPr>
        <w:t xml:space="preserve"> ndryshuar</w:t>
      </w:r>
      <w:r w:rsidR="00FB5308">
        <w:rPr>
          <w:rFonts w:ascii="Garamond" w:hAnsi="Garamond"/>
          <w:sz w:val="24"/>
          <w:szCs w:val="24"/>
          <w:lang w:val="sq-AL"/>
        </w:rPr>
        <w:t>,</w:t>
      </w:r>
      <w:r w:rsidRPr="00E25BAC">
        <w:rPr>
          <w:rFonts w:ascii="Garamond" w:hAnsi="Garamond"/>
          <w:sz w:val="24"/>
          <w:szCs w:val="24"/>
          <w:lang w:val="sq-AL"/>
        </w:rPr>
        <w:t xml:space="preserve"> ndëshkon me gjobë deri në 3 për qind të </w:t>
      </w:r>
      <w:proofErr w:type="spellStart"/>
      <w:r w:rsidRPr="00E25BAC">
        <w:rPr>
          <w:rFonts w:ascii="Garamond" w:hAnsi="Garamond"/>
          <w:sz w:val="24"/>
          <w:szCs w:val="24"/>
          <w:lang w:val="sq-AL"/>
        </w:rPr>
        <w:t>të</w:t>
      </w:r>
      <w:proofErr w:type="spellEnd"/>
      <w:r w:rsidRPr="00E25BAC">
        <w:rPr>
          <w:rFonts w:ascii="Garamond" w:hAnsi="Garamond"/>
          <w:sz w:val="24"/>
          <w:szCs w:val="24"/>
          <w:lang w:val="sq-AL"/>
        </w:rPr>
        <w:t xml:space="preserve"> ardhurave të vitit paraardhës të </w:t>
      </w:r>
      <w:proofErr w:type="spellStart"/>
      <w:r w:rsidRPr="00E25BAC">
        <w:rPr>
          <w:rFonts w:ascii="Garamond" w:hAnsi="Garamond"/>
          <w:sz w:val="24"/>
          <w:szCs w:val="24"/>
          <w:lang w:val="sq-AL"/>
        </w:rPr>
        <w:t>të</w:t>
      </w:r>
      <w:proofErr w:type="spellEnd"/>
      <w:r w:rsidRPr="00E25BAC">
        <w:rPr>
          <w:rFonts w:ascii="Garamond" w:hAnsi="Garamond"/>
          <w:sz w:val="24"/>
          <w:szCs w:val="24"/>
          <w:lang w:val="sq-AL"/>
        </w:rPr>
        <w:t xml:space="preserve"> licencuarit, si dhe ka të drejtë të aplikojë një kamatëvonesë mbi vlerën e pagesës rregullatore, në masën e 0.2% të xhiros ditore</w:t>
      </w:r>
      <w:r w:rsidR="001114BD">
        <w:rPr>
          <w:rFonts w:ascii="Garamond" w:hAnsi="Garamond"/>
          <w:sz w:val="24"/>
          <w:szCs w:val="24"/>
          <w:lang w:val="sq-AL"/>
        </w:rPr>
        <w:t>,</w:t>
      </w:r>
      <w:r w:rsidRPr="00E25BAC">
        <w:rPr>
          <w:rFonts w:ascii="Garamond" w:hAnsi="Garamond"/>
          <w:sz w:val="24"/>
          <w:szCs w:val="24"/>
          <w:lang w:val="sq-AL"/>
        </w:rPr>
        <w:t xml:space="preserve"> për çdo ditë vonesë në pagesën e saj.</w:t>
      </w:r>
    </w:p>
    <w:p w14:paraId="096FD9BC" w14:textId="7A5D95FF"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lastRenderedPageBreak/>
        <w:t xml:space="preserve">4. Për të licencuarit, për të cilët pagesa rregullatore për vitin aktual është pezulluar, nëse do të ndryshojnë rrethanat ligjore, që çuan në pezullim, ky vendim do të jetë objekt rishikimi sa i përket përllogaritjes së pagesave rregullatore që do të rezultojnë. </w:t>
      </w:r>
    </w:p>
    <w:p w14:paraId="2300C69C" w14:textId="4E9D2BC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 xml:space="preserve">5. Drejtoria e Financës të njoftojë palët e interesit për vendimin e </w:t>
      </w:r>
      <w:r w:rsidR="001114BD" w:rsidRPr="00E25BAC">
        <w:rPr>
          <w:rFonts w:ascii="Garamond" w:hAnsi="Garamond"/>
          <w:sz w:val="24"/>
          <w:szCs w:val="24"/>
          <w:lang w:val="sq-AL"/>
        </w:rPr>
        <w:t xml:space="preserve">bordit </w:t>
      </w:r>
      <w:r w:rsidRPr="00E25BAC">
        <w:rPr>
          <w:rFonts w:ascii="Garamond" w:hAnsi="Garamond"/>
          <w:sz w:val="24"/>
          <w:szCs w:val="24"/>
          <w:lang w:val="sq-AL"/>
        </w:rPr>
        <w:t>të ERE-s.</w:t>
      </w:r>
    </w:p>
    <w:p w14:paraId="1A091C51" w14:textId="7777777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Ky vendim hyn në fuqi menjëherë.</w:t>
      </w:r>
    </w:p>
    <w:p w14:paraId="6A9003CC" w14:textId="3727CE88"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Për këtë vendim mund të kërkohet rishikim në ERE</w:t>
      </w:r>
      <w:r w:rsidR="001114BD">
        <w:rPr>
          <w:rFonts w:ascii="Garamond" w:hAnsi="Garamond"/>
          <w:sz w:val="24"/>
          <w:szCs w:val="24"/>
          <w:lang w:val="sq-AL"/>
        </w:rPr>
        <w:t>,</w:t>
      </w:r>
      <w:r w:rsidRPr="00E25BAC">
        <w:rPr>
          <w:rFonts w:ascii="Garamond" w:hAnsi="Garamond"/>
          <w:sz w:val="24"/>
          <w:szCs w:val="24"/>
          <w:lang w:val="sq-AL"/>
        </w:rPr>
        <w:t xml:space="preserve"> </w:t>
      </w:r>
      <w:r w:rsidR="001114BD" w:rsidRPr="00E25BAC">
        <w:rPr>
          <w:rFonts w:ascii="Garamond" w:hAnsi="Garamond"/>
          <w:sz w:val="24"/>
          <w:szCs w:val="24"/>
          <w:lang w:val="sq-AL"/>
        </w:rPr>
        <w:t>brenda</w:t>
      </w:r>
      <w:r w:rsidRPr="00E25BAC">
        <w:rPr>
          <w:rFonts w:ascii="Garamond" w:hAnsi="Garamond"/>
          <w:sz w:val="24"/>
          <w:szCs w:val="24"/>
          <w:lang w:val="sq-AL"/>
        </w:rPr>
        <w:t xml:space="preserve"> 7 ditëve kalendarike</w:t>
      </w:r>
      <w:r w:rsidR="001114BD">
        <w:rPr>
          <w:rFonts w:ascii="Garamond" w:hAnsi="Garamond"/>
          <w:sz w:val="24"/>
          <w:szCs w:val="24"/>
          <w:lang w:val="sq-AL"/>
        </w:rPr>
        <w:t>,</w:t>
      </w:r>
      <w:r w:rsidRPr="00E25BAC">
        <w:rPr>
          <w:rFonts w:ascii="Garamond" w:hAnsi="Garamond"/>
          <w:sz w:val="24"/>
          <w:szCs w:val="24"/>
          <w:lang w:val="sq-AL"/>
        </w:rPr>
        <w:t xml:space="preserve"> si dhe mund të bëhet ankim në Gjykatën Administrative Tiranë, </w:t>
      </w:r>
      <w:r w:rsidR="001114BD" w:rsidRPr="00E25BAC">
        <w:rPr>
          <w:rFonts w:ascii="Garamond" w:hAnsi="Garamond"/>
          <w:sz w:val="24"/>
          <w:szCs w:val="24"/>
          <w:lang w:val="sq-AL"/>
        </w:rPr>
        <w:t>brenda</w:t>
      </w:r>
      <w:r w:rsidRPr="00E25BAC">
        <w:rPr>
          <w:rFonts w:ascii="Garamond" w:hAnsi="Garamond"/>
          <w:sz w:val="24"/>
          <w:szCs w:val="24"/>
          <w:lang w:val="sq-AL"/>
        </w:rPr>
        <w:t xml:space="preserve"> 30 ditëve kalendarike</w:t>
      </w:r>
      <w:r w:rsidR="00E25BAC">
        <w:rPr>
          <w:rFonts w:ascii="Garamond" w:hAnsi="Garamond"/>
          <w:sz w:val="24"/>
          <w:szCs w:val="24"/>
          <w:lang w:val="sq-AL"/>
        </w:rPr>
        <w:t xml:space="preserve"> </w:t>
      </w:r>
      <w:r w:rsidRPr="00E25BAC">
        <w:rPr>
          <w:rFonts w:ascii="Garamond" w:hAnsi="Garamond"/>
          <w:sz w:val="24"/>
          <w:szCs w:val="24"/>
          <w:lang w:val="sq-AL"/>
        </w:rPr>
        <w:t>nga të licencuarit në sektorin e energjisë elektrike ose brenda 45 ditëve kalendarike nga dita e publikimit në Fletoren Zyrtare për të licencuarit në sektorin e gazit natyror.</w:t>
      </w:r>
    </w:p>
    <w:p w14:paraId="31EEA80A" w14:textId="77777777"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sz w:val="24"/>
          <w:szCs w:val="24"/>
          <w:lang w:val="sq-AL"/>
        </w:rPr>
        <w:t>Ky vendim botohet në Fletoren Zyrtare.</w:t>
      </w:r>
    </w:p>
    <w:p w14:paraId="2BB155EF" w14:textId="77777777" w:rsidR="00C616F7" w:rsidRPr="00E25BAC" w:rsidRDefault="00C616F7" w:rsidP="00C616F7">
      <w:pPr>
        <w:spacing w:after="0" w:line="240" w:lineRule="auto"/>
        <w:ind w:firstLine="284"/>
        <w:jc w:val="both"/>
        <w:rPr>
          <w:rFonts w:ascii="Garamond" w:hAnsi="Garamond"/>
          <w:sz w:val="24"/>
          <w:szCs w:val="24"/>
          <w:lang w:val="sq-AL"/>
        </w:rPr>
      </w:pPr>
    </w:p>
    <w:p w14:paraId="713B02A8" w14:textId="2E552652" w:rsidR="00C616F7" w:rsidRPr="00E25BAC" w:rsidRDefault="00C616F7" w:rsidP="00C616F7">
      <w:pPr>
        <w:spacing w:after="0" w:line="240" w:lineRule="auto"/>
        <w:ind w:firstLine="284"/>
        <w:jc w:val="right"/>
        <w:rPr>
          <w:rFonts w:ascii="Garamond" w:hAnsi="Garamond"/>
          <w:sz w:val="24"/>
          <w:szCs w:val="24"/>
          <w:lang w:val="sq-AL"/>
        </w:rPr>
      </w:pPr>
      <w:r w:rsidRPr="00E25BAC">
        <w:rPr>
          <w:rFonts w:ascii="Garamond" w:hAnsi="Garamond"/>
          <w:sz w:val="24"/>
          <w:szCs w:val="24"/>
          <w:lang w:val="sq-AL"/>
        </w:rPr>
        <w:t>KRYETAR</w:t>
      </w:r>
    </w:p>
    <w:p w14:paraId="0F46E894" w14:textId="13ABE63E" w:rsidR="00C616F7" w:rsidRPr="00E25BAC" w:rsidRDefault="00C616F7" w:rsidP="00C616F7">
      <w:pPr>
        <w:spacing w:after="0" w:line="240" w:lineRule="auto"/>
        <w:ind w:firstLine="284"/>
        <w:jc w:val="right"/>
        <w:rPr>
          <w:rFonts w:ascii="Garamond" w:hAnsi="Garamond"/>
          <w:b/>
          <w:sz w:val="24"/>
          <w:szCs w:val="24"/>
          <w:lang w:val="sq-AL"/>
        </w:rPr>
      </w:pPr>
      <w:r w:rsidRPr="00E25BAC">
        <w:rPr>
          <w:rFonts w:ascii="Garamond" w:hAnsi="Garamond"/>
          <w:b/>
          <w:sz w:val="24"/>
          <w:szCs w:val="24"/>
          <w:lang w:val="sq-AL"/>
        </w:rPr>
        <w:t xml:space="preserve">Petrit </w:t>
      </w:r>
      <w:proofErr w:type="spellStart"/>
      <w:r w:rsidRPr="00E25BAC">
        <w:rPr>
          <w:rFonts w:ascii="Garamond" w:hAnsi="Garamond"/>
          <w:b/>
          <w:sz w:val="24"/>
          <w:szCs w:val="24"/>
          <w:lang w:val="sq-AL"/>
        </w:rPr>
        <w:t>Ahmeti</w:t>
      </w:r>
      <w:proofErr w:type="spellEnd"/>
    </w:p>
    <w:p w14:paraId="7FE1CE6E" w14:textId="68F8D4A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lang w:val="sq-AL"/>
        </w:rPr>
        <w:lastRenderedPageBreak/>
        <w:drawing>
          <wp:inline distT="0" distB="0" distL="0" distR="0" wp14:anchorId="0E651514" wp14:editId="795FBD94">
            <wp:extent cx="6238875" cy="81534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38875" cy="8153400"/>
                    </a:xfrm>
                    <a:prstGeom prst="rect">
                      <a:avLst/>
                    </a:prstGeom>
                    <a:noFill/>
                    <a:ln>
                      <a:noFill/>
                    </a:ln>
                  </pic:spPr>
                </pic:pic>
              </a:graphicData>
            </a:graphic>
          </wp:inline>
        </w:drawing>
      </w:r>
    </w:p>
    <w:p w14:paraId="14B94547" w14:textId="1F4B99CC"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lang w:val="sq-AL"/>
        </w:rPr>
        <w:lastRenderedPageBreak/>
        <w:drawing>
          <wp:inline distT="0" distB="0" distL="0" distR="0" wp14:anchorId="56E656D0" wp14:editId="508F2A03">
            <wp:extent cx="6238875" cy="7924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8875" cy="7924800"/>
                    </a:xfrm>
                    <a:prstGeom prst="rect">
                      <a:avLst/>
                    </a:prstGeom>
                    <a:noFill/>
                    <a:ln>
                      <a:noFill/>
                    </a:ln>
                  </pic:spPr>
                </pic:pic>
              </a:graphicData>
            </a:graphic>
          </wp:inline>
        </w:drawing>
      </w:r>
    </w:p>
    <w:p w14:paraId="22A37D40" w14:textId="77157CB5"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lang w:val="sq-AL"/>
        </w:rPr>
        <w:lastRenderedPageBreak/>
        <w:drawing>
          <wp:inline distT="0" distB="0" distL="0" distR="0" wp14:anchorId="5D9D4C64" wp14:editId="767163FB">
            <wp:extent cx="6238875" cy="8124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8875" cy="8124825"/>
                    </a:xfrm>
                    <a:prstGeom prst="rect">
                      <a:avLst/>
                    </a:prstGeom>
                    <a:noFill/>
                    <a:ln>
                      <a:noFill/>
                    </a:ln>
                  </pic:spPr>
                </pic:pic>
              </a:graphicData>
            </a:graphic>
          </wp:inline>
        </w:drawing>
      </w:r>
    </w:p>
    <w:p w14:paraId="7508CC86" w14:textId="3265D2B3"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lang w:val="sq-AL"/>
        </w:rPr>
        <w:lastRenderedPageBreak/>
        <w:drawing>
          <wp:inline distT="0" distB="0" distL="0" distR="0" wp14:anchorId="76888891" wp14:editId="751143E0">
            <wp:extent cx="6238875" cy="8143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8875" cy="8143875"/>
                    </a:xfrm>
                    <a:prstGeom prst="rect">
                      <a:avLst/>
                    </a:prstGeom>
                    <a:noFill/>
                    <a:ln>
                      <a:noFill/>
                    </a:ln>
                  </pic:spPr>
                </pic:pic>
              </a:graphicData>
            </a:graphic>
          </wp:inline>
        </w:drawing>
      </w:r>
    </w:p>
    <w:p w14:paraId="6D9B2D6F" w14:textId="35924A56" w:rsidR="00C616F7" w:rsidRPr="00E25BAC" w:rsidRDefault="00C616F7" w:rsidP="00C616F7">
      <w:pPr>
        <w:spacing w:after="0" w:line="240" w:lineRule="auto"/>
        <w:ind w:firstLine="284"/>
        <w:jc w:val="both"/>
        <w:rPr>
          <w:rFonts w:ascii="Garamond" w:hAnsi="Garamond"/>
          <w:sz w:val="24"/>
          <w:szCs w:val="24"/>
          <w:lang w:val="sq-AL"/>
        </w:rPr>
      </w:pPr>
      <w:r w:rsidRPr="00E25BAC">
        <w:rPr>
          <w:rFonts w:ascii="Garamond" w:hAnsi="Garamond"/>
          <w:noProof/>
          <w:sz w:val="24"/>
          <w:szCs w:val="24"/>
          <w:lang w:val="sq-AL"/>
        </w:rPr>
        <w:lastRenderedPageBreak/>
        <w:drawing>
          <wp:inline distT="0" distB="0" distL="0" distR="0" wp14:anchorId="6EEC269F" wp14:editId="653B78B3">
            <wp:extent cx="6238875" cy="817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38875" cy="8172450"/>
                    </a:xfrm>
                    <a:prstGeom prst="rect">
                      <a:avLst/>
                    </a:prstGeom>
                    <a:noFill/>
                    <a:ln>
                      <a:noFill/>
                    </a:ln>
                  </pic:spPr>
                </pic:pic>
              </a:graphicData>
            </a:graphic>
          </wp:inline>
        </w:drawing>
      </w:r>
    </w:p>
    <w:p w14:paraId="752AE5CB" w14:textId="2C0BB5EA" w:rsidR="00C616F7" w:rsidRPr="00E25BAC" w:rsidRDefault="00C616F7" w:rsidP="00A25334">
      <w:pPr>
        <w:spacing w:after="0" w:line="240" w:lineRule="auto"/>
        <w:ind w:firstLine="284"/>
        <w:jc w:val="center"/>
        <w:rPr>
          <w:rFonts w:ascii="Garamond" w:hAnsi="Garamond"/>
          <w:sz w:val="24"/>
          <w:szCs w:val="24"/>
          <w:lang w:val="sq-AL"/>
        </w:rPr>
      </w:pPr>
      <w:r w:rsidRPr="00E25BAC">
        <w:rPr>
          <w:rFonts w:ascii="Garamond" w:hAnsi="Garamond"/>
          <w:noProof/>
          <w:sz w:val="24"/>
          <w:szCs w:val="24"/>
          <w:lang w:val="sq-AL"/>
        </w:rPr>
        <w:lastRenderedPageBreak/>
        <w:drawing>
          <wp:inline distT="0" distB="0" distL="0" distR="0" wp14:anchorId="74929D04" wp14:editId="29B551B1">
            <wp:extent cx="6238875" cy="825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38875" cy="8258175"/>
                    </a:xfrm>
                    <a:prstGeom prst="rect">
                      <a:avLst/>
                    </a:prstGeom>
                    <a:noFill/>
                    <a:ln>
                      <a:noFill/>
                    </a:ln>
                  </pic:spPr>
                </pic:pic>
              </a:graphicData>
            </a:graphic>
          </wp:inline>
        </w:drawing>
      </w:r>
    </w:p>
    <w:p w14:paraId="09BEA14C" w14:textId="77777777" w:rsidR="00C616F7" w:rsidRPr="00E25BAC" w:rsidRDefault="00C616F7" w:rsidP="00C616F7">
      <w:pPr>
        <w:spacing w:after="0" w:line="240" w:lineRule="auto"/>
        <w:ind w:firstLine="284"/>
        <w:jc w:val="both"/>
        <w:rPr>
          <w:rFonts w:ascii="Garamond" w:hAnsi="Garamond"/>
          <w:sz w:val="24"/>
          <w:szCs w:val="24"/>
          <w:lang w:val="sq-AL"/>
        </w:rPr>
      </w:pPr>
    </w:p>
    <w:p w14:paraId="2CE908E9" w14:textId="77777777" w:rsidR="00C616F7" w:rsidRPr="00E25BAC" w:rsidRDefault="00C616F7" w:rsidP="00C616F7">
      <w:pPr>
        <w:spacing w:after="0" w:line="240" w:lineRule="auto"/>
        <w:ind w:firstLine="284"/>
        <w:jc w:val="both"/>
        <w:rPr>
          <w:rFonts w:ascii="Garamond" w:hAnsi="Garamond"/>
          <w:sz w:val="24"/>
          <w:szCs w:val="24"/>
          <w:lang w:val="sq-AL"/>
        </w:rPr>
      </w:pPr>
    </w:p>
    <w:p w14:paraId="29537165" w14:textId="77777777" w:rsidR="002F714C" w:rsidRPr="00E25BAC" w:rsidRDefault="002F714C" w:rsidP="00C616F7">
      <w:pPr>
        <w:spacing w:after="0" w:line="240" w:lineRule="auto"/>
        <w:ind w:firstLine="284"/>
        <w:jc w:val="both"/>
        <w:rPr>
          <w:rFonts w:ascii="Garamond" w:hAnsi="Garamond"/>
          <w:sz w:val="24"/>
          <w:szCs w:val="24"/>
          <w:lang w:val="sq-AL"/>
        </w:rPr>
      </w:pPr>
    </w:p>
    <w:sectPr w:rsidR="002F714C" w:rsidRPr="00E25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BAC222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D2DCF1AA"/>
    <w:lvl w:ilvl="0" w:tplc="CD92DBB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D1F4B6F"/>
    <w:multiLevelType w:val="singleLevel"/>
    <w:tmpl w:val="96D630BC"/>
    <w:lvl w:ilvl="0">
      <w:start w:val="1"/>
      <w:numFmt w:val="bullet"/>
      <w:lvlText w:val="*"/>
      <w:lvlJc w:val="left"/>
    </w:lvl>
  </w:abstractNum>
  <w:abstractNum w:abstractNumId="3" w15:restartNumberingAfterBreak="0">
    <w:nsid w:val="69774AB7"/>
    <w:multiLevelType w:val="hybridMultilevel"/>
    <w:tmpl w:val="9F841526"/>
    <w:lvl w:ilvl="0" w:tplc="E5B4E9D8">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2"/>
    <w:lvlOverride w:ilvl="0">
      <w:lvl w:ilvl="0">
        <w:start w:val="1"/>
        <w:numFmt w:val="bullet"/>
        <w:lvlText w:val=""/>
        <w:lvlJc w:val="left"/>
        <w:rPr>
          <w:rFonts w:ascii="Symbol" w:hAnsi="Symbol" w:hint="default"/>
        </w:rPr>
      </w:lvl>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1114BD"/>
    <w:rsid w:val="00116CCD"/>
    <w:rsid w:val="00130547"/>
    <w:rsid w:val="001B7803"/>
    <w:rsid w:val="001C3573"/>
    <w:rsid w:val="001E651C"/>
    <w:rsid w:val="00202529"/>
    <w:rsid w:val="002C21C8"/>
    <w:rsid w:val="002F714C"/>
    <w:rsid w:val="0030284E"/>
    <w:rsid w:val="00470ED6"/>
    <w:rsid w:val="00540D44"/>
    <w:rsid w:val="00556ABC"/>
    <w:rsid w:val="00642620"/>
    <w:rsid w:val="0068413E"/>
    <w:rsid w:val="00790BD1"/>
    <w:rsid w:val="008A08DA"/>
    <w:rsid w:val="009D7EE9"/>
    <w:rsid w:val="00A25334"/>
    <w:rsid w:val="00AA612E"/>
    <w:rsid w:val="00AD0891"/>
    <w:rsid w:val="00B8534C"/>
    <w:rsid w:val="00B940CF"/>
    <w:rsid w:val="00B94AC0"/>
    <w:rsid w:val="00BA0B9B"/>
    <w:rsid w:val="00BC3F4C"/>
    <w:rsid w:val="00BC5B51"/>
    <w:rsid w:val="00BF7BC2"/>
    <w:rsid w:val="00C616F7"/>
    <w:rsid w:val="00CA657D"/>
    <w:rsid w:val="00CA7138"/>
    <w:rsid w:val="00D10420"/>
    <w:rsid w:val="00D57760"/>
    <w:rsid w:val="00E2155C"/>
    <w:rsid w:val="00E25BAC"/>
    <w:rsid w:val="00E3564B"/>
    <w:rsid w:val="00E95916"/>
    <w:rsid w:val="00ED4E97"/>
    <w:rsid w:val="00F945EA"/>
    <w:rsid w:val="00FB5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37164"/>
  <w15:docId w15:val="{92586FF7-0DD1-4C82-9CAB-40B7562E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3573"/>
    <w:pPr>
      <w:spacing w:line="256" w:lineRule="auto"/>
    </w:pPr>
  </w:style>
  <w:style w:type="paragraph" w:styleId="Heading2">
    <w:name w:val="heading 2"/>
    <w:basedOn w:val="Normal"/>
    <w:next w:val="Normal"/>
    <w:link w:val="Heading2Char"/>
    <w:uiPriority w:val="9"/>
    <w:unhideWhenUsed/>
    <w:qFormat/>
    <w:rsid w:val="00C616F7"/>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16F7"/>
    <w:rPr>
      <w:rFonts w:ascii="Arial" w:eastAsia="Times New Roman" w:hAnsi="Arial" w:cs="Arial"/>
      <w:b/>
      <w:bCs/>
      <w:i/>
      <w:iCs/>
      <w:sz w:val="28"/>
      <w:szCs w:val="28"/>
    </w:rPr>
  </w:style>
  <w:style w:type="paragraph" w:styleId="ListParagraph">
    <w:name w:val="List Paragraph"/>
    <w:basedOn w:val="Normal"/>
    <w:uiPriority w:val="34"/>
    <w:qFormat/>
    <w:rsid w:val="00C616F7"/>
    <w:pPr>
      <w:spacing w:line="259" w:lineRule="auto"/>
      <w:ind w:left="720"/>
      <w:contextualSpacing/>
    </w:pPr>
    <w:rPr>
      <w:rFonts w:ascii="Calibri" w:eastAsia="Calibri" w:hAnsi="Calibri" w:cs="Arial"/>
    </w:rPr>
  </w:style>
  <w:style w:type="paragraph" w:styleId="BalloonText">
    <w:name w:val="Balloon Text"/>
    <w:basedOn w:val="Normal"/>
    <w:link w:val="BalloonTextChar"/>
    <w:uiPriority w:val="99"/>
    <w:semiHidden/>
    <w:unhideWhenUsed/>
    <w:rsid w:val="00C616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6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image" Target="media/image5.emf"/><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171</Nr_x002e__x0020_akti>
    <Data_x0020_e_x0020_Krijimit xmlns="0e656187-b300-4fb0-8bf4-3a50f872073c">2020-11-17T08:46:46Z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2020-11-15T23:00:00Z</Date_x0020_protokolli>
    <Titulli xmlns="0e656187-b300-4fb0-8bf4-3a50f872073c">Mbi llogaritjen e pagesave rregullatore për vitin 2020</Titulli>
    <Modifikuesi xmlns="0e656187-b300-4fb0-8bf4-3a50f872073c">vjollca.pacrami</Modifikuesi>
    <Nr_x002e__x0020_prot_x0020_QBZ xmlns="0e656187-b300-4fb0-8bf4-3a50f872073c">1704/2</Nr_x002e__x0020_prot_x0020_QBZ>
    <Data_x0020_e_x0020_Modifikimit xmlns="0e656187-b300-4fb0-8bf4-3a50f872073c">2020-11-17T11:17:28Z</Data_x0020_e_x0020_Modifikimit>
    <Dekretuar xmlns="0e656187-b300-4fb0-8bf4-3a50f872073c">false</Dekretuar>
    <Data xmlns="0e656187-b300-4fb0-8bf4-3a50f872073c">2020-11-03T23:00:00Z</Data>
    <Nr_x002e__x0020_protokolli_x0020_i_x0020_aktit xmlns="0e656187-b300-4fb0-8bf4-3a50f872073c">68/40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FBA8694947C4FE4A8C4BC5700D3FB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FBA8694947C4FE4A8C4BC5700D3FB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2840D-4516-453D-B589-AD2E7639B73F}">
  <ds:schemaRefs>
    <ds:schemaRef ds:uri="http://purl.org/dc/dcmitype/"/>
    <ds:schemaRef ds:uri="http://schemas.microsoft.com/office/2006/documentManagement/types"/>
    <ds:schemaRef ds:uri="http://purl.org/dc/terms/"/>
    <ds:schemaRef ds:uri="0e656187-b300-4fb0-8bf4-3a50f872073c"/>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848E9ED-CAE8-4E08-960C-093B1E4DFACF}">
  <ds:schemaRefs>
    <ds:schemaRef ds:uri="http://schemas.microsoft.com/sharepoint/v3/contenttype/forms"/>
  </ds:schemaRefs>
</ds:datastoreItem>
</file>

<file path=customXml/itemProps3.xml><?xml version="1.0" encoding="utf-8"?>
<ds:datastoreItem xmlns:ds="http://schemas.openxmlformats.org/officeDocument/2006/customXml" ds:itemID="{5FD49250-7784-4047-8BD6-8F711F87C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E6AE00-4D2D-481F-A553-0DA473FFC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C413FEC-8E3F-439B-9E0B-B0705783CBC5}">
  <ds:schemaRefs>
    <ds:schemaRef ds:uri="http://schemas.microsoft.com/sharepoint/v3/contenttype/forms"/>
  </ds:schemaRefs>
</ds:datastoreItem>
</file>

<file path=customXml/itemProps6.xml><?xml version="1.0" encoding="utf-8"?>
<ds:datastoreItem xmlns:ds="http://schemas.openxmlformats.org/officeDocument/2006/customXml" ds:itemID="{3561420B-15AC-442B-B826-182303D74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Mbi llogaritjen e pagesave rregullatore për vitin 2020</vt:lpstr>
    </vt:vector>
  </TitlesOfParts>
  <Company/>
  <LinksUpToDate>false</LinksUpToDate>
  <CharactersWithSpaces>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llogaritjen e pagesave rregullatore për vitin 2020</dc:title>
  <dc:creator>Entela Suli</dc:creator>
  <cp:lastModifiedBy>Alma Lisaku</cp:lastModifiedBy>
  <cp:revision>23</cp:revision>
  <dcterms:created xsi:type="dcterms:W3CDTF">2020-11-17T08:45:00Z</dcterms:created>
  <dcterms:modified xsi:type="dcterms:W3CDTF">2020-11-19T04:17:00Z</dcterms:modified>
</cp:coreProperties>
</file>