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8E89E" w14:textId="77777777" w:rsidR="009C10F2" w:rsidRPr="00BF0C61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C61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D0A91A" w14:textId="4326705C" w:rsidR="009C10F2" w:rsidRPr="00BF0C61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C61">
        <w:rPr>
          <w:rFonts w:ascii="Garamond" w:hAnsi="Garamond"/>
          <w:b/>
          <w:sz w:val="24"/>
          <w:szCs w:val="24"/>
          <w:lang w:val="sq-AL"/>
        </w:rPr>
        <w:t xml:space="preserve">Nr. 175, </w:t>
      </w:r>
      <w:r w:rsidR="00BF0C61" w:rsidRPr="00BF0C61">
        <w:rPr>
          <w:rFonts w:ascii="Garamond" w:hAnsi="Garamond"/>
          <w:b/>
          <w:sz w:val="24"/>
          <w:szCs w:val="24"/>
          <w:lang w:val="sq-AL"/>
        </w:rPr>
        <w:t>datë</w:t>
      </w:r>
      <w:r w:rsidR="00BF0C6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0AF40AAA" w14:textId="77777777" w:rsidR="009C10F2" w:rsidRPr="00BF0C61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B47895" w14:textId="18BE05AE" w:rsidR="009C10F2" w:rsidRPr="00BF0C61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C61">
        <w:rPr>
          <w:rFonts w:ascii="Garamond" w:hAnsi="Garamond"/>
          <w:b/>
          <w:sz w:val="24"/>
          <w:szCs w:val="24"/>
          <w:lang w:val="sq-AL"/>
        </w:rPr>
        <w:t>MBI LICENCIMIN E SHOQËRISË “TIRANA ENERGJI” SHPK, NË VEPRIMTARINË E PRODHIMIT TË ENERGJISË ELEKTRIKE NGA HEC “MALI”</w:t>
      </w:r>
      <w:r w:rsidR="00BB2930">
        <w:rPr>
          <w:rFonts w:ascii="Garamond" w:hAnsi="Garamond"/>
          <w:b/>
          <w:sz w:val="24"/>
          <w:szCs w:val="24"/>
          <w:lang w:val="sq-AL"/>
        </w:rPr>
        <w:t>,</w:t>
      </w:r>
      <w:r w:rsidRPr="00BF0C61">
        <w:rPr>
          <w:rFonts w:ascii="Garamond" w:hAnsi="Garamond"/>
          <w:b/>
          <w:sz w:val="24"/>
          <w:szCs w:val="24"/>
          <w:lang w:val="sq-AL"/>
        </w:rPr>
        <w:t xml:space="preserve"> ME KAPACITET TË INSTALUAR 1490 </w:t>
      </w:r>
      <w:proofErr w:type="spellStart"/>
      <w:r w:rsidR="00BB2930" w:rsidRPr="00BF0C61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3582D3AE" w14:textId="77777777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FF9519" w14:textId="3B0C7353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5D3E82">
        <w:rPr>
          <w:rFonts w:ascii="Garamond" w:hAnsi="Garamond"/>
          <w:sz w:val="24"/>
          <w:szCs w:val="24"/>
          <w:lang w:val="sq-AL"/>
        </w:rPr>
        <w:t xml:space="preserve">të </w:t>
      </w:r>
      <w:r w:rsidRPr="00BF0C61">
        <w:rPr>
          <w:rFonts w:ascii="Garamond" w:hAnsi="Garamond"/>
          <w:sz w:val="24"/>
          <w:szCs w:val="24"/>
          <w:lang w:val="sq-AL"/>
        </w:rPr>
        <w:t>nenit 37, pika 2</w:t>
      </w:r>
      <w:r w:rsidR="005D3E82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g</w:t>
      </w:r>
      <w:r w:rsidR="00F45377">
        <w:rPr>
          <w:rFonts w:ascii="Garamond" w:hAnsi="Garamond"/>
          <w:sz w:val="24"/>
          <w:szCs w:val="24"/>
          <w:lang w:val="sq-AL"/>
        </w:rPr>
        <w:t>e</w:t>
      </w:r>
      <w:r w:rsidRPr="00BF0C61">
        <w:rPr>
          <w:rFonts w:ascii="Garamond" w:hAnsi="Garamond"/>
          <w:sz w:val="24"/>
          <w:szCs w:val="24"/>
          <w:lang w:val="sq-AL"/>
        </w:rPr>
        <w:t>rma “a”</w:t>
      </w:r>
      <w:r w:rsidR="005D3E82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të </w:t>
      </w:r>
      <w:r w:rsidR="005D3E82" w:rsidRPr="00BF0C61">
        <w:rPr>
          <w:rFonts w:ascii="Garamond" w:hAnsi="Garamond"/>
          <w:sz w:val="24"/>
          <w:szCs w:val="24"/>
          <w:lang w:val="sq-AL"/>
        </w:rPr>
        <w:t xml:space="preserve">ligjit </w:t>
      </w:r>
      <w:r w:rsidRPr="00BF0C61">
        <w:rPr>
          <w:rFonts w:ascii="Garamond" w:hAnsi="Garamond"/>
          <w:sz w:val="24"/>
          <w:szCs w:val="24"/>
          <w:lang w:val="sq-AL"/>
        </w:rPr>
        <w:t>nr. 43/2015</w:t>
      </w:r>
      <w:r w:rsidR="005D3E82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5D3E82">
        <w:rPr>
          <w:rFonts w:ascii="Garamond" w:hAnsi="Garamond"/>
          <w:sz w:val="24"/>
          <w:szCs w:val="24"/>
          <w:lang w:val="sq-AL"/>
        </w:rPr>
        <w:t>të</w:t>
      </w:r>
      <w:r w:rsidRPr="00BF0C61">
        <w:rPr>
          <w:rFonts w:ascii="Garamond" w:hAnsi="Garamond"/>
          <w:sz w:val="24"/>
          <w:szCs w:val="24"/>
          <w:lang w:val="sq-AL"/>
        </w:rPr>
        <w:t xml:space="preserve"> ndryshuar</w:t>
      </w:r>
      <w:r w:rsidR="005D3E82">
        <w:rPr>
          <w:rFonts w:ascii="Garamond" w:hAnsi="Garamond"/>
          <w:sz w:val="24"/>
          <w:szCs w:val="24"/>
          <w:lang w:val="sq-AL"/>
        </w:rPr>
        <w:t>;</w:t>
      </w:r>
      <w:r w:rsidRPr="00BF0C61">
        <w:rPr>
          <w:rFonts w:ascii="Garamond" w:hAnsi="Garamond"/>
          <w:sz w:val="24"/>
          <w:szCs w:val="24"/>
          <w:lang w:val="sq-AL"/>
        </w:rPr>
        <w:t xml:space="preserve"> nenit 4, pika 1, g</w:t>
      </w:r>
      <w:r w:rsidR="00F45377">
        <w:rPr>
          <w:rFonts w:ascii="Garamond" w:hAnsi="Garamond"/>
          <w:sz w:val="24"/>
          <w:szCs w:val="24"/>
          <w:lang w:val="sq-AL"/>
        </w:rPr>
        <w:t>e</w:t>
      </w:r>
      <w:r w:rsidRPr="00BF0C61">
        <w:rPr>
          <w:rFonts w:ascii="Garamond" w:hAnsi="Garamond"/>
          <w:sz w:val="24"/>
          <w:szCs w:val="24"/>
          <w:lang w:val="sq-AL"/>
        </w:rPr>
        <w:t>rma “a”, nenit 5, pika 1, g</w:t>
      </w:r>
      <w:r w:rsidR="00F45377">
        <w:rPr>
          <w:rFonts w:ascii="Garamond" w:hAnsi="Garamond"/>
          <w:sz w:val="24"/>
          <w:szCs w:val="24"/>
          <w:lang w:val="sq-AL"/>
        </w:rPr>
        <w:t>e</w:t>
      </w:r>
      <w:r w:rsidRPr="00BF0C61">
        <w:rPr>
          <w:rFonts w:ascii="Garamond" w:hAnsi="Garamond"/>
          <w:sz w:val="24"/>
          <w:szCs w:val="24"/>
          <w:lang w:val="sq-AL"/>
        </w:rPr>
        <w:t xml:space="preserve">rma “a” dhe nenit 13, të “Rregullores për procedurat dhe afatet për dhënien, modifikimin, transferimin, rinovimin ose heqjen e licencave në sektorin e energjisë elektrike”, të miratuar me vendimin e </w:t>
      </w:r>
      <w:r w:rsidR="005D3E82" w:rsidRPr="00BF0C61">
        <w:rPr>
          <w:rFonts w:ascii="Garamond" w:hAnsi="Garamond"/>
          <w:sz w:val="24"/>
          <w:szCs w:val="24"/>
          <w:lang w:val="sq-AL"/>
        </w:rPr>
        <w:t xml:space="preserve">Bordit </w:t>
      </w:r>
      <w:r w:rsidRPr="00BF0C61">
        <w:rPr>
          <w:rFonts w:ascii="Garamond" w:hAnsi="Garamond"/>
          <w:sz w:val="24"/>
          <w:szCs w:val="24"/>
          <w:lang w:val="sq-AL"/>
        </w:rPr>
        <w:t>të ERE</w:t>
      </w:r>
      <w:r w:rsidR="005D3E82">
        <w:rPr>
          <w:rFonts w:ascii="Garamond" w:hAnsi="Garamond"/>
          <w:sz w:val="24"/>
          <w:szCs w:val="24"/>
          <w:lang w:val="sq-AL"/>
        </w:rPr>
        <w:t>-s</w:t>
      </w:r>
      <w:r w:rsidRPr="00BF0C61">
        <w:rPr>
          <w:rFonts w:ascii="Garamond" w:hAnsi="Garamond"/>
          <w:sz w:val="24"/>
          <w:szCs w:val="24"/>
          <w:lang w:val="sq-AL"/>
        </w:rPr>
        <w:t xml:space="preserve"> nr. 109, datë 29.6.2016, të ndryshuar, dhe nenit 15 të “Rregullores të organizimit, funksionimit dhe procedurave të ERE-s”, miratuar me vendimin e </w:t>
      </w:r>
      <w:r w:rsidR="007D6077" w:rsidRPr="00BF0C61">
        <w:rPr>
          <w:rFonts w:ascii="Garamond" w:hAnsi="Garamond"/>
          <w:sz w:val="24"/>
          <w:szCs w:val="24"/>
          <w:lang w:val="sq-AL"/>
        </w:rPr>
        <w:t xml:space="preserve">Bordit </w:t>
      </w:r>
      <w:r w:rsidRPr="00BF0C61">
        <w:rPr>
          <w:rFonts w:ascii="Garamond" w:hAnsi="Garamond"/>
          <w:sz w:val="24"/>
          <w:szCs w:val="24"/>
          <w:lang w:val="sq-AL"/>
        </w:rPr>
        <w:t>të ERE</w:t>
      </w:r>
      <w:r w:rsidR="007D6077">
        <w:rPr>
          <w:rFonts w:ascii="Garamond" w:hAnsi="Garamond"/>
          <w:sz w:val="24"/>
          <w:szCs w:val="24"/>
          <w:lang w:val="sq-AL"/>
        </w:rPr>
        <w:t>-s nr. 96, datë 17.</w:t>
      </w:r>
      <w:r w:rsidRPr="00BF0C61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7D6077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BF0C61">
        <w:rPr>
          <w:rFonts w:ascii="Garamond" w:hAnsi="Garamond"/>
          <w:sz w:val="24"/>
          <w:szCs w:val="24"/>
          <w:lang w:val="sq-AL"/>
        </w:rPr>
        <w:t xml:space="preserve">4.11.2020, mbasi shqyrtoi relacionin e përgatitur nga Drejtoria e Licencimit, Autorizimeve dhe </w:t>
      </w:r>
      <w:r w:rsidR="00F45377" w:rsidRPr="00BF0C61">
        <w:rPr>
          <w:rFonts w:ascii="Garamond" w:hAnsi="Garamond"/>
          <w:sz w:val="24"/>
          <w:szCs w:val="24"/>
          <w:lang w:val="sq-AL"/>
        </w:rPr>
        <w:t>Mbikëqyrjes</w:t>
      </w:r>
      <w:r w:rsidRPr="00BF0C61">
        <w:rPr>
          <w:rFonts w:ascii="Garamond" w:hAnsi="Garamond"/>
          <w:sz w:val="24"/>
          <w:szCs w:val="24"/>
          <w:lang w:val="sq-AL"/>
        </w:rPr>
        <w:t xml:space="preserve"> nr.</w:t>
      </w:r>
      <w:r w:rsidR="00F45377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116/2 </w:t>
      </w:r>
      <w:proofErr w:type="spellStart"/>
      <w:r w:rsidR="00F45377"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45377">
        <w:rPr>
          <w:rFonts w:ascii="Garamond" w:hAnsi="Garamond"/>
          <w:sz w:val="24"/>
          <w:szCs w:val="24"/>
          <w:lang w:val="sq-AL"/>
        </w:rPr>
        <w:t>.</w:t>
      </w:r>
      <w:r w:rsidRPr="00BF0C61">
        <w:rPr>
          <w:rFonts w:ascii="Garamond" w:hAnsi="Garamond"/>
          <w:sz w:val="24"/>
          <w:szCs w:val="24"/>
          <w:lang w:val="sq-AL"/>
        </w:rPr>
        <w:t>, datë 22.10.2020, mbi licencimin e shoqërisë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., në veprimtarinë e prodhimit të energjisë elektrike,</w:t>
      </w:r>
    </w:p>
    <w:p w14:paraId="335A2E8D" w14:textId="71A35DBD" w:rsidR="009C10F2" w:rsidRPr="00BF0C61" w:rsidRDefault="007D6077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konstatoi </w:t>
      </w:r>
      <w:r w:rsidR="009C10F2" w:rsidRPr="00BF0C61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8792F7A" w14:textId="67B642FB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Bordi i ERE-s</w:t>
      </w:r>
      <w:r w:rsidR="007D6077">
        <w:rPr>
          <w:rFonts w:ascii="Garamond" w:hAnsi="Garamond"/>
          <w:sz w:val="24"/>
          <w:szCs w:val="24"/>
          <w:lang w:val="sq-AL"/>
        </w:rPr>
        <w:t>,</w:t>
      </w:r>
      <w:r w:rsidR="00AF64A0">
        <w:rPr>
          <w:rFonts w:ascii="Garamond" w:hAnsi="Garamond"/>
          <w:sz w:val="24"/>
          <w:szCs w:val="24"/>
          <w:lang w:val="sq-AL"/>
        </w:rPr>
        <w:t xml:space="preserve"> me vendimin nr. 137, datë 21.</w:t>
      </w:r>
      <w:r w:rsidRPr="00BF0C61">
        <w:rPr>
          <w:rFonts w:ascii="Garamond" w:hAnsi="Garamond"/>
          <w:sz w:val="24"/>
          <w:szCs w:val="24"/>
          <w:lang w:val="sq-AL"/>
        </w:rPr>
        <w:t>8.2020, filloi procedurën për licencimin e shoqërisë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</w:t>
      </w:r>
      <w:r w:rsidRPr="00BF0C61">
        <w:rPr>
          <w:rFonts w:ascii="Garamond" w:hAnsi="Garamond"/>
          <w:sz w:val="24"/>
          <w:szCs w:val="24"/>
          <w:lang w:val="sq-AL"/>
        </w:rPr>
        <w:t>, në veprimtarinë e prodhimit të energjisë elektrike nga HEC “Mali”</w:t>
      </w:r>
      <w:r w:rsidR="00AF64A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proofErr w:type="spellStart"/>
      <w:r w:rsidR="00F45377" w:rsidRPr="00BF0C6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</w:t>
      </w:r>
    </w:p>
    <w:p w14:paraId="1C1F39BC" w14:textId="7DC3E44F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AF64A0">
        <w:rPr>
          <w:rFonts w:ascii="Garamond" w:hAnsi="Garamond"/>
          <w:sz w:val="24"/>
          <w:szCs w:val="24"/>
          <w:lang w:val="sq-AL"/>
        </w:rPr>
        <w:t>je</w:t>
      </w:r>
      <w:r w:rsidRPr="00BF0C61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AF64A0">
        <w:rPr>
          <w:rFonts w:ascii="Garamond" w:hAnsi="Garamond"/>
          <w:sz w:val="24"/>
          <w:szCs w:val="24"/>
          <w:lang w:val="sq-AL"/>
        </w:rPr>
        <w:t>e</w:t>
      </w:r>
      <w:r w:rsidRPr="00BF0C61">
        <w:rPr>
          <w:rFonts w:ascii="Garamond" w:hAnsi="Garamond"/>
          <w:sz w:val="24"/>
          <w:szCs w:val="24"/>
          <w:lang w:val="sq-AL"/>
        </w:rPr>
        <w:t>n e shkruar</w:t>
      </w:r>
      <w:r w:rsidR="00AF64A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shkresën nr. 62/25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., datë 25.</w:t>
      </w:r>
      <w:r w:rsidRPr="00BF0C61">
        <w:rPr>
          <w:rFonts w:ascii="Garamond" w:hAnsi="Garamond"/>
          <w:sz w:val="24"/>
          <w:szCs w:val="24"/>
          <w:lang w:val="sq-AL"/>
        </w:rPr>
        <w:t xml:space="preserve">8.2020, dhe në përfundim të afatit të </w:t>
      </w:r>
      <w:r w:rsidR="00AF64A0">
        <w:rPr>
          <w:rFonts w:ascii="Garamond" w:hAnsi="Garamond"/>
          <w:sz w:val="24"/>
          <w:szCs w:val="24"/>
          <w:lang w:val="sq-AL"/>
        </w:rPr>
        <w:t>përcaktuar në nenin 10, pika 11,</w:t>
      </w:r>
      <w:r w:rsidRPr="00BF0C6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45377" w:rsidRPr="00BF0C61">
        <w:rPr>
          <w:rFonts w:ascii="Garamond" w:hAnsi="Garamond"/>
          <w:sz w:val="24"/>
          <w:szCs w:val="24"/>
          <w:lang w:val="sq-AL"/>
        </w:rPr>
        <w:t>licencave</w:t>
      </w:r>
      <w:r w:rsidRPr="00BF0C61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AF64A0">
        <w:rPr>
          <w:rFonts w:ascii="Garamond" w:hAnsi="Garamond"/>
          <w:sz w:val="24"/>
          <w:szCs w:val="24"/>
          <w:lang w:val="sq-AL"/>
        </w:rPr>
        <w:t>të</w:t>
      </w:r>
      <w:r w:rsidRPr="00BF0C61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="00AF64A0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="00AF64A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</w:t>
      </w:r>
    </w:p>
    <w:p w14:paraId="74F68FAD" w14:textId="3E2E58FA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- Me shkresat nr. 997/1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., datë 26.</w:t>
      </w:r>
      <w:r w:rsidRPr="00BF0C61">
        <w:rPr>
          <w:rFonts w:ascii="Garamond" w:hAnsi="Garamond"/>
          <w:sz w:val="24"/>
          <w:szCs w:val="24"/>
          <w:lang w:val="sq-AL"/>
        </w:rPr>
        <w:t>8.2020</w:t>
      </w:r>
      <w:r w:rsidR="00AF64A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dhe 997/4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., datë 22.</w:t>
      </w:r>
      <w:r w:rsidRPr="00BF0C61">
        <w:rPr>
          <w:rFonts w:ascii="Garamond" w:hAnsi="Garamond"/>
          <w:sz w:val="24"/>
          <w:szCs w:val="24"/>
          <w:lang w:val="sq-AL"/>
        </w:rPr>
        <w:t>9.2020</w:t>
      </w:r>
      <w:r w:rsidR="00AF64A0">
        <w:rPr>
          <w:rFonts w:ascii="Garamond" w:hAnsi="Garamond"/>
          <w:sz w:val="24"/>
          <w:szCs w:val="24"/>
          <w:lang w:val="sq-AL"/>
        </w:rPr>
        <w:t>, ERE i</w:t>
      </w:r>
      <w:r w:rsidRPr="00BF0C61">
        <w:rPr>
          <w:rFonts w:ascii="Garamond" w:hAnsi="Garamond"/>
          <w:sz w:val="24"/>
          <w:szCs w:val="24"/>
          <w:lang w:val="sq-AL"/>
        </w:rPr>
        <w:t>u drejtua shoqërisë</w:t>
      </w:r>
      <w:r w:rsidR="00AF64A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munguar.</w:t>
      </w:r>
    </w:p>
    <w:p w14:paraId="31F2CA66" w14:textId="300B509F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Shoqëria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., në përgjigje të ERE-s me shkresën nr. 997/3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., datë 10.</w:t>
      </w:r>
      <w:r w:rsidRPr="00BF0C61">
        <w:rPr>
          <w:rFonts w:ascii="Garamond" w:hAnsi="Garamond"/>
          <w:sz w:val="24"/>
          <w:szCs w:val="24"/>
          <w:lang w:val="sq-AL"/>
        </w:rPr>
        <w:t>9.2020</w:t>
      </w:r>
      <w:r w:rsidR="00AF64A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dhe me shkresën nr. 997/4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64A0">
        <w:rPr>
          <w:rFonts w:ascii="Garamond" w:hAnsi="Garamond"/>
          <w:sz w:val="24"/>
          <w:szCs w:val="24"/>
          <w:lang w:val="sq-AL"/>
        </w:rPr>
        <w:t>., datë 22.</w:t>
      </w:r>
      <w:r w:rsidRPr="00BF0C61">
        <w:rPr>
          <w:rFonts w:ascii="Garamond" w:hAnsi="Garamond"/>
          <w:sz w:val="24"/>
          <w:szCs w:val="24"/>
          <w:lang w:val="sq-AL"/>
        </w:rPr>
        <w:t>9.2020, ka përcjellë dokumentacionin e kërkuar.</w:t>
      </w:r>
    </w:p>
    <w:p w14:paraId="4A4B69EB" w14:textId="370EDA88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Shoqëria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 është reg</w:t>
      </w:r>
      <w:r w:rsidR="00AF64A0">
        <w:rPr>
          <w:rFonts w:ascii="Garamond" w:hAnsi="Garamond"/>
          <w:sz w:val="24"/>
          <w:szCs w:val="24"/>
          <w:lang w:val="sq-AL"/>
        </w:rPr>
        <w:t>jistruar pranë QKB-së në datën 7.</w:t>
      </w:r>
      <w:r w:rsidRPr="00BF0C61">
        <w:rPr>
          <w:rFonts w:ascii="Garamond" w:hAnsi="Garamond"/>
          <w:sz w:val="24"/>
          <w:szCs w:val="24"/>
          <w:lang w:val="sq-AL"/>
        </w:rPr>
        <w:t xml:space="preserve">8.2017, konform </w:t>
      </w:r>
      <w:r w:rsidR="00AF64A0" w:rsidRPr="00BF0C61">
        <w:rPr>
          <w:rFonts w:ascii="Garamond" w:hAnsi="Garamond"/>
          <w:sz w:val="24"/>
          <w:szCs w:val="24"/>
          <w:lang w:val="sq-AL"/>
        </w:rPr>
        <w:t>ligjit nr</w:t>
      </w:r>
      <w:r w:rsidR="00AF64A0">
        <w:rPr>
          <w:rFonts w:ascii="Garamond" w:hAnsi="Garamond"/>
          <w:sz w:val="24"/>
          <w:szCs w:val="24"/>
          <w:lang w:val="sq-AL"/>
        </w:rPr>
        <w:t>. 9723, datë 3.</w:t>
      </w:r>
      <w:r w:rsidRPr="00BF0C61">
        <w:rPr>
          <w:rFonts w:ascii="Garamond" w:hAnsi="Garamond"/>
          <w:sz w:val="24"/>
          <w:szCs w:val="24"/>
          <w:lang w:val="sq-AL"/>
        </w:rPr>
        <w:t>5.2007</w:t>
      </w:r>
      <w:r w:rsidR="00AF64A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“Për qendrën kombëtare të biznesit” (QKB), me statusin e Shoqërisë me përgjegjësi të kufizuar</w:t>
      </w:r>
      <w:r w:rsidR="00D11826">
        <w:rPr>
          <w:rFonts w:ascii="Garamond" w:hAnsi="Garamond"/>
          <w:sz w:val="24"/>
          <w:szCs w:val="24"/>
          <w:lang w:val="sq-AL"/>
        </w:rPr>
        <w:t>a</w:t>
      </w:r>
      <w:r w:rsidRPr="00BF0C6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11826">
        <w:rPr>
          <w:rFonts w:ascii="Garamond" w:hAnsi="Garamond"/>
          <w:sz w:val="24"/>
          <w:szCs w:val="24"/>
          <w:lang w:val="sq-AL"/>
        </w:rPr>
        <w:t>.</w:t>
      </w:r>
      <w:r w:rsidRPr="00BF0C61">
        <w:rPr>
          <w:rFonts w:ascii="Garamond" w:hAnsi="Garamond"/>
          <w:sz w:val="24"/>
          <w:szCs w:val="24"/>
          <w:lang w:val="sq-AL"/>
        </w:rPr>
        <w:t>).</w:t>
      </w:r>
    </w:p>
    <w:p w14:paraId="4A2B456C" w14:textId="1038EDEA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- Shoqëria 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. ka depozituar në ERE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kontratën </w:t>
      </w:r>
      <w:r w:rsidRPr="00BF0C61">
        <w:rPr>
          <w:rFonts w:ascii="Garamond" w:hAnsi="Garamond"/>
          <w:sz w:val="24"/>
          <w:szCs w:val="24"/>
          <w:lang w:val="sq-AL"/>
        </w:rPr>
        <w:t xml:space="preserve">nr. 99 </w:t>
      </w:r>
      <w:proofErr w:type="spellStart"/>
      <w:r w:rsidR="00D11826" w:rsidRPr="00BF0C61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D11826">
        <w:rPr>
          <w:rFonts w:ascii="Garamond" w:hAnsi="Garamond"/>
          <w:sz w:val="24"/>
          <w:szCs w:val="24"/>
          <w:lang w:val="sq-AL"/>
        </w:rPr>
        <w:t>.</w:t>
      </w:r>
      <w:r w:rsidRPr="00BF0C61">
        <w:rPr>
          <w:rFonts w:ascii="Garamond" w:hAnsi="Garamond"/>
          <w:sz w:val="24"/>
          <w:szCs w:val="24"/>
          <w:lang w:val="sq-AL"/>
        </w:rPr>
        <w:t xml:space="preserve">, nr. 75 </w:t>
      </w:r>
      <w:proofErr w:type="spellStart"/>
      <w:r w:rsidR="00D11826" w:rsidRPr="00BF0C61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D11826">
        <w:rPr>
          <w:rFonts w:ascii="Garamond" w:hAnsi="Garamond"/>
          <w:sz w:val="24"/>
          <w:szCs w:val="24"/>
          <w:lang w:val="sq-AL"/>
        </w:rPr>
        <w:t>., datë 16.</w:t>
      </w:r>
      <w:r w:rsidRPr="00BF0C61">
        <w:rPr>
          <w:rFonts w:ascii="Garamond" w:hAnsi="Garamond"/>
          <w:sz w:val="24"/>
          <w:szCs w:val="24"/>
          <w:lang w:val="sq-AL"/>
        </w:rPr>
        <w:t>1.2019, “Kontratë për ndërtimin, shfrytëzimin dhe administrimin e hidrocentralit “Mali”</w:t>
      </w:r>
      <w:r w:rsidR="00D11826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kapacitet prodhues 1.490 </w:t>
      </w:r>
      <w:proofErr w:type="spellStart"/>
      <w:r w:rsidR="00D11826" w:rsidRPr="00BF0C61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, në rrjedhën e ujit të pa trajtuar të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Ujësjellësit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Bovillë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lumi </w:t>
      </w:r>
      <w:r w:rsidRPr="00BF0C61">
        <w:rPr>
          <w:rFonts w:ascii="Garamond" w:hAnsi="Garamond"/>
          <w:sz w:val="24"/>
          <w:szCs w:val="24"/>
          <w:lang w:val="sq-AL"/>
        </w:rPr>
        <w:t xml:space="preserve">Tërkuzë, Bashkia Tiranë,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qarku </w:t>
      </w:r>
      <w:r w:rsidRPr="00BF0C61">
        <w:rPr>
          <w:rFonts w:ascii="Garamond" w:hAnsi="Garamond"/>
          <w:sz w:val="24"/>
          <w:szCs w:val="24"/>
          <w:lang w:val="sq-AL"/>
        </w:rPr>
        <w:t xml:space="preserve">Tiranë, e lidhur midis MIE-s dhe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mbajtësit </w:t>
      </w:r>
      <w:r w:rsidRPr="00BF0C61">
        <w:rPr>
          <w:rFonts w:ascii="Garamond" w:hAnsi="Garamond"/>
          <w:sz w:val="24"/>
          <w:szCs w:val="24"/>
          <w:lang w:val="sq-AL"/>
        </w:rPr>
        <w:t xml:space="preserve">të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miratimit </w:t>
      </w:r>
      <w:r w:rsidRPr="00BF0C61">
        <w:rPr>
          <w:rFonts w:ascii="Garamond" w:hAnsi="Garamond"/>
          <w:sz w:val="24"/>
          <w:szCs w:val="24"/>
          <w:lang w:val="sq-AL"/>
        </w:rPr>
        <w:t>shoqërisë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., </w:t>
      </w:r>
      <w:r w:rsidR="00D11826" w:rsidRPr="00BF0C61">
        <w:rPr>
          <w:rFonts w:ascii="Garamond" w:hAnsi="Garamond"/>
          <w:sz w:val="24"/>
          <w:szCs w:val="24"/>
          <w:lang w:val="sq-AL"/>
        </w:rPr>
        <w:t>referuar oponencës teknike</w:t>
      </w:r>
      <w:r w:rsidRPr="00BF0C61">
        <w:rPr>
          <w:rFonts w:ascii="Garamond" w:hAnsi="Garamond"/>
          <w:sz w:val="24"/>
          <w:szCs w:val="24"/>
          <w:lang w:val="sq-AL"/>
        </w:rPr>
        <w:t xml:space="preserve"> dërguar në MIE</w:t>
      </w:r>
      <w:r w:rsidR="00D11826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shkresën nr. 6815/7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11826">
        <w:rPr>
          <w:rFonts w:ascii="Garamond" w:hAnsi="Garamond"/>
          <w:sz w:val="24"/>
          <w:szCs w:val="24"/>
          <w:lang w:val="sq-AL"/>
        </w:rPr>
        <w:t>.</w:t>
      </w:r>
      <w:r w:rsidRPr="00BF0C61">
        <w:rPr>
          <w:rFonts w:ascii="Garamond" w:hAnsi="Garamond"/>
          <w:sz w:val="24"/>
          <w:szCs w:val="24"/>
          <w:lang w:val="sq-AL"/>
        </w:rPr>
        <w:t xml:space="preserve">, datë 10.10.2018, të kryer për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projektin </w:t>
      </w:r>
      <w:r w:rsidRPr="00BF0C61">
        <w:rPr>
          <w:rFonts w:ascii="Garamond" w:hAnsi="Garamond"/>
          <w:sz w:val="24"/>
          <w:szCs w:val="24"/>
          <w:lang w:val="sq-AL"/>
        </w:rPr>
        <w:t xml:space="preserve">e zbatimit të HEC “Mali”, për të cilin edhe është dhënë nga MEI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miratimi </w:t>
      </w:r>
      <w:r w:rsidRPr="00BF0C61">
        <w:rPr>
          <w:rFonts w:ascii="Garamond" w:hAnsi="Garamond"/>
          <w:sz w:val="24"/>
          <w:szCs w:val="24"/>
          <w:lang w:val="sq-AL"/>
        </w:rPr>
        <w:t>p</w:t>
      </w:r>
      <w:r w:rsidR="00D11826">
        <w:rPr>
          <w:rFonts w:ascii="Garamond" w:hAnsi="Garamond"/>
          <w:sz w:val="24"/>
          <w:szCs w:val="24"/>
          <w:lang w:val="sq-AL"/>
        </w:rPr>
        <w:t>ërfundimtar nr. 192/2, datë 10.</w:t>
      </w:r>
      <w:r w:rsidRPr="00BF0C61">
        <w:rPr>
          <w:rFonts w:ascii="Garamond" w:hAnsi="Garamond"/>
          <w:sz w:val="24"/>
          <w:szCs w:val="24"/>
          <w:lang w:val="sq-AL"/>
        </w:rPr>
        <w:t xml:space="preserve">1.2019, “Për ndërtimin e burimit gjenerues të energjisë HEC “Mali”, në rrjedhën e ujit të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të tubacioneve të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Ujësjellësit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Bovillë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, Lumi Tërkuzë, Bashkia Tiranë,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qarku </w:t>
      </w:r>
      <w:r w:rsidRPr="00BF0C61">
        <w:rPr>
          <w:rFonts w:ascii="Garamond" w:hAnsi="Garamond"/>
          <w:sz w:val="24"/>
          <w:szCs w:val="24"/>
          <w:lang w:val="sq-AL"/>
        </w:rPr>
        <w:t>Tiranë”, rezulton s</w:t>
      </w:r>
      <w:r w:rsidR="00D11826">
        <w:rPr>
          <w:rFonts w:ascii="Garamond" w:hAnsi="Garamond"/>
          <w:sz w:val="24"/>
          <w:szCs w:val="24"/>
          <w:lang w:val="sq-AL"/>
        </w:rPr>
        <w:t>e vlerat e parametrave të HEC</w:t>
      </w:r>
      <w:r w:rsidRPr="00BF0C61">
        <w:rPr>
          <w:rFonts w:ascii="Garamond" w:hAnsi="Garamond"/>
          <w:sz w:val="24"/>
          <w:szCs w:val="24"/>
          <w:lang w:val="sq-AL"/>
        </w:rPr>
        <w:t xml:space="preserve"> “Mali” që pasqyrohen në projektin e zbatimit, janë të njëjtat me ato të pasqyruara në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raportin </w:t>
      </w:r>
      <w:r w:rsidRPr="00BF0C61">
        <w:rPr>
          <w:rFonts w:ascii="Garamond" w:hAnsi="Garamond"/>
          <w:sz w:val="24"/>
          <w:szCs w:val="24"/>
          <w:lang w:val="sq-AL"/>
        </w:rPr>
        <w:t>e oponencës teknike dhe</w:t>
      </w:r>
      <w:r w:rsidR="00D11826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rrjedhimisht</w:t>
      </w:r>
      <w:r w:rsidR="00D11826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edhe në kontratën e nënshkruar mes MIE-s dhe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mbajtësit </w:t>
      </w:r>
      <w:r w:rsidRPr="00BF0C61">
        <w:rPr>
          <w:rFonts w:ascii="Garamond" w:hAnsi="Garamond"/>
          <w:sz w:val="24"/>
          <w:szCs w:val="24"/>
          <w:lang w:val="sq-AL"/>
        </w:rPr>
        <w:t xml:space="preserve">të miratimit 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</w:t>
      </w:r>
      <w:r w:rsidR="00D11826">
        <w:rPr>
          <w:rFonts w:ascii="Garamond" w:hAnsi="Garamond"/>
          <w:sz w:val="24"/>
          <w:szCs w:val="24"/>
          <w:lang w:val="sq-AL"/>
        </w:rPr>
        <w:t>;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D11826" w:rsidRPr="00BF0C61">
        <w:rPr>
          <w:rFonts w:ascii="Garamond" w:hAnsi="Garamond"/>
          <w:sz w:val="24"/>
          <w:szCs w:val="24"/>
          <w:lang w:val="sq-AL"/>
        </w:rPr>
        <w:t>raport</w:t>
      </w:r>
      <w:r w:rsidR="00D11826">
        <w:rPr>
          <w:rFonts w:ascii="Garamond" w:hAnsi="Garamond"/>
          <w:sz w:val="24"/>
          <w:szCs w:val="24"/>
          <w:lang w:val="sq-AL"/>
        </w:rPr>
        <w:t>i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i oponencës teknike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konkludon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se Projekti i </w:t>
      </w:r>
      <w:r w:rsidR="00D11826">
        <w:rPr>
          <w:rFonts w:ascii="Garamond" w:hAnsi="Garamond"/>
          <w:sz w:val="24"/>
          <w:szCs w:val="24"/>
          <w:lang w:val="sq-AL"/>
        </w:rPr>
        <w:t>zbatimit për ndërtimin e HEC</w:t>
      </w:r>
      <w:r w:rsidRPr="00BF0C61">
        <w:rPr>
          <w:rFonts w:ascii="Garamond" w:hAnsi="Garamond"/>
          <w:sz w:val="24"/>
          <w:szCs w:val="24"/>
          <w:lang w:val="sq-AL"/>
        </w:rPr>
        <w:t xml:space="preserve"> “Mali”, të shoqërisë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., plotëson kushtet teknike dhe standardet e projektimit.</w:t>
      </w:r>
    </w:p>
    <w:p w14:paraId="79130D08" w14:textId="5DB98DEE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lastRenderedPageBreak/>
        <w:t xml:space="preserve">- Shoqëria ka paraqitur </w:t>
      </w:r>
      <w:r w:rsidR="00D11826" w:rsidRPr="00BF0C61">
        <w:rPr>
          <w:rFonts w:ascii="Garamond" w:hAnsi="Garamond"/>
          <w:sz w:val="24"/>
          <w:szCs w:val="24"/>
          <w:lang w:val="sq-AL"/>
        </w:rPr>
        <w:t xml:space="preserve">kontratën </w:t>
      </w:r>
      <w:r w:rsidRPr="00BF0C61">
        <w:rPr>
          <w:rFonts w:ascii="Garamond" w:hAnsi="Garamond"/>
          <w:sz w:val="24"/>
          <w:szCs w:val="24"/>
          <w:lang w:val="sq-AL"/>
        </w:rPr>
        <w:t xml:space="preserve">e qirasë “Për dhënie në përdorim të </w:t>
      </w:r>
      <w:r w:rsidR="001E49C7" w:rsidRPr="00BF0C61">
        <w:rPr>
          <w:rFonts w:ascii="Garamond" w:hAnsi="Garamond"/>
          <w:sz w:val="24"/>
          <w:szCs w:val="24"/>
          <w:lang w:val="sq-AL"/>
        </w:rPr>
        <w:t>sipërfaqes</w:t>
      </w:r>
      <w:r w:rsidRPr="00BF0C61">
        <w:rPr>
          <w:rFonts w:ascii="Garamond" w:hAnsi="Garamond"/>
          <w:sz w:val="24"/>
          <w:szCs w:val="24"/>
          <w:lang w:val="sq-AL"/>
        </w:rPr>
        <w:t xml:space="preserve"> s</w:t>
      </w:r>
      <w:r w:rsidR="001E49C7">
        <w:rPr>
          <w:rFonts w:ascii="Garamond" w:hAnsi="Garamond"/>
          <w:sz w:val="24"/>
          <w:szCs w:val="24"/>
          <w:lang w:val="sq-AL"/>
        </w:rPr>
        <w:t>ë zonës së mbrojtur” me nr. 2/1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E49C7">
        <w:rPr>
          <w:rFonts w:ascii="Garamond" w:hAnsi="Garamond"/>
          <w:sz w:val="24"/>
          <w:szCs w:val="24"/>
          <w:lang w:val="sq-AL"/>
        </w:rPr>
        <w:t>., datë 8.</w:t>
      </w:r>
      <w:r w:rsidRPr="00BF0C61">
        <w:rPr>
          <w:rFonts w:ascii="Garamond" w:hAnsi="Garamond"/>
          <w:sz w:val="24"/>
          <w:szCs w:val="24"/>
          <w:lang w:val="sq-AL"/>
        </w:rPr>
        <w:t>1.2019</w:t>
      </w:r>
      <w:r w:rsidR="001E49C7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të nënshkruar midis </w:t>
      </w:r>
      <w:r w:rsidR="006578C6" w:rsidRPr="00BF0C61">
        <w:rPr>
          <w:rFonts w:ascii="Garamond" w:hAnsi="Garamond"/>
          <w:sz w:val="24"/>
          <w:szCs w:val="24"/>
          <w:lang w:val="sq-AL"/>
        </w:rPr>
        <w:t xml:space="preserve">administratës </w:t>
      </w:r>
      <w:r w:rsidRPr="00BF0C61">
        <w:rPr>
          <w:rFonts w:ascii="Garamond" w:hAnsi="Garamond"/>
          <w:sz w:val="24"/>
          <w:szCs w:val="24"/>
          <w:lang w:val="sq-AL"/>
        </w:rPr>
        <w:t>rajonale të zonave të mbrojtura Tiranë</w:t>
      </w:r>
      <w:r w:rsidR="006578C6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në cilësinë e qiradhënësit dhe shoqërisë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., në cilësinë e qiramarrësit.</w:t>
      </w:r>
    </w:p>
    <w:p w14:paraId="6AE7F313" w14:textId="7F3FF639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- Shoqëria 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. ka përcjellë në ERE </w:t>
      </w:r>
      <w:r w:rsidR="006578C6" w:rsidRPr="00BF0C61">
        <w:rPr>
          <w:rFonts w:ascii="Garamond" w:hAnsi="Garamond"/>
          <w:sz w:val="24"/>
          <w:szCs w:val="24"/>
          <w:lang w:val="sq-AL"/>
        </w:rPr>
        <w:t xml:space="preserve">marrëveshjen </w:t>
      </w:r>
      <w:r w:rsidRPr="00BF0C61">
        <w:rPr>
          <w:rFonts w:ascii="Garamond" w:hAnsi="Garamond"/>
          <w:sz w:val="24"/>
          <w:szCs w:val="24"/>
          <w:lang w:val="sq-AL"/>
        </w:rPr>
        <w:t xml:space="preserve">për lidhjen me rrjetin e shpërndarjes me nr. 17056/2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578C6">
        <w:rPr>
          <w:rFonts w:ascii="Garamond" w:hAnsi="Garamond"/>
          <w:sz w:val="24"/>
          <w:szCs w:val="24"/>
          <w:lang w:val="sq-AL"/>
        </w:rPr>
        <w:t>., datë 3.</w:t>
      </w:r>
      <w:r w:rsidRPr="00BF0C61">
        <w:rPr>
          <w:rFonts w:ascii="Garamond" w:hAnsi="Garamond"/>
          <w:sz w:val="24"/>
          <w:szCs w:val="24"/>
          <w:lang w:val="sq-AL"/>
        </w:rPr>
        <w:t xml:space="preserve">1.2019, të lidhur midis saj dhe shoqërisë OSHEE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., HEC “Mali”</w:t>
      </w:r>
      <w:r w:rsidR="0019571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proofErr w:type="spellStart"/>
      <w:r w:rsidR="00195710" w:rsidRPr="00BF0C6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195710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>do të lidhet nëpërmjet linjës elektrike TM 20</w:t>
      </w:r>
      <w:r w:rsidR="0019571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të nënstacionit 20/0.4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Bovillë</w:t>
      </w:r>
      <w:proofErr w:type="spellEnd"/>
      <w:r w:rsidR="00195710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që furnizon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fideri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20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i nënstacionit 220/110/20/10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 xml:space="preserve"> Tiranë.</w:t>
      </w:r>
    </w:p>
    <w:p w14:paraId="5F6513D1" w14:textId="171D238F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195710" w:rsidRPr="00BF0C61">
        <w:rPr>
          <w:rFonts w:ascii="Garamond" w:hAnsi="Garamond"/>
          <w:sz w:val="24"/>
          <w:szCs w:val="24"/>
          <w:lang w:val="sq-AL"/>
        </w:rPr>
        <w:t>paraqitur</w:t>
      </w:r>
      <w:r w:rsidRPr="00BF0C61">
        <w:rPr>
          <w:rFonts w:ascii="Garamond" w:hAnsi="Garamond"/>
          <w:sz w:val="24"/>
          <w:szCs w:val="24"/>
          <w:lang w:val="sq-AL"/>
        </w:rPr>
        <w:t xml:space="preserve"> “Leje për përdorim të burimit ujor”</w:t>
      </w:r>
      <w:r w:rsidR="00195710">
        <w:rPr>
          <w:rFonts w:ascii="Garamond" w:hAnsi="Garamond"/>
          <w:sz w:val="24"/>
          <w:szCs w:val="24"/>
          <w:lang w:val="sq-AL"/>
        </w:rPr>
        <w:t xml:space="preserve"> me nr. 2369/4, datë 24.</w:t>
      </w:r>
      <w:r w:rsidRPr="00BF0C61">
        <w:rPr>
          <w:rFonts w:ascii="Garamond" w:hAnsi="Garamond"/>
          <w:sz w:val="24"/>
          <w:szCs w:val="24"/>
          <w:lang w:val="sq-AL"/>
        </w:rPr>
        <w:t>9.20</w:t>
      </w:r>
      <w:r w:rsidR="00953028">
        <w:rPr>
          <w:rFonts w:ascii="Garamond" w:hAnsi="Garamond"/>
          <w:sz w:val="24"/>
          <w:szCs w:val="24"/>
          <w:lang w:val="sq-AL"/>
        </w:rPr>
        <w:t>19, të miratuar nga KBU Ishëm–</w:t>
      </w:r>
      <w:r w:rsidRPr="00BF0C61">
        <w:rPr>
          <w:rFonts w:ascii="Garamond" w:hAnsi="Garamond"/>
          <w:sz w:val="24"/>
          <w:szCs w:val="24"/>
          <w:lang w:val="sq-AL"/>
        </w:rPr>
        <w:t>Erzen</w:t>
      </w:r>
      <w:r w:rsidR="00953028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vendimin nr. 13, datë 20.9.2019, për shoqërinë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</w:t>
      </w:r>
      <w:r w:rsidR="00953028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qëllim përdorimin e ujit për prodhim energjie nga HEC “Mali”, me kapacitet 1.49 </w:t>
      </w:r>
      <w:proofErr w:type="spellStart"/>
      <w:r w:rsidR="00953028" w:rsidRPr="00BF0C61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</w:t>
      </w:r>
    </w:p>
    <w:p w14:paraId="43B612C4" w14:textId="77881B15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953028" w:rsidRPr="00BF0C61">
        <w:rPr>
          <w:rFonts w:ascii="Garamond" w:hAnsi="Garamond"/>
          <w:sz w:val="24"/>
          <w:szCs w:val="24"/>
          <w:lang w:val="sq-AL"/>
        </w:rPr>
        <w:t>përcjellë</w:t>
      </w:r>
      <w:r w:rsidRPr="00BF0C61">
        <w:rPr>
          <w:rFonts w:ascii="Garamond" w:hAnsi="Garamond"/>
          <w:sz w:val="24"/>
          <w:szCs w:val="24"/>
          <w:lang w:val="sq-AL"/>
        </w:rPr>
        <w:t xml:space="preserve"> në ERE, VNM</w:t>
      </w:r>
      <w:r w:rsidR="00953028">
        <w:rPr>
          <w:rFonts w:ascii="Garamond" w:hAnsi="Garamond"/>
          <w:sz w:val="24"/>
          <w:szCs w:val="24"/>
          <w:lang w:val="sq-AL"/>
        </w:rPr>
        <w:t>-në</w:t>
      </w:r>
      <w:r w:rsidRPr="00BF0C61">
        <w:rPr>
          <w:rFonts w:ascii="Garamond" w:hAnsi="Garamond"/>
          <w:sz w:val="24"/>
          <w:szCs w:val="24"/>
          <w:lang w:val="sq-AL"/>
        </w:rPr>
        <w:t xml:space="preserve"> paraprake lëshuar nga </w:t>
      </w:r>
      <w:r w:rsidR="00953028" w:rsidRPr="00BF0C61">
        <w:rPr>
          <w:rFonts w:ascii="Garamond" w:hAnsi="Garamond"/>
          <w:sz w:val="24"/>
          <w:szCs w:val="24"/>
          <w:lang w:val="sq-AL"/>
        </w:rPr>
        <w:t>Agjencia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BF0C61">
        <w:rPr>
          <w:rFonts w:ascii="Garamond" w:hAnsi="Garamond"/>
          <w:sz w:val="24"/>
          <w:szCs w:val="24"/>
          <w:lang w:val="sq-AL"/>
        </w:rPr>
        <w:t xml:space="preserve">Kombëtare </w:t>
      </w:r>
      <w:r w:rsidRPr="00BF0C61">
        <w:rPr>
          <w:rFonts w:ascii="Garamond" w:hAnsi="Garamond"/>
          <w:sz w:val="24"/>
          <w:szCs w:val="24"/>
          <w:lang w:val="sq-AL"/>
        </w:rPr>
        <w:t>e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BF0C61">
        <w:rPr>
          <w:rFonts w:ascii="Garamond" w:hAnsi="Garamond"/>
          <w:sz w:val="24"/>
          <w:szCs w:val="24"/>
          <w:lang w:val="sq-AL"/>
        </w:rPr>
        <w:t xml:space="preserve">Mjedisit </w:t>
      </w:r>
      <w:r w:rsidRPr="00BF0C61">
        <w:rPr>
          <w:rFonts w:ascii="Garamond" w:hAnsi="Garamond"/>
          <w:sz w:val="24"/>
          <w:szCs w:val="24"/>
          <w:lang w:val="sq-AL"/>
        </w:rPr>
        <w:t xml:space="preserve">me nr. 2626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53028">
        <w:rPr>
          <w:rFonts w:ascii="Garamond" w:hAnsi="Garamond"/>
          <w:sz w:val="24"/>
          <w:szCs w:val="24"/>
          <w:lang w:val="sq-AL"/>
        </w:rPr>
        <w:t>., datë 12.</w:t>
      </w:r>
      <w:r w:rsidRPr="00BF0C61">
        <w:rPr>
          <w:rFonts w:ascii="Garamond" w:hAnsi="Garamond"/>
          <w:sz w:val="24"/>
          <w:szCs w:val="24"/>
          <w:lang w:val="sq-AL"/>
        </w:rPr>
        <w:t xml:space="preserve">9.2018 dhe nr. 679 </w:t>
      </w:r>
      <w:r w:rsidR="00953028" w:rsidRPr="00BF0C61">
        <w:rPr>
          <w:rFonts w:ascii="Garamond" w:hAnsi="Garamond"/>
          <w:sz w:val="24"/>
          <w:szCs w:val="24"/>
          <w:lang w:val="sq-AL"/>
        </w:rPr>
        <w:t>identifikim</w:t>
      </w:r>
      <w:r w:rsidR="00953028">
        <w:rPr>
          <w:rFonts w:ascii="Garamond" w:hAnsi="Garamond"/>
          <w:sz w:val="24"/>
          <w:szCs w:val="24"/>
          <w:lang w:val="sq-AL"/>
        </w:rPr>
        <w:t>i,</w:t>
      </w:r>
      <w:r w:rsidR="00953028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dhe nr. 42 </w:t>
      </w:r>
      <w:r w:rsidR="00953028" w:rsidRPr="00BF0C61">
        <w:rPr>
          <w:rFonts w:ascii="Garamond" w:hAnsi="Garamond"/>
          <w:sz w:val="24"/>
          <w:szCs w:val="24"/>
          <w:lang w:val="sq-AL"/>
        </w:rPr>
        <w:t>vendimi</w:t>
      </w:r>
      <w:r w:rsidR="00953028">
        <w:rPr>
          <w:rFonts w:ascii="Garamond" w:hAnsi="Garamond"/>
          <w:sz w:val="24"/>
          <w:szCs w:val="24"/>
          <w:lang w:val="sq-AL"/>
        </w:rPr>
        <w:t>,</w:t>
      </w:r>
      <w:r w:rsidR="00953028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>për personin juridik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</w:t>
      </w:r>
      <w:r w:rsidR="00953028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“Për të zhvilluar projektin </w:t>
      </w:r>
      <w:r w:rsidR="00953028" w:rsidRPr="00BF0C61">
        <w:rPr>
          <w:rFonts w:ascii="Garamond" w:hAnsi="Garamond"/>
          <w:sz w:val="24"/>
          <w:szCs w:val="24"/>
          <w:lang w:val="sq-AL"/>
        </w:rPr>
        <w:t>ndërtim</w:t>
      </w:r>
      <w:r w:rsidR="00953028">
        <w:rPr>
          <w:rFonts w:ascii="Garamond" w:hAnsi="Garamond"/>
          <w:sz w:val="24"/>
          <w:szCs w:val="24"/>
          <w:lang w:val="sq-AL"/>
        </w:rPr>
        <w:t>i</w:t>
      </w:r>
      <w:r w:rsidR="00953028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i HEC “Mali”, me kapacitet 1490 </w:t>
      </w:r>
      <w:proofErr w:type="spellStart"/>
      <w:r w:rsidR="00953028" w:rsidRPr="00BF0C6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953028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>.</w:t>
      </w:r>
    </w:p>
    <w:p w14:paraId="3AFABAE0" w14:textId="1B4C211A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BF0C61">
        <w:rPr>
          <w:rFonts w:ascii="Garamond" w:hAnsi="Garamond"/>
          <w:sz w:val="24"/>
          <w:szCs w:val="24"/>
          <w:lang w:val="sq-AL"/>
        </w:rPr>
        <w:t xml:space="preserve"> Nga analiza e dokumentacionit të depozituar në ERE nga shoqëria “</w:t>
      </w:r>
      <w:r w:rsidR="005E2BE1" w:rsidRPr="00BF0C61">
        <w:rPr>
          <w:rFonts w:ascii="Garamond" w:hAnsi="Garamond"/>
          <w:sz w:val="24"/>
          <w:szCs w:val="24"/>
          <w:lang w:val="sq-AL"/>
        </w:rPr>
        <w:t>Tirana Energji</w:t>
      </w:r>
      <w:r w:rsidRPr="00BF0C6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., rezulton se shoqëria ka plotësuar tërësisht kërkesat e “Rregullores për procedurat dhe afatet për dhënien, modifikimin, transferimin, rinovimin ose heqjen e licencave në sektorin e energjisë elektrike”, si më poshtë:</w:t>
      </w:r>
    </w:p>
    <w:p w14:paraId="3FDFFCC4" w14:textId="5D0C0E89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 - Formati dhe dokumentacioni për aplikim</w:t>
      </w:r>
      <w:r w:rsidR="005E2BE1">
        <w:rPr>
          <w:rFonts w:ascii="Garamond" w:hAnsi="Garamond"/>
          <w:sz w:val="24"/>
          <w:szCs w:val="24"/>
          <w:lang w:val="sq-AL"/>
        </w:rPr>
        <w:t xml:space="preserve"> (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neni </w:t>
      </w:r>
      <w:r w:rsidRPr="00BF0C61">
        <w:rPr>
          <w:rFonts w:ascii="Garamond" w:hAnsi="Garamond"/>
          <w:sz w:val="24"/>
          <w:szCs w:val="24"/>
          <w:lang w:val="sq-AL"/>
        </w:rPr>
        <w:t xml:space="preserve">9, pika 1, </w:t>
      </w:r>
      <w:r w:rsidR="005E2BE1" w:rsidRPr="00BF0C61">
        <w:rPr>
          <w:rFonts w:ascii="Garamond" w:hAnsi="Garamond"/>
          <w:sz w:val="24"/>
          <w:szCs w:val="24"/>
          <w:lang w:val="sq-AL"/>
        </w:rPr>
        <w:t>germat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Pr="00BF0C61">
        <w:rPr>
          <w:rFonts w:ascii="Garamond" w:hAnsi="Garamond"/>
          <w:sz w:val="24"/>
          <w:szCs w:val="24"/>
          <w:lang w:val="sq-AL"/>
        </w:rPr>
        <w:t>a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Pr="00BF0C61">
        <w:rPr>
          <w:rFonts w:ascii="Garamond" w:hAnsi="Garamond"/>
          <w:sz w:val="24"/>
          <w:szCs w:val="24"/>
          <w:lang w:val="sq-AL"/>
        </w:rPr>
        <w:t>b</w:t>
      </w:r>
      <w:r w:rsidR="005E2BE1">
        <w:rPr>
          <w:rFonts w:ascii="Garamond" w:hAnsi="Garamond"/>
          <w:sz w:val="24"/>
          <w:szCs w:val="24"/>
          <w:lang w:val="sq-AL"/>
        </w:rPr>
        <w:t>”, “</w:t>
      </w:r>
      <w:r w:rsidRPr="00BF0C61">
        <w:rPr>
          <w:rFonts w:ascii="Garamond" w:hAnsi="Garamond"/>
          <w:sz w:val="24"/>
          <w:szCs w:val="24"/>
          <w:lang w:val="sq-AL"/>
        </w:rPr>
        <w:t>c</w:t>
      </w:r>
      <w:r w:rsidR="005E2BE1">
        <w:rPr>
          <w:rFonts w:ascii="Garamond" w:hAnsi="Garamond"/>
          <w:sz w:val="24"/>
          <w:szCs w:val="24"/>
          <w:lang w:val="sq-AL"/>
        </w:rPr>
        <w:t>”):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BF0C61">
        <w:rPr>
          <w:rFonts w:ascii="Garamond" w:hAnsi="Garamond"/>
          <w:sz w:val="24"/>
          <w:szCs w:val="24"/>
          <w:lang w:val="sq-AL"/>
        </w:rPr>
        <w:t>plotësuar</w:t>
      </w:r>
      <w:r w:rsidR="005E2BE1">
        <w:rPr>
          <w:rFonts w:ascii="Garamond" w:hAnsi="Garamond"/>
          <w:sz w:val="24"/>
          <w:szCs w:val="24"/>
          <w:lang w:val="sq-AL"/>
        </w:rPr>
        <w:t>.</w:t>
      </w:r>
    </w:p>
    <w:p w14:paraId="0EF0B96E" w14:textId="1EC78E83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 - Dokumentacioni juridik, administrativ dhe pronësor</w:t>
      </w:r>
      <w:r w:rsidR="005E2BE1">
        <w:rPr>
          <w:rFonts w:ascii="Garamond" w:hAnsi="Garamond"/>
          <w:sz w:val="24"/>
          <w:szCs w:val="24"/>
          <w:lang w:val="sq-AL"/>
        </w:rPr>
        <w:t xml:space="preserve"> (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neni </w:t>
      </w:r>
      <w:r w:rsidRPr="00BF0C61">
        <w:rPr>
          <w:rFonts w:ascii="Garamond" w:hAnsi="Garamond"/>
          <w:sz w:val="24"/>
          <w:szCs w:val="24"/>
          <w:lang w:val="sq-AL"/>
        </w:rPr>
        <w:t xml:space="preserve">9, pika 2, </w:t>
      </w:r>
      <w:r w:rsidR="005E2BE1" w:rsidRPr="00BF0C61">
        <w:rPr>
          <w:rFonts w:ascii="Garamond" w:hAnsi="Garamond"/>
          <w:sz w:val="24"/>
          <w:szCs w:val="24"/>
          <w:lang w:val="sq-AL"/>
        </w:rPr>
        <w:t>germat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Pr="00BF0C61">
        <w:rPr>
          <w:rFonts w:ascii="Garamond" w:hAnsi="Garamond"/>
          <w:sz w:val="24"/>
          <w:szCs w:val="24"/>
          <w:lang w:val="sq-AL"/>
        </w:rPr>
        <w:t>a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Pr="00BF0C61">
        <w:rPr>
          <w:rFonts w:ascii="Garamond" w:hAnsi="Garamond"/>
          <w:sz w:val="24"/>
          <w:szCs w:val="24"/>
          <w:lang w:val="sq-AL"/>
        </w:rPr>
        <w:t>b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Pr="00BF0C61">
        <w:rPr>
          <w:rFonts w:ascii="Garamond" w:hAnsi="Garamond"/>
          <w:sz w:val="24"/>
          <w:szCs w:val="24"/>
          <w:lang w:val="sq-AL"/>
        </w:rPr>
        <w:t>c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Pr="00BF0C61">
        <w:rPr>
          <w:rFonts w:ascii="Garamond" w:hAnsi="Garamond"/>
          <w:sz w:val="24"/>
          <w:szCs w:val="24"/>
          <w:lang w:val="sq-AL"/>
        </w:rPr>
        <w:t>d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>,</w:t>
      </w:r>
    </w:p>
    <w:p w14:paraId="44067CB7" w14:textId="4FCF4161" w:rsidR="009C10F2" w:rsidRPr="00BF0C61" w:rsidRDefault="00BF0C61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e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9C10F2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9C10F2" w:rsidRPr="00BF0C61">
        <w:rPr>
          <w:rFonts w:ascii="Garamond" w:hAnsi="Garamond"/>
          <w:sz w:val="24"/>
          <w:szCs w:val="24"/>
          <w:lang w:val="sq-AL"/>
        </w:rPr>
        <w:t>f</w:t>
      </w:r>
      <w:r w:rsidR="005E2BE1">
        <w:rPr>
          <w:rFonts w:ascii="Garamond" w:hAnsi="Garamond"/>
          <w:sz w:val="24"/>
          <w:szCs w:val="24"/>
          <w:lang w:val="sq-AL"/>
        </w:rPr>
        <w:t>”,</w:t>
      </w:r>
      <w:r w:rsidR="009C10F2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9C10F2" w:rsidRPr="00BF0C61">
        <w:rPr>
          <w:rFonts w:ascii="Garamond" w:hAnsi="Garamond"/>
          <w:sz w:val="24"/>
          <w:szCs w:val="24"/>
          <w:lang w:val="sq-AL"/>
        </w:rPr>
        <w:t>g</w:t>
      </w:r>
      <w:r w:rsidR="005E2BE1">
        <w:rPr>
          <w:rFonts w:ascii="Garamond" w:hAnsi="Garamond"/>
          <w:sz w:val="24"/>
          <w:szCs w:val="24"/>
          <w:lang w:val="sq-AL"/>
        </w:rPr>
        <w:t>”):</w:t>
      </w:r>
      <w:r w:rsidR="009C10F2"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BF0C61">
        <w:rPr>
          <w:rFonts w:ascii="Garamond" w:hAnsi="Garamond"/>
          <w:sz w:val="24"/>
          <w:szCs w:val="24"/>
          <w:lang w:val="sq-AL"/>
        </w:rPr>
        <w:t>plotësuar</w:t>
      </w:r>
      <w:r w:rsidR="005E2BE1">
        <w:rPr>
          <w:rFonts w:ascii="Garamond" w:hAnsi="Garamond"/>
          <w:sz w:val="24"/>
          <w:szCs w:val="24"/>
          <w:lang w:val="sq-AL"/>
        </w:rPr>
        <w:t>.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 </w:t>
      </w:r>
    </w:p>
    <w:p w14:paraId="47EB4475" w14:textId="08372878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5E2BE1">
        <w:rPr>
          <w:rFonts w:ascii="Garamond" w:hAnsi="Garamond"/>
          <w:sz w:val="24"/>
          <w:szCs w:val="24"/>
          <w:lang w:val="sq-AL"/>
        </w:rPr>
        <w:t xml:space="preserve"> (n</w:t>
      </w:r>
      <w:r w:rsidRPr="00BF0C61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5E2BE1" w:rsidRPr="00BF0C61">
        <w:rPr>
          <w:rFonts w:ascii="Garamond" w:hAnsi="Garamond"/>
          <w:sz w:val="24"/>
          <w:szCs w:val="24"/>
          <w:lang w:val="sq-AL"/>
        </w:rPr>
        <w:t>germat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a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b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c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d</w:t>
      </w:r>
      <w:r w:rsidR="005E2BE1">
        <w:rPr>
          <w:rFonts w:ascii="Garamond" w:hAnsi="Garamond"/>
          <w:sz w:val="24"/>
          <w:szCs w:val="24"/>
          <w:lang w:val="sq-AL"/>
        </w:rPr>
        <w:t xml:space="preserve">”): </w:t>
      </w:r>
      <w:r w:rsidR="005E2BE1" w:rsidRPr="00BF0C61">
        <w:rPr>
          <w:rFonts w:ascii="Garamond" w:hAnsi="Garamond"/>
          <w:sz w:val="24"/>
          <w:szCs w:val="24"/>
          <w:lang w:val="sq-AL"/>
        </w:rPr>
        <w:t>plotësuar</w:t>
      </w:r>
      <w:r w:rsidRPr="00BF0C61">
        <w:rPr>
          <w:rFonts w:ascii="Garamond" w:hAnsi="Garamond"/>
          <w:sz w:val="24"/>
          <w:szCs w:val="24"/>
          <w:lang w:val="sq-AL"/>
        </w:rPr>
        <w:t>.</w:t>
      </w:r>
    </w:p>
    <w:p w14:paraId="5DAA337C" w14:textId="0A5AD865" w:rsidR="009C10F2" w:rsidRPr="00BF0C61" w:rsidRDefault="009C10F2" w:rsidP="005E2B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Dokumentacioni teknik për HEC-in</w:t>
      </w:r>
      <w:r w:rsidR="005E2BE1">
        <w:rPr>
          <w:rFonts w:ascii="Garamond" w:hAnsi="Garamond"/>
          <w:sz w:val="24"/>
          <w:szCs w:val="24"/>
          <w:lang w:val="sq-AL"/>
        </w:rPr>
        <w:t xml:space="preserve"> (n</w:t>
      </w:r>
      <w:r w:rsidRPr="00BF0C61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5E2BE1" w:rsidRPr="00BF0C61">
        <w:rPr>
          <w:rFonts w:ascii="Garamond" w:hAnsi="Garamond"/>
          <w:sz w:val="24"/>
          <w:szCs w:val="24"/>
          <w:lang w:val="sq-AL"/>
        </w:rPr>
        <w:t>germat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a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b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c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d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>)</w:t>
      </w:r>
      <w:r w:rsidR="00E9239E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5E2BE1" w:rsidRPr="00BF0C61">
        <w:rPr>
          <w:rFonts w:ascii="Garamond" w:hAnsi="Garamond"/>
          <w:sz w:val="24"/>
          <w:szCs w:val="24"/>
          <w:lang w:val="sq-AL"/>
        </w:rPr>
        <w:t>germat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a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b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c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d</w:t>
      </w:r>
      <w:r w:rsidR="005E2BE1">
        <w:rPr>
          <w:rFonts w:ascii="Garamond" w:hAnsi="Garamond"/>
          <w:sz w:val="24"/>
          <w:szCs w:val="24"/>
          <w:lang w:val="sq-AL"/>
        </w:rPr>
        <w:t>”, “</w:t>
      </w:r>
      <w:r w:rsidRPr="00BF0C61">
        <w:rPr>
          <w:rFonts w:ascii="Garamond" w:hAnsi="Garamond"/>
          <w:sz w:val="24"/>
          <w:szCs w:val="24"/>
          <w:lang w:val="sq-AL"/>
        </w:rPr>
        <w:t>e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>)</w:t>
      </w:r>
      <w:r w:rsidR="005E2BE1">
        <w:rPr>
          <w:rFonts w:ascii="Garamond" w:hAnsi="Garamond"/>
          <w:sz w:val="24"/>
          <w:szCs w:val="24"/>
          <w:lang w:val="sq-AL"/>
        </w:rPr>
        <w:t>: p</w:t>
      </w:r>
      <w:r w:rsidRPr="00BF0C61">
        <w:rPr>
          <w:rFonts w:ascii="Garamond" w:hAnsi="Garamond"/>
          <w:sz w:val="24"/>
          <w:szCs w:val="24"/>
          <w:lang w:val="sq-AL"/>
        </w:rPr>
        <w:t>lotësuar.</w:t>
      </w:r>
    </w:p>
    <w:p w14:paraId="6585F1B0" w14:textId="21BD9D59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- Leje nga institucione të tjera</w:t>
      </w:r>
      <w:r w:rsidR="005E2BE1">
        <w:rPr>
          <w:rFonts w:ascii="Garamond" w:hAnsi="Garamond"/>
          <w:sz w:val="24"/>
          <w:szCs w:val="24"/>
          <w:lang w:val="sq-AL"/>
        </w:rPr>
        <w:t xml:space="preserve"> (n</w:t>
      </w:r>
      <w:r w:rsidRPr="00BF0C61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5E2BE1" w:rsidRPr="00BF0C61">
        <w:rPr>
          <w:rFonts w:ascii="Garamond" w:hAnsi="Garamond"/>
          <w:sz w:val="24"/>
          <w:szCs w:val="24"/>
          <w:lang w:val="sq-AL"/>
        </w:rPr>
        <w:t>germat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a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b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, </w:t>
      </w:r>
      <w:r w:rsidR="005E2BE1">
        <w:rPr>
          <w:rFonts w:ascii="Garamond" w:hAnsi="Garamond"/>
          <w:sz w:val="24"/>
          <w:szCs w:val="24"/>
          <w:lang w:val="sq-AL"/>
        </w:rPr>
        <w:t>“</w:t>
      </w:r>
      <w:r w:rsidR="005E2BE1" w:rsidRPr="00BF0C61">
        <w:rPr>
          <w:rFonts w:ascii="Garamond" w:hAnsi="Garamond"/>
          <w:sz w:val="24"/>
          <w:szCs w:val="24"/>
          <w:lang w:val="sq-AL"/>
        </w:rPr>
        <w:t>c</w:t>
      </w:r>
      <w:r w:rsidR="005E2BE1">
        <w:rPr>
          <w:rFonts w:ascii="Garamond" w:hAnsi="Garamond"/>
          <w:sz w:val="24"/>
          <w:szCs w:val="24"/>
          <w:lang w:val="sq-AL"/>
        </w:rPr>
        <w:t>”</w:t>
      </w:r>
      <w:r w:rsidRPr="00BF0C61">
        <w:rPr>
          <w:rFonts w:ascii="Garamond" w:hAnsi="Garamond"/>
          <w:sz w:val="24"/>
          <w:szCs w:val="24"/>
          <w:lang w:val="sq-AL"/>
        </w:rPr>
        <w:t>)</w:t>
      </w:r>
      <w:r w:rsidR="005E2BE1">
        <w:rPr>
          <w:rFonts w:ascii="Garamond" w:hAnsi="Garamond"/>
          <w:sz w:val="24"/>
          <w:szCs w:val="24"/>
          <w:lang w:val="sq-AL"/>
        </w:rPr>
        <w:t>:</w:t>
      </w:r>
      <w:r w:rsidRPr="00BF0C61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BF0C61">
        <w:rPr>
          <w:rFonts w:ascii="Garamond" w:hAnsi="Garamond"/>
          <w:sz w:val="24"/>
          <w:szCs w:val="24"/>
          <w:lang w:val="sq-AL"/>
        </w:rPr>
        <w:t>plotësuar</w:t>
      </w:r>
      <w:r w:rsidRPr="00BF0C61">
        <w:rPr>
          <w:rFonts w:ascii="Garamond" w:hAnsi="Garamond"/>
          <w:sz w:val="24"/>
          <w:szCs w:val="24"/>
          <w:lang w:val="sq-AL"/>
        </w:rPr>
        <w:t>.</w:t>
      </w:r>
    </w:p>
    <w:p w14:paraId="3681093A" w14:textId="3483EA09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E2BE1" w:rsidRPr="00BF0C61">
        <w:rPr>
          <w:rFonts w:ascii="Garamond" w:hAnsi="Garamond"/>
          <w:sz w:val="24"/>
          <w:szCs w:val="24"/>
          <w:lang w:val="sq-AL"/>
        </w:rPr>
        <w:t xml:space="preserve">Bordi </w:t>
      </w:r>
      <w:r w:rsidR="005E2BE1">
        <w:rPr>
          <w:rFonts w:ascii="Garamond" w:hAnsi="Garamond"/>
          <w:sz w:val="24"/>
          <w:szCs w:val="24"/>
          <w:lang w:val="sq-AL"/>
        </w:rPr>
        <w:t>i ERE-s</w:t>
      </w:r>
    </w:p>
    <w:p w14:paraId="50E727BF" w14:textId="77777777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BD5AF" w14:textId="67B59E95" w:rsidR="009C10F2" w:rsidRPr="00BF0C61" w:rsidRDefault="009C10F2" w:rsidP="009C10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VENDOSI:</w:t>
      </w:r>
    </w:p>
    <w:p w14:paraId="6B51455B" w14:textId="77777777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EA966" w14:textId="55D60DB6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 xml:space="preserve">1. Të licencojë shoqërinë 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 në veprimtarinë e prodhimit të energjisë elektrike nga HEC “Mali”</w:t>
      </w:r>
      <w:r w:rsidR="00E9239E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proofErr w:type="spellStart"/>
      <w:r w:rsidR="00E9239E" w:rsidRPr="00BF0C6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E9239E">
        <w:rPr>
          <w:rFonts w:ascii="Garamond" w:hAnsi="Garamond"/>
          <w:sz w:val="24"/>
          <w:szCs w:val="24"/>
          <w:lang w:val="sq-AL"/>
        </w:rPr>
        <w:t>, për një afat 30-</w:t>
      </w:r>
      <w:r w:rsidRPr="00BF0C61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65E65213" w14:textId="4CFD269A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2. Shoqëria</w:t>
      </w:r>
      <w:r w:rsidR="00BF0C61">
        <w:rPr>
          <w:rFonts w:ascii="Garamond" w:hAnsi="Garamond"/>
          <w:sz w:val="24"/>
          <w:szCs w:val="24"/>
          <w:lang w:val="sq-AL"/>
        </w:rPr>
        <w:t xml:space="preserve"> </w:t>
      </w:r>
      <w:r w:rsidRPr="00BF0C61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BF0C6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0C61">
        <w:rPr>
          <w:rFonts w:ascii="Garamond" w:hAnsi="Garamond"/>
          <w:sz w:val="24"/>
          <w:szCs w:val="24"/>
          <w:lang w:val="sq-AL"/>
        </w:rPr>
        <w:t>. të bëjë me dije ERE-n mbi ecurinë e procesit të rinovimit</w:t>
      </w:r>
      <w:r w:rsidR="00E9239E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si dhe të depozitojë në ERE çdo dokument/leje</w:t>
      </w:r>
      <w:r w:rsidR="00213DB7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që i nënshtrohet procedurës së rinovimit, jo më vonë se 1 muaj pas rinovimit të tyre.</w:t>
      </w:r>
    </w:p>
    <w:p w14:paraId="7F0B124B" w14:textId="7DF4C2AA" w:rsidR="009C10F2" w:rsidRPr="00BF0C61" w:rsidRDefault="00213DB7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Mos</w:t>
      </w:r>
      <w:r w:rsidR="009C10F2" w:rsidRPr="00BF0C61">
        <w:rPr>
          <w:rFonts w:ascii="Garamond" w:hAnsi="Garamond"/>
          <w:sz w:val="24"/>
          <w:szCs w:val="24"/>
          <w:lang w:val="sq-AL"/>
        </w:rPr>
        <w:t>plotësimi i kushtit të parashikuar në pikën 2 të këtij vendimi përbën shkak për rishikimin e vendimit nga ERE.</w:t>
      </w:r>
    </w:p>
    <w:p w14:paraId="67E3C247" w14:textId="202F173B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4. Drejtoria e Licencimit, Autorizimeve dhe Mbikëqyrjes të njoftojë aplikuesin për vendimin e bordit të ERE-s.</w:t>
      </w:r>
    </w:p>
    <w:p w14:paraId="6945459C" w14:textId="77777777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18C6C42" w14:textId="43C37106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CB54D1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CB54D1">
        <w:rPr>
          <w:rFonts w:ascii="Garamond" w:hAnsi="Garamond"/>
          <w:sz w:val="24"/>
          <w:szCs w:val="24"/>
          <w:lang w:val="sq-AL"/>
        </w:rPr>
        <w:t>,</w:t>
      </w:r>
      <w:r w:rsidRPr="00BF0C6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CB54D1">
        <w:rPr>
          <w:rFonts w:ascii="Garamond" w:hAnsi="Garamond"/>
          <w:sz w:val="24"/>
          <w:szCs w:val="24"/>
          <w:lang w:val="sq-AL"/>
        </w:rPr>
        <w:t>e</w:t>
      </w:r>
      <w:r w:rsidRPr="00BF0C61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2321D9C0" w14:textId="77777777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4AB4FF2" w14:textId="77777777" w:rsidR="009C10F2" w:rsidRPr="00BF0C6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CAF54" w14:textId="732C77B6" w:rsidR="009C10F2" w:rsidRPr="00BF0C61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0C61">
        <w:rPr>
          <w:rFonts w:ascii="Garamond" w:hAnsi="Garamond"/>
          <w:sz w:val="24"/>
          <w:szCs w:val="24"/>
          <w:lang w:val="sq-AL"/>
        </w:rPr>
        <w:t>KRYETAR</w:t>
      </w:r>
    </w:p>
    <w:p w14:paraId="5EB8D0BB" w14:textId="0BF982E6" w:rsidR="009C10F2" w:rsidRPr="00BF0C61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F0C6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F0C6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D179C16" w14:textId="77777777" w:rsidR="002F714C" w:rsidRPr="00BF0C61" w:rsidRDefault="002F714C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BF0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484A0233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95710"/>
    <w:rsid w:val="001C3573"/>
    <w:rsid w:val="001C7484"/>
    <w:rsid w:val="001E49C7"/>
    <w:rsid w:val="00202529"/>
    <w:rsid w:val="00213DB7"/>
    <w:rsid w:val="00250121"/>
    <w:rsid w:val="002F714C"/>
    <w:rsid w:val="003A1099"/>
    <w:rsid w:val="00424C27"/>
    <w:rsid w:val="00470ED6"/>
    <w:rsid w:val="00540D44"/>
    <w:rsid w:val="00556ABC"/>
    <w:rsid w:val="005D3E82"/>
    <w:rsid w:val="005E2BE1"/>
    <w:rsid w:val="005F3F8F"/>
    <w:rsid w:val="006578C6"/>
    <w:rsid w:val="00711A12"/>
    <w:rsid w:val="00790BD1"/>
    <w:rsid w:val="007B3B12"/>
    <w:rsid w:val="007D6077"/>
    <w:rsid w:val="008A08DA"/>
    <w:rsid w:val="00953028"/>
    <w:rsid w:val="009C10F2"/>
    <w:rsid w:val="00AA612E"/>
    <w:rsid w:val="00AF64A0"/>
    <w:rsid w:val="00BA0B9B"/>
    <w:rsid w:val="00BB2930"/>
    <w:rsid w:val="00BF0C61"/>
    <w:rsid w:val="00BF7BC2"/>
    <w:rsid w:val="00C76182"/>
    <w:rsid w:val="00CB54D1"/>
    <w:rsid w:val="00D11826"/>
    <w:rsid w:val="00D57760"/>
    <w:rsid w:val="00E2155C"/>
    <w:rsid w:val="00E9239E"/>
    <w:rsid w:val="00E95916"/>
    <w:rsid w:val="00ED5885"/>
    <w:rsid w:val="00F4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9C15"/>
  <w15:docId w15:val="{4695B02A-D2C8-4DE6-A78D-DAD3FF5A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0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10F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C10F2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“Tirana Energji” sh.p.k., në veprimtarinë e prodhimit të energjisë elektrike nga HEC “Mali” me kapacitet të instaluar 1490 kw</Titulli>
    <Modifikuesi xmlns="0e656187-b300-4fb0-8bf4-3a50f872073c">alma.lisaku</Modifikuesi>
    <Nr_x002e__x0020_prot_x0020_QBZ xmlns="0e656187-b300-4fb0-8bf4-3a50f872073c">1704/6</Nr_x002e__x0020_prot_x0020_QBZ>
    <Data_x0020_e_x0020_Modifikimit xmlns="0e656187-b300-4fb0-8bf4-3a50f872073c">2020-11-19T08:09:46Z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43C9C-45F1-4941-BB34-ED8607F6A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1CA55-3001-4DDD-BFE8-B15AEAF88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E0DAAB-E90D-4F11-9E82-2C6E0A7A050D}">
  <ds:schemaRefs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761CB87-E25A-4564-B3B5-7FF57A8A46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3B9EFC-87F3-4AB3-A9E9-5D889B0EB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1994F7-3651-46AE-99BB-4A2B5B25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“Tirana Energji” sh.p.k., në veprimtarinë e prodhimit të energjisë elektrike nga HEC “Mali” me kapacitet të instaluar 1490 kw</vt:lpstr>
    </vt:vector>
  </TitlesOfParts>
  <Company/>
  <LinksUpToDate>false</LinksUpToDate>
  <CharactersWithSpaces>6812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“Tirana Energji” sh.p.k., në veprimtarinë e prodhimit të energjisë elektrike nga HEC “Mali” me kapacitet të instaluar 1490 kw</dc:title>
  <dc:creator>Entela Suli</dc:creator>
  <cp:lastModifiedBy>Amarilda Halilaj</cp:lastModifiedBy>
  <cp:revision>22</cp:revision>
  <dcterms:created xsi:type="dcterms:W3CDTF">2020-11-17T08:46:00Z</dcterms:created>
  <dcterms:modified xsi:type="dcterms:W3CDTF">2020-11-19T09:17:00Z</dcterms:modified>
</cp:coreProperties>
</file>