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4DF68" w14:textId="3977A418" w:rsidR="00A46F40" w:rsidRPr="00AA79C4" w:rsidRDefault="00A46F40" w:rsidP="008155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79C4">
        <w:rPr>
          <w:rFonts w:ascii="Garamond" w:hAnsi="Garamond"/>
          <w:b/>
          <w:sz w:val="24"/>
          <w:szCs w:val="24"/>
          <w:lang w:val="sq-AL"/>
        </w:rPr>
        <w:t>VENDIM</w:t>
      </w:r>
    </w:p>
    <w:p w14:paraId="791B7A56" w14:textId="36FEB31B" w:rsidR="00A46F40" w:rsidRPr="00AA79C4" w:rsidRDefault="00AA79C4" w:rsidP="008155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79C4">
        <w:rPr>
          <w:rFonts w:ascii="Garamond" w:hAnsi="Garamond"/>
          <w:b/>
          <w:sz w:val="24"/>
          <w:szCs w:val="24"/>
          <w:lang w:val="sq-AL"/>
        </w:rPr>
        <w:t>Nr. 189</w:t>
      </w:r>
      <w:r w:rsidR="00A46F40" w:rsidRPr="00AA79C4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Pr="00AA79C4">
        <w:rPr>
          <w:rFonts w:ascii="Garamond" w:hAnsi="Garamond"/>
          <w:b/>
          <w:sz w:val="24"/>
          <w:szCs w:val="24"/>
          <w:lang w:val="sq-AL"/>
        </w:rPr>
        <w:t>datë</w:t>
      </w:r>
      <w:r w:rsidR="00A46F40" w:rsidRPr="00AA79C4">
        <w:rPr>
          <w:rFonts w:ascii="Garamond" w:hAnsi="Garamond"/>
          <w:b/>
          <w:sz w:val="24"/>
          <w:szCs w:val="24"/>
          <w:lang w:val="sq-AL"/>
        </w:rPr>
        <w:t xml:space="preserve"> 19.11.2020</w:t>
      </w:r>
    </w:p>
    <w:p w14:paraId="2E31221D" w14:textId="77777777" w:rsidR="00A46F40" w:rsidRPr="00AA79C4" w:rsidRDefault="00A46F40" w:rsidP="008155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606D576" w14:textId="2DFE6A9A" w:rsidR="00A46F40" w:rsidRPr="00AA79C4" w:rsidRDefault="00A46F40" w:rsidP="008155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A79C4">
        <w:rPr>
          <w:rFonts w:ascii="Garamond" w:hAnsi="Garamond"/>
          <w:b/>
          <w:sz w:val="24"/>
          <w:szCs w:val="24"/>
          <w:lang w:val="sq-AL"/>
        </w:rPr>
        <w:t>MBI</w:t>
      </w:r>
      <w:r w:rsidR="00815580" w:rsidRPr="00AA79C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A79C4">
        <w:rPr>
          <w:rFonts w:ascii="Garamond" w:hAnsi="Garamond"/>
          <w:b/>
          <w:sz w:val="24"/>
          <w:szCs w:val="24"/>
          <w:lang w:val="sq-AL"/>
        </w:rPr>
        <w:t xml:space="preserve">FILLIMIN E PROCEDURËS PËR SHQYRTIMIN E KËRKESËS SË SHOQËRISË “SEMAN </w:t>
      </w:r>
      <w:proofErr w:type="spellStart"/>
      <w:r w:rsidRPr="006570FC">
        <w:rPr>
          <w:rFonts w:ascii="Garamond" w:hAnsi="Garamond"/>
          <w:b/>
          <w:i/>
          <w:sz w:val="24"/>
          <w:szCs w:val="24"/>
          <w:lang w:val="sq-AL"/>
        </w:rPr>
        <w:t>SUNPOWER</w:t>
      </w:r>
      <w:proofErr w:type="spellEnd"/>
      <w:r w:rsidR="00AA79C4">
        <w:rPr>
          <w:rFonts w:ascii="Garamond" w:hAnsi="Garamond"/>
          <w:b/>
          <w:sz w:val="24"/>
          <w:szCs w:val="24"/>
          <w:lang w:val="sq-AL"/>
        </w:rPr>
        <w:t>” SHPK</w:t>
      </w:r>
      <w:r w:rsidR="00704847">
        <w:rPr>
          <w:rFonts w:ascii="Garamond" w:hAnsi="Garamond"/>
          <w:b/>
          <w:sz w:val="24"/>
          <w:szCs w:val="24"/>
          <w:lang w:val="sq-AL"/>
        </w:rPr>
        <w:t>,</w:t>
      </w:r>
      <w:r w:rsidR="00AA79C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A79C4">
        <w:rPr>
          <w:rFonts w:ascii="Garamond" w:hAnsi="Garamond"/>
          <w:b/>
          <w:sz w:val="24"/>
          <w:szCs w:val="24"/>
          <w:lang w:val="sq-AL"/>
        </w:rPr>
        <w:t>PËR TRANSFER</w:t>
      </w:r>
      <w:r w:rsidR="00081349">
        <w:rPr>
          <w:rFonts w:ascii="Garamond" w:hAnsi="Garamond"/>
          <w:b/>
          <w:sz w:val="24"/>
          <w:szCs w:val="24"/>
          <w:lang w:val="sq-AL"/>
        </w:rPr>
        <w:t>IM TË ASETEVE (VENDOSJE HIPOTEKE</w:t>
      </w:r>
      <w:bookmarkStart w:id="0" w:name="_GoBack"/>
      <w:bookmarkEnd w:id="0"/>
      <w:r w:rsidRPr="00AA79C4">
        <w:rPr>
          <w:rFonts w:ascii="Garamond" w:hAnsi="Garamond"/>
          <w:b/>
          <w:sz w:val="24"/>
          <w:szCs w:val="24"/>
          <w:lang w:val="sq-AL"/>
        </w:rPr>
        <w:t xml:space="preserve">) NË FAVOR </w:t>
      </w:r>
      <w:r w:rsidR="00AA79C4">
        <w:rPr>
          <w:rFonts w:ascii="Garamond" w:hAnsi="Garamond"/>
          <w:b/>
          <w:sz w:val="24"/>
          <w:szCs w:val="24"/>
          <w:lang w:val="sq-AL"/>
        </w:rPr>
        <w:t>TË “</w:t>
      </w:r>
      <w:proofErr w:type="spellStart"/>
      <w:r w:rsidR="00AA79C4">
        <w:rPr>
          <w:rFonts w:ascii="Garamond" w:hAnsi="Garamond"/>
          <w:b/>
          <w:sz w:val="24"/>
          <w:szCs w:val="24"/>
          <w:lang w:val="sq-AL"/>
        </w:rPr>
        <w:t>INTESA</w:t>
      </w:r>
      <w:proofErr w:type="spellEnd"/>
      <w:r w:rsidR="00AA79C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A79C4">
        <w:rPr>
          <w:rFonts w:ascii="Garamond" w:hAnsi="Garamond"/>
          <w:b/>
          <w:sz w:val="24"/>
          <w:szCs w:val="24"/>
          <w:lang w:val="sq-AL"/>
        </w:rPr>
        <w:t>SANPAOLO</w:t>
      </w:r>
      <w:proofErr w:type="spellEnd"/>
      <w:r w:rsidR="00AA79C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AA79C4">
        <w:rPr>
          <w:rFonts w:ascii="Garamond" w:hAnsi="Garamond"/>
          <w:b/>
          <w:sz w:val="24"/>
          <w:szCs w:val="24"/>
          <w:lang w:val="sq-AL"/>
        </w:rPr>
        <w:t>BANK</w:t>
      </w:r>
      <w:proofErr w:type="spellEnd"/>
      <w:r w:rsidR="00AA79C4">
        <w:rPr>
          <w:rFonts w:ascii="Garamond" w:hAnsi="Garamond"/>
          <w:b/>
          <w:sz w:val="24"/>
          <w:szCs w:val="24"/>
          <w:lang w:val="sq-AL"/>
        </w:rPr>
        <w:t>” SHA</w:t>
      </w:r>
    </w:p>
    <w:p w14:paraId="2F37EC68" w14:textId="77777777" w:rsidR="00A46F40" w:rsidRPr="00AA79C4" w:rsidRDefault="00A46F40" w:rsidP="008155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F7511C6" w14:textId="77777777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37910E" w14:textId="03D059DE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>Në mbështetje të nenit 16; nenit 20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pika “a”; nenit 44, pika “1”, të </w:t>
      </w:r>
      <w:r w:rsidR="00AA79C4">
        <w:rPr>
          <w:rFonts w:ascii="Garamond" w:hAnsi="Garamond"/>
          <w:sz w:val="24"/>
          <w:szCs w:val="24"/>
          <w:lang w:val="sq-AL"/>
        </w:rPr>
        <w:t>l</w:t>
      </w:r>
      <w:r w:rsidRPr="00AA79C4">
        <w:rPr>
          <w:rFonts w:ascii="Garamond" w:hAnsi="Garamond"/>
          <w:sz w:val="24"/>
          <w:szCs w:val="24"/>
          <w:lang w:val="sq-AL"/>
        </w:rPr>
        <w:t>igjit nr. 43/2015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si dhe në zbatim të nenit 6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nenit 7 dhe nenit 8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të “Rregullores për procedurat e transferimit të aseteve nga të licencuarit”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AA79C4">
        <w:rPr>
          <w:rFonts w:ascii="Garamond" w:hAnsi="Garamond"/>
          <w:sz w:val="24"/>
          <w:szCs w:val="24"/>
          <w:lang w:val="sq-AL"/>
        </w:rPr>
        <w:t>B</w:t>
      </w:r>
      <w:r w:rsidRPr="00AA79C4">
        <w:rPr>
          <w:rFonts w:ascii="Garamond" w:hAnsi="Garamond"/>
          <w:sz w:val="24"/>
          <w:szCs w:val="24"/>
          <w:lang w:val="sq-AL"/>
        </w:rPr>
        <w:t>ordit të ERE-s, nr.</w:t>
      </w:r>
      <w:r w:rsidR="00AA79C4">
        <w:rPr>
          <w:rFonts w:ascii="Garamond" w:hAnsi="Garamond"/>
          <w:sz w:val="24"/>
          <w:szCs w:val="24"/>
          <w:lang w:val="sq-AL"/>
        </w:rPr>
        <w:t xml:space="preserve"> 119, datë 21.</w:t>
      </w:r>
      <w:r w:rsidRPr="00AA79C4">
        <w:rPr>
          <w:rFonts w:ascii="Garamond" w:hAnsi="Garamond"/>
          <w:sz w:val="24"/>
          <w:szCs w:val="24"/>
          <w:lang w:val="sq-AL"/>
        </w:rPr>
        <w:t>7.2016, të ndryshuar; pikës 1.3 dhe 1.6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të “Kushteve të </w:t>
      </w:r>
      <w:r w:rsidR="00AA79C4">
        <w:rPr>
          <w:rFonts w:ascii="Garamond" w:hAnsi="Garamond"/>
          <w:sz w:val="24"/>
          <w:szCs w:val="24"/>
          <w:lang w:val="sq-AL"/>
        </w:rPr>
        <w:t>l</w:t>
      </w:r>
      <w:r w:rsidRPr="00AA79C4">
        <w:rPr>
          <w:rFonts w:ascii="Garamond" w:hAnsi="Garamond"/>
          <w:sz w:val="24"/>
          <w:szCs w:val="24"/>
          <w:lang w:val="sq-AL"/>
        </w:rPr>
        <w:t>icencës”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të miratuar me vendimin e </w:t>
      </w:r>
      <w:r w:rsidR="00AA79C4" w:rsidRPr="00AA79C4">
        <w:rPr>
          <w:rFonts w:ascii="Garamond" w:hAnsi="Garamond"/>
          <w:sz w:val="24"/>
          <w:szCs w:val="24"/>
          <w:lang w:val="sq-AL"/>
        </w:rPr>
        <w:t>B</w:t>
      </w:r>
      <w:r w:rsidR="00AA79C4">
        <w:rPr>
          <w:rFonts w:ascii="Garamond" w:hAnsi="Garamond"/>
          <w:sz w:val="24"/>
          <w:szCs w:val="24"/>
          <w:lang w:val="sq-AL"/>
        </w:rPr>
        <w:t>ordit të ERE-s nr. 99, datë 17.</w:t>
      </w:r>
      <w:r w:rsidRPr="00AA79C4">
        <w:rPr>
          <w:rFonts w:ascii="Garamond" w:hAnsi="Garamond"/>
          <w:sz w:val="24"/>
          <w:szCs w:val="24"/>
          <w:lang w:val="sq-AL"/>
        </w:rPr>
        <w:t>6.2016</w:t>
      </w:r>
      <w:r w:rsidR="00AA79C4">
        <w:rPr>
          <w:rFonts w:ascii="Garamond" w:hAnsi="Garamond"/>
          <w:sz w:val="24"/>
          <w:szCs w:val="24"/>
          <w:lang w:val="sq-AL"/>
        </w:rPr>
        <w:t>;</w:t>
      </w:r>
      <w:r w:rsidRPr="00AA79C4">
        <w:rPr>
          <w:rFonts w:ascii="Garamond" w:hAnsi="Garamond"/>
          <w:sz w:val="24"/>
          <w:szCs w:val="24"/>
          <w:lang w:val="sq-AL"/>
        </w:rPr>
        <w:t xml:space="preserve"> gjithashtu dhe nenit 19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Pr="00AA79C4">
        <w:rPr>
          <w:rFonts w:ascii="Garamond" w:hAnsi="Garamond"/>
          <w:sz w:val="24"/>
          <w:szCs w:val="24"/>
          <w:lang w:val="sq-AL"/>
        </w:rPr>
        <w:t xml:space="preserve"> “a</w:t>
      </w:r>
      <w:r w:rsidR="00AA79C4">
        <w:rPr>
          <w:rFonts w:ascii="Garamond" w:hAnsi="Garamond"/>
          <w:sz w:val="24"/>
          <w:szCs w:val="24"/>
          <w:lang w:val="sq-AL"/>
        </w:rPr>
        <w:t>”,</w:t>
      </w:r>
      <w:r w:rsidRPr="00AA79C4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</w:t>
      </w:r>
      <w:r w:rsidR="00AA79C4">
        <w:rPr>
          <w:rFonts w:ascii="Garamond" w:hAnsi="Garamond"/>
          <w:sz w:val="24"/>
          <w:szCs w:val="24"/>
          <w:lang w:val="sq-AL"/>
        </w:rPr>
        <w:t>ar me vendimin nr. 96, datë 17.</w:t>
      </w:r>
      <w:r w:rsidRPr="00AA79C4">
        <w:rPr>
          <w:rFonts w:ascii="Garamond" w:hAnsi="Garamond"/>
          <w:sz w:val="24"/>
          <w:szCs w:val="24"/>
          <w:lang w:val="sq-AL"/>
        </w:rPr>
        <w:t xml:space="preserve">6.2016; Bordi i Entit Rregullator të Energjisë (ERE), në mbledhjen e tij të datës 19.11.2020, mbasi shqyrtoi relacionin nr. 122/2 </w:t>
      </w:r>
      <w:proofErr w:type="spellStart"/>
      <w:r w:rsidRPr="00AA79C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>.</w:t>
      </w:r>
      <w:r w:rsidRPr="00AA79C4">
        <w:rPr>
          <w:rFonts w:ascii="Garamond" w:hAnsi="Garamond"/>
          <w:sz w:val="24"/>
          <w:szCs w:val="24"/>
          <w:lang w:val="sq-AL"/>
        </w:rPr>
        <w:t xml:space="preserve">, datë 16.11.2020, të përgatitur nga Drejtoria e Licencimit, Autorizimeve dhe </w:t>
      </w:r>
      <w:r w:rsidR="00AA79C4" w:rsidRPr="00AA79C4">
        <w:rPr>
          <w:rFonts w:ascii="Garamond" w:hAnsi="Garamond"/>
          <w:sz w:val="24"/>
          <w:szCs w:val="24"/>
          <w:lang w:val="sq-AL"/>
        </w:rPr>
        <w:t>Mbikëqyrjes</w:t>
      </w:r>
      <w:r w:rsidRPr="00AA79C4">
        <w:rPr>
          <w:rFonts w:ascii="Garamond" w:hAnsi="Garamond"/>
          <w:sz w:val="24"/>
          <w:szCs w:val="24"/>
          <w:lang w:val="sq-AL"/>
        </w:rPr>
        <w:t>, në lidhje me kërkesën e sho</w:t>
      </w:r>
      <w:r w:rsidR="00AA79C4">
        <w:rPr>
          <w:rFonts w:ascii="Garamond" w:hAnsi="Garamond"/>
          <w:sz w:val="24"/>
          <w:szCs w:val="24"/>
          <w:lang w:val="sq-AL"/>
        </w:rPr>
        <w:t xml:space="preserve">qërisë “Seman </w:t>
      </w:r>
      <w:proofErr w:type="spellStart"/>
      <w:r w:rsidR="00AA79C4" w:rsidRPr="006570FC">
        <w:rPr>
          <w:rFonts w:ascii="Garamond" w:hAnsi="Garamond"/>
          <w:i/>
          <w:sz w:val="24"/>
          <w:szCs w:val="24"/>
          <w:lang w:val="sq-AL"/>
        </w:rPr>
        <w:t>Sunpower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A79C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>.</w:t>
      </w:r>
      <w:r w:rsidR="00704847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për transferim të aseteve në favor të bankës “</w:t>
      </w:r>
      <w:proofErr w:type="spellStart"/>
      <w:r w:rsidRPr="00AA79C4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A79C4">
        <w:rPr>
          <w:rFonts w:ascii="Garamond" w:hAnsi="Garamond"/>
          <w:sz w:val="24"/>
          <w:szCs w:val="24"/>
          <w:lang w:val="sq-AL"/>
        </w:rPr>
        <w:t>Sanpapolo</w:t>
      </w:r>
      <w:proofErr w:type="spellEnd"/>
      <w:r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AA79C4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AA79C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AA79C4">
        <w:rPr>
          <w:rFonts w:ascii="Garamond" w:hAnsi="Garamond"/>
          <w:sz w:val="24"/>
          <w:szCs w:val="24"/>
          <w:lang w:val="sq-AL"/>
        </w:rPr>
        <w:t xml:space="preserve">., </w:t>
      </w:r>
    </w:p>
    <w:p w14:paraId="23C037C1" w14:textId="3DB1006C" w:rsidR="00A46F40" w:rsidRPr="00AA79C4" w:rsidRDefault="00AA79C4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C1FF07C" w14:textId="12A3E492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Me shkresën e protokolluar në ERE me nr. 1163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 xml:space="preserve">., datë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3.11.2020, shoqëria “Seman </w:t>
      </w:r>
      <w:proofErr w:type="spellStart"/>
      <w:r w:rsidR="00A46F40" w:rsidRPr="006570FC">
        <w:rPr>
          <w:rFonts w:ascii="Garamond" w:hAnsi="Garamond"/>
          <w:i/>
          <w:sz w:val="24"/>
          <w:szCs w:val="24"/>
          <w:lang w:val="sq-AL"/>
        </w:rPr>
        <w:t>Sunpower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., ka paraqitur kërkesën për miratimin e transferimit</w:t>
      </w:r>
      <w:r w:rsidR="00AA79C4">
        <w:rPr>
          <w:rFonts w:ascii="Garamond" w:hAnsi="Garamond"/>
          <w:sz w:val="24"/>
          <w:szCs w:val="24"/>
          <w:lang w:val="sq-AL"/>
        </w:rPr>
        <w:t xml:space="preserve"> të aseteve (vendosje hipoteke)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favor të bankës “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.</w:t>
      </w:r>
    </w:p>
    <w:p w14:paraId="6059857C" w14:textId="1CA57590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Shoqëria “Seman </w:t>
      </w:r>
      <w:proofErr w:type="spellStart"/>
      <w:r w:rsidR="00A46F40" w:rsidRPr="006570FC">
        <w:rPr>
          <w:rFonts w:ascii="Garamond" w:hAnsi="Garamond"/>
          <w:i/>
          <w:sz w:val="24"/>
          <w:szCs w:val="24"/>
          <w:lang w:val="sq-AL"/>
        </w:rPr>
        <w:t>Sunpower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.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cilësinë e </w:t>
      </w:r>
      <w:r w:rsidR="00AA79C4">
        <w:rPr>
          <w:rFonts w:ascii="Garamond" w:hAnsi="Garamond"/>
          <w:sz w:val="24"/>
          <w:szCs w:val="24"/>
          <w:lang w:val="sq-AL"/>
        </w:rPr>
        <w:t>m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bajtësit të miratimit përfundimtar, në datën 29.12.2017, ka nënshkruar me Ministrinë e </w:t>
      </w:r>
      <w:r w:rsidR="00AA79C4" w:rsidRPr="00AA79C4">
        <w:rPr>
          <w:rFonts w:ascii="Garamond" w:hAnsi="Garamond"/>
          <w:sz w:val="24"/>
          <w:szCs w:val="24"/>
          <w:lang w:val="sq-AL"/>
        </w:rPr>
        <w:t>Infrastrukturës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dhe Energjisë (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) kontratën me nr. 6299 </w:t>
      </w:r>
      <w:proofErr w:type="spellStart"/>
      <w:r w:rsidR="00AA79C4">
        <w:rPr>
          <w:rFonts w:ascii="Garamond" w:hAnsi="Garamond"/>
          <w:sz w:val="24"/>
          <w:szCs w:val="24"/>
          <w:lang w:val="sq-AL"/>
        </w:rPr>
        <w:t>r</w:t>
      </w:r>
      <w:r w:rsidR="00A46F40" w:rsidRPr="00AA79C4">
        <w:rPr>
          <w:rFonts w:ascii="Garamond" w:hAnsi="Garamond"/>
          <w:sz w:val="24"/>
          <w:szCs w:val="24"/>
          <w:lang w:val="sq-AL"/>
        </w:rPr>
        <w:t>ep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>.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dhe 1598 </w:t>
      </w:r>
      <w:proofErr w:type="spellStart"/>
      <w:r w:rsidR="00AA79C4">
        <w:rPr>
          <w:rFonts w:ascii="Garamond" w:hAnsi="Garamond"/>
          <w:sz w:val="24"/>
          <w:szCs w:val="24"/>
          <w:lang w:val="sq-AL"/>
        </w:rPr>
        <w:t>k</w:t>
      </w:r>
      <w:r w:rsidR="00A46F40" w:rsidRPr="00AA79C4">
        <w:rPr>
          <w:rFonts w:ascii="Garamond" w:hAnsi="Garamond"/>
          <w:sz w:val="24"/>
          <w:szCs w:val="24"/>
          <w:lang w:val="sq-AL"/>
        </w:rPr>
        <w:t>ol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>.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, “Kontratë për ndërtimin, shfrytëzimin dhe administrimin e centralit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me kapacitet 2000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k</w:t>
      </w:r>
      <w:r w:rsidR="00AA79C4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; në zonën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, Bashki</w:t>
      </w:r>
      <w:r w:rsidR="00AA79C4">
        <w:rPr>
          <w:rFonts w:ascii="Garamond" w:hAnsi="Garamond"/>
          <w:sz w:val="24"/>
          <w:szCs w:val="24"/>
          <w:lang w:val="sq-AL"/>
        </w:rPr>
        <w:t>a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Fier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r w:rsidR="00AA79C4">
        <w:rPr>
          <w:rFonts w:ascii="Garamond" w:hAnsi="Garamond"/>
          <w:sz w:val="24"/>
          <w:szCs w:val="24"/>
          <w:lang w:val="sq-AL"/>
        </w:rPr>
        <w:t>q</w:t>
      </w:r>
      <w:r w:rsidR="00A46F40" w:rsidRPr="00AA79C4">
        <w:rPr>
          <w:rFonts w:ascii="Garamond" w:hAnsi="Garamond"/>
          <w:sz w:val="24"/>
          <w:szCs w:val="24"/>
          <w:lang w:val="sq-AL"/>
        </w:rPr>
        <w:t>arku Fier”.</w:t>
      </w:r>
    </w:p>
    <w:p w14:paraId="6562C7FA" w14:textId="14050A6F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A79C4">
        <w:rPr>
          <w:rFonts w:ascii="Garamond" w:hAnsi="Garamond"/>
          <w:sz w:val="24"/>
          <w:szCs w:val="24"/>
          <w:lang w:val="sq-AL"/>
        </w:rPr>
        <w:t>Me vendimin nr. 86, datë 20.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4.2018, të Bordit të ERE-s, shoqëria “Seman </w:t>
      </w:r>
      <w:proofErr w:type="spellStart"/>
      <w:r w:rsidR="00A46F40" w:rsidRPr="006570FC">
        <w:rPr>
          <w:rFonts w:ascii="Garamond" w:hAnsi="Garamond"/>
          <w:i/>
          <w:sz w:val="24"/>
          <w:szCs w:val="24"/>
          <w:lang w:val="sq-AL"/>
        </w:rPr>
        <w:t>Sunpower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. u licencua në veprimtarinë e prodhimit të energjisë elektrike nga </w:t>
      </w:r>
      <w:r w:rsidR="00AA79C4">
        <w:rPr>
          <w:rFonts w:ascii="Garamond" w:hAnsi="Garamond"/>
          <w:sz w:val="24"/>
          <w:szCs w:val="24"/>
          <w:lang w:val="sq-AL"/>
        </w:rPr>
        <w:t>c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entrali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r w:rsidR="00AA79C4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AA79C4">
        <w:rPr>
          <w:rFonts w:ascii="Garamond" w:hAnsi="Garamond"/>
          <w:sz w:val="24"/>
          <w:szCs w:val="24"/>
          <w:lang w:val="sq-AL"/>
        </w:rPr>
        <w:t>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)</w:t>
      </w:r>
      <w:r w:rsidR="006570FC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me kapacitet të instaluar 2000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k</w:t>
      </w:r>
      <w:r w:rsidR="00AA79C4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dhe aktualisht mban </w:t>
      </w:r>
      <w:r w:rsidR="00AA79C4">
        <w:rPr>
          <w:rFonts w:ascii="Garamond" w:hAnsi="Garamond"/>
          <w:sz w:val="24"/>
          <w:szCs w:val="24"/>
          <w:lang w:val="sq-AL"/>
        </w:rPr>
        <w:t>l</w:t>
      </w:r>
      <w:r w:rsidR="00A46F40" w:rsidRPr="00AA79C4">
        <w:rPr>
          <w:rFonts w:ascii="Garamond" w:hAnsi="Garamond"/>
          <w:sz w:val="24"/>
          <w:szCs w:val="24"/>
          <w:lang w:val="sq-AL"/>
        </w:rPr>
        <w:t>icencën me nr. 404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r w:rsidR="00AA79C4">
        <w:rPr>
          <w:rFonts w:ascii="Garamond" w:hAnsi="Garamond"/>
          <w:sz w:val="24"/>
          <w:szCs w:val="24"/>
          <w:lang w:val="sq-AL"/>
        </w:rPr>
        <w:t>s</w:t>
      </w:r>
      <w:r w:rsidR="00A46F40" w:rsidRPr="00AA79C4">
        <w:rPr>
          <w:rFonts w:ascii="Garamond" w:hAnsi="Garamond"/>
          <w:sz w:val="24"/>
          <w:szCs w:val="24"/>
          <w:lang w:val="sq-AL"/>
        </w:rPr>
        <w:t>eria PV18.</w:t>
      </w:r>
    </w:p>
    <w:p w14:paraId="199EAB2C" w14:textId="4922A88A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Aplikimi plotëson pjesërisht kërkesat e </w:t>
      </w:r>
      <w:r w:rsidR="00AA79C4" w:rsidRPr="00AA79C4">
        <w:rPr>
          <w:rFonts w:ascii="Garamond" w:hAnsi="Garamond"/>
          <w:sz w:val="24"/>
          <w:szCs w:val="24"/>
          <w:lang w:val="sq-AL"/>
        </w:rPr>
        <w:t>parashikuara</w:t>
      </w:r>
      <w:r w:rsidRPr="00AA79C4">
        <w:rPr>
          <w:rFonts w:ascii="Garamond" w:hAnsi="Garamond"/>
          <w:sz w:val="24"/>
          <w:szCs w:val="24"/>
          <w:lang w:val="sq-AL"/>
        </w:rPr>
        <w:t xml:space="preserve"> nga ERE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në </w:t>
      </w:r>
      <w:r w:rsidR="00AA79C4">
        <w:rPr>
          <w:rFonts w:ascii="Garamond" w:hAnsi="Garamond"/>
          <w:sz w:val="24"/>
          <w:szCs w:val="24"/>
          <w:lang w:val="sq-AL"/>
        </w:rPr>
        <w:t>“</w:t>
      </w:r>
      <w:r w:rsidRPr="00AA79C4">
        <w:rPr>
          <w:rFonts w:ascii="Garamond" w:hAnsi="Garamond"/>
          <w:sz w:val="24"/>
          <w:szCs w:val="24"/>
          <w:lang w:val="sq-AL"/>
        </w:rPr>
        <w:t>Rregulloren për procedurat e transferimit të aseteve nga të licencuarit</w:t>
      </w:r>
      <w:r w:rsidR="00AA79C4">
        <w:rPr>
          <w:rFonts w:ascii="Garamond" w:hAnsi="Garamond"/>
          <w:sz w:val="24"/>
          <w:szCs w:val="24"/>
          <w:lang w:val="sq-AL"/>
        </w:rPr>
        <w:t>”,</w:t>
      </w:r>
      <w:r w:rsidRPr="00AA79C4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719794B" w14:textId="48CD82FC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germat</w:t>
      </w:r>
      <w:r w:rsidR="00A46F40" w:rsidRPr="00AA79C4">
        <w:rPr>
          <w:rFonts w:ascii="Garamond" w:hAnsi="Garamond"/>
          <w:sz w:val="24"/>
          <w:szCs w:val="24"/>
          <w:lang w:val="sq-AL"/>
        </w:rPr>
        <w:t>: “a”, “b”, “e”, “g”, janë plotësuar në mënyrë korrekte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274F28EF" w14:textId="61B150A9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“c” </w:t>
      </w:r>
      <w:r w:rsidR="00A46F40" w:rsidRPr="00AA79C4">
        <w:rPr>
          <w:rFonts w:ascii="Garamond" w:hAnsi="Garamond"/>
          <w:sz w:val="24"/>
          <w:szCs w:val="24"/>
          <w:lang w:val="sq-AL"/>
        </w:rPr>
        <w:t>(gjendjen financiare të shoqërisë në kohën që paraqet kërkesën dhe efektin e pritshëm pas miratimit të transferimit të aseteve). Plotësuar pjesërisht. Mungojnë pasqyrat fina</w:t>
      </w:r>
      <w:r w:rsidR="00AA79C4">
        <w:rPr>
          <w:rFonts w:ascii="Garamond" w:hAnsi="Garamond"/>
          <w:sz w:val="24"/>
          <w:szCs w:val="24"/>
          <w:lang w:val="sq-AL"/>
        </w:rPr>
        <w:t>nciare për periudhën kontabël 1.</w:t>
      </w:r>
      <w:r w:rsidR="00A46F40" w:rsidRPr="00AA79C4">
        <w:rPr>
          <w:rFonts w:ascii="Garamond" w:hAnsi="Garamond"/>
          <w:sz w:val="24"/>
          <w:szCs w:val="24"/>
          <w:lang w:val="sq-AL"/>
        </w:rPr>
        <w:t>1.2019 – 31.12.2019, për të vlerësuar aktivitetin financiar të kësaj shoqërie, dokumentacion i cili duhet të depozitohet në ERE në vijim të këtij aplikimi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22E227E0" w14:textId="737A751B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>Neni 7, pika 1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“d”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(një përshkrim të kandidatit të propozuar për transferim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aseti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, që përfshin informacion të përgjithshëm mbi veprimtarinë e shoqërisë që përfshihet në transaksion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të tr</w:t>
      </w:r>
      <w:r w:rsidR="00AA79C4">
        <w:rPr>
          <w:rFonts w:ascii="Garamond" w:hAnsi="Garamond"/>
          <w:sz w:val="24"/>
          <w:szCs w:val="24"/>
          <w:lang w:val="sq-AL"/>
        </w:rPr>
        <w:t>i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viteve të fundit dhe të vitit të fundit, kur shoqëria ka më pak se 3 vjet që është krijuar, </w:t>
      </w:r>
      <w:r w:rsidR="00AA79C4" w:rsidRPr="00AA79C4">
        <w:rPr>
          <w:rFonts w:ascii="Garamond" w:hAnsi="Garamond"/>
          <w:sz w:val="24"/>
          <w:szCs w:val="24"/>
          <w:lang w:val="sq-AL"/>
        </w:rPr>
        <w:t>gjendjen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financiare). Pa plotësuar. Shoqëria duhet të përcjellë dokumentacionin/informacionin e kërkuar nga kjo kërkesë e rregullores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5920880D" w14:textId="2F792B9B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“f”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(efektet e pritshme të transferimit në aktivitetin e të licencuarit). Plotësuar pjesërisht. Duke qenë se marrja e një huaje bankare lehtëson anën financiare të shoqërisë, i kërkohet shoqërisë të plotësojë këtë kërkesë të rregullores duke shpjegua</w:t>
      </w:r>
      <w:r w:rsidR="00AA79C4">
        <w:rPr>
          <w:rFonts w:ascii="Garamond" w:hAnsi="Garamond"/>
          <w:sz w:val="24"/>
          <w:szCs w:val="24"/>
          <w:lang w:val="sq-AL"/>
        </w:rPr>
        <w:t>r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efektet pozitive të kësaj huaje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50104618" w14:textId="1EA93147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“h”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(marrëveshje paraprake e nënshkruar midis palëve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një nga format e parashikuara nga ligji, për transferimin e aseteve). Pa plotësuar. Shoqëria nuk ka depozituar dokumentacion në lidhje me këtë kërkesë të rregullores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1B5DEBBA" w14:textId="3B128441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“i”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(marrëveshje paraprake e nënshkruar midis palëve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një nga format e parashikuara nga ligji, për transferimin e aseteve). Pa plotësuar. Shoqëria nuk ka depozituar dokumentacion në lidhje me këtë kërkesë të rregullores</w:t>
      </w:r>
      <w:r w:rsidR="00AA79C4">
        <w:rPr>
          <w:rFonts w:ascii="Garamond" w:hAnsi="Garamond"/>
          <w:sz w:val="24"/>
          <w:szCs w:val="24"/>
          <w:lang w:val="sq-AL"/>
        </w:rPr>
        <w:t>;</w:t>
      </w:r>
    </w:p>
    <w:p w14:paraId="7D28EC59" w14:textId="28B1C63A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Neni 7, pika 1, </w:t>
      </w:r>
      <w:r w:rsidR="00AA79C4" w:rsidRPr="00AA79C4">
        <w:rPr>
          <w:rFonts w:ascii="Garamond" w:hAnsi="Garamond"/>
          <w:sz w:val="24"/>
          <w:szCs w:val="24"/>
          <w:lang w:val="sq-AL"/>
        </w:rPr>
        <w:t>germa</w:t>
      </w:r>
      <w:r w:rsidR="00AA79C4">
        <w:rPr>
          <w:rFonts w:ascii="Garamond" w:hAnsi="Garamond"/>
          <w:sz w:val="24"/>
          <w:szCs w:val="24"/>
          <w:lang w:val="sq-AL"/>
        </w:rPr>
        <w:t xml:space="preserve"> “j”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(Nëse ka pa</w:t>
      </w:r>
      <w:r w:rsidR="00AA79C4">
        <w:rPr>
          <w:rFonts w:ascii="Garamond" w:hAnsi="Garamond"/>
          <w:sz w:val="24"/>
          <w:szCs w:val="24"/>
          <w:lang w:val="sq-AL"/>
        </w:rPr>
        <w:t>s</w:t>
      </w:r>
      <w:r w:rsidR="00A46F40" w:rsidRPr="00AA79C4">
        <w:rPr>
          <w:rFonts w:ascii="Garamond" w:hAnsi="Garamond"/>
          <w:sz w:val="24"/>
          <w:szCs w:val="24"/>
          <w:lang w:val="sq-AL"/>
        </w:rPr>
        <w:t>ur, listën e transferimeve të kryera më herët nga i njëjti subjekt). Pa plotësuar. Në kuadër të kësaj kërkese të rregullores, shoqëria duhet të bëjë me dije nëse ka pa</w:t>
      </w:r>
      <w:r w:rsidR="00AA79C4">
        <w:rPr>
          <w:rFonts w:ascii="Garamond" w:hAnsi="Garamond"/>
          <w:sz w:val="24"/>
          <w:szCs w:val="24"/>
          <w:lang w:val="sq-AL"/>
        </w:rPr>
        <w:t>s</w:t>
      </w:r>
      <w:r w:rsidR="00A46F40" w:rsidRPr="00AA79C4">
        <w:rPr>
          <w:rFonts w:ascii="Garamond" w:hAnsi="Garamond"/>
          <w:sz w:val="24"/>
          <w:szCs w:val="24"/>
          <w:lang w:val="sq-AL"/>
        </w:rPr>
        <w:t>ur apo jo listë të aseteve të transferuara më herët ose jo</w:t>
      </w:r>
      <w:r w:rsidR="006570FC">
        <w:rPr>
          <w:rFonts w:ascii="Garamond" w:hAnsi="Garamond"/>
          <w:sz w:val="24"/>
          <w:szCs w:val="24"/>
          <w:lang w:val="sq-AL"/>
        </w:rPr>
        <w:t>;</w:t>
      </w:r>
    </w:p>
    <w:p w14:paraId="260011DD" w14:textId="101F0162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A79C4">
        <w:rPr>
          <w:rFonts w:ascii="Garamond" w:hAnsi="Garamond"/>
          <w:sz w:val="24"/>
          <w:szCs w:val="24"/>
          <w:lang w:val="sq-AL"/>
        </w:rPr>
        <w:t>Neni 7, pika 3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(Subjektet </w:t>
      </w:r>
      <w:r w:rsidR="00AA79C4">
        <w:rPr>
          <w:rFonts w:ascii="Garamond" w:hAnsi="Garamond"/>
          <w:sz w:val="24"/>
          <w:szCs w:val="24"/>
          <w:lang w:val="sq-AL"/>
        </w:rPr>
        <w:t>konce</w:t>
      </w:r>
      <w:r w:rsidR="00AA79C4" w:rsidRPr="00AA79C4">
        <w:rPr>
          <w:rFonts w:ascii="Garamond" w:hAnsi="Garamond"/>
          <w:sz w:val="24"/>
          <w:szCs w:val="24"/>
          <w:lang w:val="sq-AL"/>
        </w:rPr>
        <w:t>sionar</w:t>
      </w:r>
      <w:r w:rsidR="00AA79C4">
        <w:rPr>
          <w:rFonts w:ascii="Garamond" w:hAnsi="Garamond"/>
          <w:sz w:val="24"/>
          <w:szCs w:val="24"/>
          <w:lang w:val="sq-AL"/>
        </w:rPr>
        <w:t>e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të licencuar</w:t>
      </w:r>
      <w:r w:rsidR="00AA79C4">
        <w:rPr>
          <w:rFonts w:ascii="Garamond" w:hAnsi="Garamond"/>
          <w:sz w:val="24"/>
          <w:szCs w:val="24"/>
          <w:lang w:val="sq-AL"/>
        </w:rPr>
        <w:t>a</w:t>
      </w:r>
      <w:r w:rsidR="00A46F40" w:rsidRPr="00AA79C4">
        <w:rPr>
          <w:rFonts w:ascii="Garamond" w:hAnsi="Garamond"/>
          <w:sz w:val="24"/>
          <w:szCs w:val="24"/>
          <w:lang w:val="sq-AL"/>
        </w:rPr>
        <w:t>, të cilët aplikojnë për miratimin e transferimit të aseteve në ERE, duhet të shprehin në formë të shkruar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marrëveshjen e transferimit të aseteve, detyrimet me të cilat ngarkohen për shkak të marrëveshjes së kon</w:t>
      </w:r>
      <w:r w:rsidR="00AA79C4">
        <w:rPr>
          <w:rFonts w:ascii="Garamond" w:hAnsi="Garamond"/>
          <w:sz w:val="24"/>
          <w:szCs w:val="24"/>
          <w:lang w:val="sq-AL"/>
        </w:rPr>
        <w:t>ce</w:t>
      </w:r>
      <w:r w:rsidR="00A46F40" w:rsidRPr="00AA79C4">
        <w:rPr>
          <w:rFonts w:ascii="Garamond" w:hAnsi="Garamond"/>
          <w:sz w:val="24"/>
          <w:szCs w:val="24"/>
          <w:lang w:val="sq-AL"/>
        </w:rPr>
        <w:t>sionit</w:t>
      </w:r>
      <w:r w:rsidR="00AA79C4">
        <w:rPr>
          <w:rFonts w:ascii="Garamond" w:hAnsi="Garamond"/>
          <w:sz w:val="24"/>
          <w:szCs w:val="24"/>
          <w:lang w:val="sq-AL"/>
        </w:rPr>
        <w:t>, e pjesët që transferojnë te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përfituesi. Kjo përfshin edhe informimin e </w:t>
      </w:r>
      <w:r w:rsidR="00AA79C4">
        <w:rPr>
          <w:rFonts w:ascii="Garamond" w:hAnsi="Garamond"/>
          <w:sz w:val="24"/>
          <w:szCs w:val="24"/>
          <w:lang w:val="sq-AL"/>
        </w:rPr>
        <w:t>o</w:t>
      </w:r>
      <w:r w:rsidR="00A46F40" w:rsidRPr="00AA79C4">
        <w:rPr>
          <w:rFonts w:ascii="Garamond" w:hAnsi="Garamond"/>
          <w:sz w:val="24"/>
          <w:szCs w:val="24"/>
          <w:lang w:val="sq-AL"/>
        </w:rPr>
        <w:t>rganit shtetëror të autorizuar (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) në lidhje me qëllimin e transferimit të aseteve). Pa plotësuar</w:t>
      </w:r>
      <w:r w:rsidR="00AA79C4">
        <w:rPr>
          <w:rFonts w:ascii="Garamond" w:hAnsi="Garamond"/>
          <w:sz w:val="24"/>
          <w:szCs w:val="24"/>
          <w:lang w:val="sq-AL"/>
        </w:rPr>
        <w:t>.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Shoqëria nuk është subjekt </w:t>
      </w:r>
      <w:proofErr w:type="spellStart"/>
      <w:r w:rsidR="00AA79C4">
        <w:rPr>
          <w:rFonts w:ascii="Garamond" w:hAnsi="Garamond"/>
          <w:sz w:val="24"/>
          <w:szCs w:val="24"/>
          <w:lang w:val="sq-AL"/>
        </w:rPr>
        <w:t>konce</w:t>
      </w:r>
      <w:r w:rsidR="00AA79C4" w:rsidRPr="00AA79C4">
        <w:rPr>
          <w:rFonts w:ascii="Garamond" w:hAnsi="Garamond"/>
          <w:sz w:val="24"/>
          <w:szCs w:val="24"/>
          <w:lang w:val="sq-AL"/>
        </w:rPr>
        <w:t>sionar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por është mbajtëse e </w:t>
      </w:r>
      <w:r w:rsidR="00AA79C4">
        <w:rPr>
          <w:rFonts w:ascii="Garamond" w:hAnsi="Garamond"/>
          <w:sz w:val="24"/>
          <w:szCs w:val="24"/>
          <w:lang w:val="sq-AL"/>
        </w:rPr>
        <w:t>a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utorizimit për ndërtimin, shfrytëzimin dhe administrimin e centralit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Topojë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me kapacitet 2000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k</w:t>
      </w:r>
      <w:r w:rsidR="00AA79C4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; në zonën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Sheq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Marinas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, Bashk</w:t>
      </w:r>
      <w:r w:rsidR="00AA79C4">
        <w:rPr>
          <w:rFonts w:ascii="Garamond" w:hAnsi="Garamond"/>
          <w:sz w:val="24"/>
          <w:szCs w:val="24"/>
          <w:lang w:val="sq-AL"/>
        </w:rPr>
        <w:t>ia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Fier; </w:t>
      </w:r>
      <w:r w:rsidR="00AA79C4">
        <w:rPr>
          <w:rFonts w:ascii="Garamond" w:hAnsi="Garamond"/>
          <w:sz w:val="24"/>
          <w:szCs w:val="24"/>
          <w:lang w:val="sq-AL"/>
        </w:rPr>
        <w:t>q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arku Fier”, e për shkak të këtij statusi, ka detyrimin të përcjellë për dijeni </w:t>
      </w:r>
      <w:r w:rsidR="00AA79C4">
        <w:rPr>
          <w:rFonts w:ascii="Garamond" w:hAnsi="Garamond"/>
          <w:sz w:val="24"/>
          <w:szCs w:val="24"/>
          <w:lang w:val="sq-AL"/>
        </w:rPr>
        <w:t>n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ë ERE marrëveshjen e nënshkruar me bankën në lidhje me këtë transferim dhe informimin e </w:t>
      </w:r>
      <w:r w:rsidR="00AA79C4">
        <w:rPr>
          <w:rFonts w:ascii="Garamond" w:hAnsi="Garamond"/>
          <w:sz w:val="24"/>
          <w:szCs w:val="24"/>
          <w:lang w:val="sq-AL"/>
        </w:rPr>
        <w:t>o</w:t>
      </w:r>
      <w:r w:rsidR="00A46F40" w:rsidRPr="00AA79C4">
        <w:rPr>
          <w:rFonts w:ascii="Garamond" w:hAnsi="Garamond"/>
          <w:sz w:val="24"/>
          <w:szCs w:val="24"/>
          <w:lang w:val="sq-AL"/>
        </w:rPr>
        <w:t>rganit shtetëror të autorizuar (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) në lidhje me qëllimin e transferimit të aseteve. Sa vërejtur nga ana e ERE</w:t>
      </w:r>
      <w:r w:rsidR="00AA79C4">
        <w:rPr>
          <w:rFonts w:ascii="Garamond" w:hAnsi="Garamond"/>
          <w:sz w:val="24"/>
          <w:szCs w:val="24"/>
          <w:lang w:val="sq-AL"/>
        </w:rPr>
        <w:t>-s,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</w:t>
      </w:r>
      <w:r w:rsidR="00AA79C4">
        <w:rPr>
          <w:rFonts w:ascii="Garamond" w:hAnsi="Garamond"/>
          <w:sz w:val="24"/>
          <w:szCs w:val="24"/>
          <w:lang w:val="sq-AL"/>
        </w:rPr>
        <w:t>k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ontratën me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, rezulton se në nenin 16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“Kufizimet” citohet se: “Mbajtësi i miratimit përfundimtar duhet të marrë pëlqimin paraprak të ministrit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rastin e </w:t>
      </w:r>
      <w:r w:rsidR="00AA79C4" w:rsidRPr="00AA79C4">
        <w:rPr>
          <w:rFonts w:ascii="Garamond" w:hAnsi="Garamond"/>
          <w:sz w:val="24"/>
          <w:szCs w:val="24"/>
          <w:lang w:val="sq-AL"/>
        </w:rPr>
        <w:t>transferimit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të së drejtës së ndërtimit të bu</w:t>
      </w:r>
      <w:r w:rsidR="006570FC">
        <w:rPr>
          <w:rFonts w:ascii="Garamond" w:hAnsi="Garamond"/>
          <w:sz w:val="24"/>
          <w:szCs w:val="24"/>
          <w:lang w:val="sq-AL"/>
        </w:rPr>
        <w:t>rimit gjenerues të energjisë te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të tretët</w:t>
      </w:r>
      <w:r w:rsidR="00AA79C4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plotësisht ose pjesërisht. Në këtë rast palës së tretë do t</w:t>
      </w:r>
      <w:r w:rsidR="00AA79C4">
        <w:rPr>
          <w:rFonts w:ascii="Garamond" w:hAnsi="Garamond"/>
          <w:sz w:val="24"/>
          <w:szCs w:val="24"/>
          <w:lang w:val="sq-AL"/>
        </w:rPr>
        <w:t>’</w:t>
      </w:r>
      <w:r w:rsidR="00A46F40" w:rsidRPr="00AA79C4">
        <w:rPr>
          <w:rFonts w:ascii="Garamond" w:hAnsi="Garamond"/>
          <w:sz w:val="24"/>
          <w:szCs w:val="24"/>
          <w:lang w:val="sq-AL"/>
        </w:rPr>
        <w:t>i transferohen dhe detyrimet apo të drejtat e përcaktuara në këtë kontratë”</w:t>
      </w:r>
      <w:r w:rsidR="006570FC">
        <w:rPr>
          <w:rFonts w:ascii="Garamond" w:hAnsi="Garamond"/>
          <w:sz w:val="24"/>
          <w:szCs w:val="24"/>
          <w:lang w:val="sq-AL"/>
        </w:rPr>
        <w:t>;</w:t>
      </w:r>
    </w:p>
    <w:p w14:paraId="6BBA04C1" w14:textId="7F6B5D31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- </w:t>
      </w:r>
      <w:r w:rsidR="00AA79C4">
        <w:rPr>
          <w:rFonts w:ascii="Garamond" w:hAnsi="Garamond"/>
          <w:sz w:val="24"/>
          <w:szCs w:val="24"/>
          <w:lang w:val="sq-AL"/>
        </w:rPr>
        <w:t>Neni 7, pika 4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(Kërkesa, informacioni dhe dokumentacioni i bashkëlidhur kërkesës, duhet të jenë të nënshkruar nga personi ose personat e autorizuar nga shoqëria që kanë kompetencën për përfaqësimin e personit</w:t>
      </w:r>
      <w:r w:rsidR="006570FC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mbajtës licence</w:t>
      </w:r>
      <w:r w:rsidR="006570FC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apo të kandidatit të propozuar). Plotësuar pjesërisht. </w:t>
      </w:r>
    </w:p>
    <w:p w14:paraId="1471A263" w14:textId="1FC35A15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6570FC">
        <w:rPr>
          <w:rFonts w:ascii="Garamond" w:hAnsi="Garamond"/>
          <w:sz w:val="24"/>
          <w:szCs w:val="24"/>
          <w:lang w:val="sq-AL"/>
        </w:rPr>
        <w:t>Bordi i ERE-s</w:t>
      </w:r>
    </w:p>
    <w:p w14:paraId="15B586BB" w14:textId="77777777" w:rsidR="0081558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6F5D5F" w14:textId="0F56075C" w:rsidR="00A46F40" w:rsidRPr="00AA79C4" w:rsidRDefault="00815580" w:rsidP="008155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>VENDOSI</w:t>
      </w:r>
      <w:r w:rsidR="00A46F40" w:rsidRPr="00AA79C4">
        <w:rPr>
          <w:rFonts w:ascii="Garamond" w:hAnsi="Garamond"/>
          <w:sz w:val="24"/>
          <w:szCs w:val="24"/>
          <w:lang w:val="sq-AL"/>
        </w:rPr>
        <w:t>:</w:t>
      </w:r>
    </w:p>
    <w:p w14:paraId="595DE232" w14:textId="77777777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BB8C75" w14:textId="16382AD8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1. </w:t>
      </w:r>
      <w:r w:rsidR="00A46F40" w:rsidRPr="00AA79C4">
        <w:rPr>
          <w:rFonts w:ascii="Garamond" w:hAnsi="Garamond"/>
          <w:sz w:val="24"/>
          <w:szCs w:val="24"/>
          <w:lang w:val="sq-AL"/>
        </w:rPr>
        <w:t>Të fillojë procedurën për shqyrtimin e kërkesës së sho</w:t>
      </w:r>
      <w:r w:rsidR="006570FC">
        <w:rPr>
          <w:rFonts w:ascii="Garamond" w:hAnsi="Garamond"/>
          <w:sz w:val="24"/>
          <w:szCs w:val="24"/>
          <w:lang w:val="sq-AL"/>
        </w:rPr>
        <w:t xml:space="preserve">qërisë “Seman </w:t>
      </w:r>
      <w:proofErr w:type="spellStart"/>
      <w:r w:rsidR="006570FC" w:rsidRPr="006570FC">
        <w:rPr>
          <w:rFonts w:ascii="Garamond" w:hAnsi="Garamond"/>
          <w:i/>
          <w:sz w:val="24"/>
          <w:szCs w:val="24"/>
          <w:lang w:val="sq-AL"/>
        </w:rPr>
        <w:t>Sunpower</w:t>
      </w:r>
      <w:proofErr w:type="spellEnd"/>
      <w:r w:rsidR="006570FC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570FC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6570FC">
        <w:rPr>
          <w:rFonts w:ascii="Garamond" w:hAnsi="Garamond"/>
          <w:sz w:val="24"/>
          <w:szCs w:val="24"/>
          <w:lang w:val="sq-AL"/>
        </w:rPr>
        <w:t>.</w:t>
      </w:r>
      <w:r w:rsidR="00704847">
        <w:rPr>
          <w:rFonts w:ascii="Garamond" w:hAnsi="Garamond"/>
          <w:sz w:val="24"/>
          <w:szCs w:val="24"/>
          <w:lang w:val="sq-AL"/>
        </w:rPr>
        <w:t>,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për transferim</w:t>
      </w:r>
      <w:r w:rsidR="006570FC">
        <w:rPr>
          <w:rFonts w:ascii="Garamond" w:hAnsi="Garamond"/>
          <w:sz w:val="24"/>
          <w:szCs w:val="24"/>
          <w:lang w:val="sq-AL"/>
        </w:rPr>
        <w:t xml:space="preserve"> të aseteve (vendosje hipoteke)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 në favor të “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Intesa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Sanpaolo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Bank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46F40" w:rsidRPr="00AA79C4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46F40" w:rsidRPr="00AA79C4">
        <w:rPr>
          <w:rFonts w:ascii="Garamond" w:hAnsi="Garamond"/>
          <w:sz w:val="24"/>
          <w:szCs w:val="24"/>
          <w:lang w:val="sq-AL"/>
        </w:rPr>
        <w:t>.</w:t>
      </w:r>
    </w:p>
    <w:p w14:paraId="3802D011" w14:textId="422D3871" w:rsidR="00A46F40" w:rsidRPr="00AA79C4" w:rsidRDefault="0081558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2.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6570FC">
        <w:rPr>
          <w:rFonts w:ascii="Garamond" w:hAnsi="Garamond"/>
          <w:sz w:val="24"/>
          <w:szCs w:val="24"/>
          <w:lang w:val="sq-AL"/>
        </w:rPr>
        <w:t xml:space="preserve">Mbikëqyrjes </w:t>
      </w:r>
      <w:r w:rsidR="00A46F40" w:rsidRPr="00AA79C4">
        <w:rPr>
          <w:rFonts w:ascii="Garamond" w:hAnsi="Garamond"/>
          <w:sz w:val="24"/>
          <w:szCs w:val="24"/>
          <w:lang w:val="sq-AL"/>
        </w:rPr>
        <w:t xml:space="preserve">të njoftojë aplikuesin për vendimin e </w:t>
      </w:r>
      <w:r w:rsidR="006570FC">
        <w:rPr>
          <w:rFonts w:ascii="Garamond" w:hAnsi="Garamond"/>
          <w:sz w:val="24"/>
          <w:szCs w:val="24"/>
          <w:lang w:val="sq-AL"/>
        </w:rPr>
        <w:t>B</w:t>
      </w:r>
      <w:r w:rsidR="00A46F40" w:rsidRPr="00AA79C4">
        <w:rPr>
          <w:rFonts w:ascii="Garamond" w:hAnsi="Garamond"/>
          <w:sz w:val="24"/>
          <w:szCs w:val="24"/>
          <w:lang w:val="sq-AL"/>
        </w:rPr>
        <w:t>ordit të ERE-s.</w:t>
      </w:r>
    </w:p>
    <w:p w14:paraId="70BE7A56" w14:textId="485B2E57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6681F44" w14:textId="34752329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6570FC" w:rsidRPr="00AA79C4">
        <w:rPr>
          <w:rFonts w:ascii="Garamond" w:hAnsi="Garamond"/>
          <w:sz w:val="24"/>
          <w:szCs w:val="24"/>
          <w:lang w:val="sq-AL"/>
        </w:rPr>
        <w:t>brenda</w:t>
      </w:r>
      <w:r w:rsidRPr="00AA79C4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6570FC">
        <w:rPr>
          <w:rFonts w:ascii="Garamond" w:hAnsi="Garamond"/>
          <w:sz w:val="24"/>
          <w:szCs w:val="24"/>
          <w:lang w:val="sq-AL"/>
        </w:rPr>
        <w:t>,</w:t>
      </w:r>
      <w:r w:rsidRPr="00AA79C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6570FC" w:rsidRPr="00AA79C4">
        <w:rPr>
          <w:rFonts w:ascii="Garamond" w:hAnsi="Garamond"/>
          <w:sz w:val="24"/>
          <w:szCs w:val="24"/>
          <w:lang w:val="sq-AL"/>
        </w:rPr>
        <w:t>brenda</w:t>
      </w:r>
      <w:r w:rsidRPr="00AA79C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3844E70" w14:textId="77777777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C731368" w14:textId="77777777" w:rsidR="00A46F40" w:rsidRPr="00AA79C4" w:rsidRDefault="00A46F40" w:rsidP="00815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2490EA" w14:textId="3DBBDC79" w:rsidR="002F714C" w:rsidRPr="00AA79C4" w:rsidRDefault="00815580" w:rsidP="008155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A79C4">
        <w:rPr>
          <w:rFonts w:ascii="Garamond" w:hAnsi="Garamond"/>
          <w:sz w:val="24"/>
          <w:szCs w:val="24"/>
          <w:lang w:val="sq-AL"/>
        </w:rPr>
        <w:t>KRYETAR</w:t>
      </w:r>
    </w:p>
    <w:p w14:paraId="6D0D9938" w14:textId="5E663A16" w:rsidR="00815580" w:rsidRPr="00AA79C4" w:rsidRDefault="00815580" w:rsidP="008155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A79C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AA79C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815580" w:rsidRPr="00AA79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2965AE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3"/>
    <w:multiLevelType w:val="hybridMultilevel"/>
    <w:tmpl w:val="83A49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02682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81349"/>
    <w:rsid w:val="00090880"/>
    <w:rsid w:val="00116CCD"/>
    <w:rsid w:val="00130547"/>
    <w:rsid w:val="00156412"/>
    <w:rsid w:val="001C3573"/>
    <w:rsid w:val="00202529"/>
    <w:rsid w:val="0026031D"/>
    <w:rsid w:val="002A050A"/>
    <w:rsid w:val="002F714C"/>
    <w:rsid w:val="00470ED6"/>
    <w:rsid w:val="004B703E"/>
    <w:rsid w:val="004E31F0"/>
    <w:rsid w:val="00515780"/>
    <w:rsid w:val="00540D44"/>
    <w:rsid w:val="00556ABC"/>
    <w:rsid w:val="006570FC"/>
    <w:rsid w:val="006C7310"/>
    <w:rsid w:val="00704847"/>
    <w:rsid w:val="00711A12"/>
    <w:rsid w:val="00723307"/>
    <w:rsid w:val="00734F05"/>
    <w:rsid w:val="00790BD1"/>
    <w:rsid w:val="007B3B12"/>
    <w:rsid w:val="00815580"/>
    <w:rsid w:val="008352AA"/>
    <w:rsid w:val="008A08DA"/>
    <w:rsid w:val="00966831"/>
    <w:rsid w:val="009933AE"/>
    <w:rsid w:val="00A46F40"/>
    <w:rsid w:val="00AA612E"/>
    <w:rsid w:val="00AA79C4"/>
    <w:rsid w:val="00BA0B9B"/>
    <w:rsid w:val="00BF7BC2"/>
    <w:rsid w:val="00C76182"/>
    <w:rsid w:val="00CA6652"/>
    <w:rsid w:val="00D57760"/>
    <w:rsid w:val="00D65623"/>
    <w:rsid w:val="00E20EBA"/>
    <w:rsid w:val="00E2155C"/>
    <w:rsid w:val="00E9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490E9"/>
  <w15:docId w15:val="{C492A8BE-19D6-45EC-966A-BABB26497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6F4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46F4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155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72ADD9A46047B0B43C10B53D5225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189</Nr_x002e__x0020_akti>
    <Data_x0020_e_x0020_Krijimit xmlns="0e656187-b300-4fb0-8bf4-3a50f872073c">2020-12-09T13:08:52Z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2020-12-03T23:00:00Z</Date_x0020_protokolli>
    <Titulli xmlns="0e656187-b300-4fb0-8bf4-3a50f872073c">Mbi fillimin e procedurës për shqyrtimin e kërkesës së shoqërisë "SEMAN SUNPOWER" sh.p.k., për transferim të aseteve (vendosje hipotekë) në favor të "Intesa SanPaolo Bank" sh.a.</Titulli>
    <Modifikuesi xmlns="0e656187-b300-4fb0-8bf4-3a50f872073c">Fjora.Korita</Modifikuesi>
    <Nr_x002e__x0020_prot_x0020_QBZ xmlns="0e656187-b300-4fb0-8bf4-3a50f872073c">1809/1</Nr_x002e__x0020_prot_x0020_QBZ>
    <Data_x0020_e_x0020_Modifikimit xmlns="0e656187-b300-4fb0-8bf4-3a50f872073c">2020-12-10T09:03:40Z</Data_x0020_e_x0020_Modifikimit>
    <Dekretuar xmlns="0e656187-b300-4fb0-8bf4-3a50f872073c">false</Dekretuar>
    <Data xmlns="0e656187-b300-4fb0-8bf4-3a50f872073c">2020-11-18T23:00:00Z</Data>
    <Nr_x002e__x0020_protokolli_x0020_i_x0020_aktit xmlns="0e656187-b300-4fb0-8bf4-3a50f872073c">68/44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72ADD9A46047B0B43C10B53D5225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B7D4C-0097-4639-96C5-6732535C5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235C876-4504-4125-B7DF-92F7ACD7575C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A9C2D09-F78C-4AE3-8B44-11CC2107E7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342A4A-7FB9-4440-8837-FC7959BFBB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AEC7E4-B7DB-40CD-AC3F-4846FD9D5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3E4096-35F0-4773-AED4-900569FBC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kërkesës së shoqërisë "SEMAN SUNPOWER" sh.p.k., për transferim të aseteve (vendosje hipotekë) në favor të "Intesa SanPaolo Bank" sh.a.</vt:lpstr>
    </vt:vector>
  </TitlesOfParts>
  <Company/>
  <LinksUpToDate>false</LinksUpToDate>
  <CharactersWithSpaces>6468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"SEMAN SUNPOWER" sh.p.k., për transferim të aseteve (vendosje hipotekë) në favor të "Intesa SanPaolo Bank" sh.a.</dc:title>
  <dc:creator>Entela Suli</dc:creator>
  <cp:lastModifiedBy>Alma Lisaku</cp:lastModifiedBy>
  <cp:revision>8</cp:revision>
  <dcterms:created xsi:type="dcterms:W3CDTF">2020-12-09T12:43:00Z</dcterms:created>
  <dcterms:modified xsi:type="dcterms:W3CDTF">2020-12-10T10:04:00Z</dcterms:modified>
</cp:coreProperties>
</file>