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CBAFFB" w14:textId="77777777" w:rsidR="002E6EA2" w:rsidRPr="00467351" w:rsidRDefault="002E6EA2" w:rsidP="002E6E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7351">
        <w:rPr>
          <w:rFonts w:ascii="Garamond" w:hAnsi="Garamond"/>
          <w:b/>
          <w:sz w:val="24"/>
          <w:szCs w:val="24"/>
          <w:lang w:val="sq-AL"/>
        </w:rPr>
        <w:t>VENDIM</w:t>
      </w:r>
    </w:p>
    <w:p w14:paraId="592AEBFA" w14:textId="46424E82" w:rsidR="002E6EA2" w:rsidRPr="00467351" w:rsidRDefault="00467351" w:rsidP="002E6E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7351">
        <w:rPr>
          <w:rFonts w:ascii="Garamond" w:hAnsi="Garamond"/>
          <w:b/>
          <w:sz w:val="24"/>
          <w:szCs w:val="24"/>
          <w:lang w:val="sq-AL"/>
        </w:rPr>
        <w:t>Nr. 235, datë</w:t>
      </w:r>
      <w:r w:rsidR="002E6EA2" w:rsidRPr="00467351">
        <w:rPr>
          <w:rFonts w:ascii="Garamond" w:hAnsi="Garamond"/>
          <w:b/>
          <w:sz w:val="24"/>
          <w:szCs w:val="24"/>
          <w:lang w:val="sq-AL"/>
        </w:rPr>
        <w:t xml:space="preserve"> 15.12.2020</w:t>
      </w:r>
    </w:p>
    <w:p w14:paraId="5EABADB6" w14:textId="77777777" w:rsidR="002E6EA2" w:rsidRPr="00467351" w:rsidRDefault="002E6EA2" w:rsidP="002E6E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417C69" w14:textId="57D8FE9B" w:rsidR="002E6EA2" w:rsidRPr="00467351" w:rsidRDefault="002E6EA2" w:rsidP="002E6E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467351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467351">
        <w:rPr>
          <w:rFonts w:ascii="Garamond" w:hAnsi="Garamond"/>
          <w:b/>
          <w:sz w:val="24"/>
          <w:szCs w:val="24"/>
          <w:lang w:val="sq-AL"/>
        </w:rPr>
        <w:t xml:space="preserve"> FILLIMIN E PROCEDURËS PËR HEQJEN E LICENCËS NR. 369, SERIA TGN17, PËR VEPRIMTARINË E TREGTIMIT TË GA</w:t>
      </w:r>
      <w:r w:rsidR="00467351">
        <w:rPr>
          <w:rFonts w:ascii="Garamond" w:hAnsi="Garamond"/>
          <w:b/>
          <w:sz w:val="24"/>
          <w:szCs w:val="24"/>
          <w:lang w:val="sq-AL"/>
        </w:rPr>
        <w:t>ZIT NATYROR, DHËNË SHOQËRISË “CGC” SHPK</w:t>
      </w:r>
      <w:r w:rsidRPr="00467351">
        <w:rPr>
          <w:rFonts w:ascii="Garamond" w:hAnsi="Garamond"/>
          <w:b/>
          <w:sz w:val="24"/>
          <w:szCs w:val="24"/>
          <w:lang w:val="sq-AL"/>
        </w:rPr>
        <w:t>, ME VENDIMIN E BORDIT TË ERE-</w:t>
      </w:r>
      <w:r w:rsidR="00467351">
        <w:rPr>
          <w:rFonts w:ascii="Garamond" w:hAnsi="Garamond"/>
          <w:b/>
          <w:sz w:val="24"/>
          <w:szCs w:val="24"/>
          <w:lang w:val="sq-AL"/>
        </w:rPr>
        <w:t>s NR. 73, DATË 16.5.2017</w:t>
      </w:r>
    </w:p>
    <w:p w14:paraId="2F4E8CB5" w14:textId="77777777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78B6F2" w14:textId="0C709C7D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467351">
        <w:rPr>
          <w:rFonts w:ascii="Garamond" w:hAnsi="Garamond"/>
          <w:sz w:val="24"/>
          <w:szCs w:val="24"/>
          <w:lang w:val="sq-AL"/>
        </w:rPr>
        <w:t>l</w:t>
      </w:r>
      <w:r w:rsidRPr="00467351">
        <w:rPr>
          <w:rFonts w:ascii="Garamond" w:hAnsi="Garamond"/>
          <w:sz w:val="24"/>
          <w:szCs w:val="24"/>
          <w:lang w:val="sq-AL"/>
        </w:rPr>
        <w:t>igjit nr. 43/2015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“Për se</w:t>
      </w:r>
      <w:r w:rsidR="00467351">
        <w:rPr>
          <w:rFonts w:ascii="Garamond" w:hAnsi="Garamond"/>
          <w:sz w:val="24"/>
          <w:szCs w:val="24"/>
          <w:lang w:val="sq-AL"/>
        </w:rPr>
        <w:t xml:space="preserve">ktorin e energjisë elektrike”, </w:t>
      </w:r>
      <w:r w:rsidR="00467351" w:rsidRPr="00467351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467351">
        <w:rPr>
          <w:rFonts w:ascii="Garamond" w:hAnsi="Garamond"/>
          <w:sz w:val="24"/>
          <w:szCs w:val="24"/>
          <w:lang w:val="sq-AL"/>
        </w:rPr>
        <w:t xml:space="preserve"> ndryshuar; nen</w:t>
      </w:r>
      <w:r w:rsidR="00467351">
        <w:rPr>
          <w:rFonts w:ascii="Garamond" w:hAnsi="Garamond"/>
          <w:sz w:val="24"/>
          <w:szCs w:val="24"/>
          <w:lang w:val="sq-AL"/>
        </w:rPr>
        <w:t>eve</w:t>
      </w:r>
      <w:r w:rsidRPr="00467351">
        <w:rPr>
          <w:rFonts w:ascii="Garamond" w:hAnsi="Garamond"/>
          <w:sz w:val="24"/>
          <w:szCs w:val="24"/>
          <w:lang w:val="sq-AL"/>
        </w:rPr>
        <w:t xml:space="preserve"> 22 dhe 27, pika 1, </w:t>
      </w:r>
      <w:r w:rsidR="00467351" w:rsidRPr="00467351">
        <w:rPr>
          <w:rFonts w:ascii="Garamond" w:hAnsi="Garamond"/>
          <w:sz w:val="24"/>
          <w:szCs w:val="24"/>
          <w:lang w:val="sq-AL"/>
        </w:rPr>
        <w:t>germa</w:t>
      </w:r>
      <w:r w:rsidRPr="00467351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467351">
        <w:rPr>
          <w:rFonts w:ascii="Garamond" w:hAnsi="Garamond"/>
          <w:sz w:val="24"/>
          <w:szCs w:val="24"/>
          <w:lang w:val="sq-AL"/>
        </w:rPr>
        <w:t>l</w:t>
      </w:r>
      <w:r w:rsidRPr="00467351">
        <w:rPr>
          <w:rFonts w:ascii="Garamond" w:hAnsi="Garamond"/>
          <w:sz w:val="24"/>
          <w:szCs w:val="24"/>
          <w:lang w:val="sq-AL"/>
        </w:rPr>
        <w:t>igjit nr. 102/2015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467351">
        <w:rPr>
          <w:rFonts w:ascii="Garamond" w:hAnsi="Garamond"/>
          <w:sz w:val="24"/>
          <w:szCs w:val="24"/>
          <w:lang w:val="sq-AL"/>
        </w:rPr>
        <w:t>të</w:t>
      </w:r>
      <w:r w:rsidRPr="00467351">
        <w:rPr>
          <w:rFonts w:ascii="Garamond" w:hAnsi="Garamond"/>
          <w:sz w:val="24"/>
          <w:szCs w:val="24"/>
          <w:lang w:val="sq-AL"/>
        </w:rPr>
        <w:t xml:space="preserve"> ndryshuar; nenit 5, </w:t>
      </w:r>
      <w:r w:rsidR="00467351" w:rsidRPr="00467351">
        <w:rPr>
          <w:rFonts w:ascii="Garamond" w:hAnsi="Garamond"/>
          <w:sz w:val="24"/>
          <w:szCs w:val="24"/>
          <w:lang w:val="sq-AL"/>
        </w:rPr>
        <w:t>germa</w:t>
      </w:r>
      <w:r w:rsidRPr="00467351">
        <w:rPr>
          <w:rFonts w:ascii="Garamond" w:hAnsi="Garamond"/>
          <w:sz w:val="24"/>
          <w:szCs w:val="24"/>
          <w:lang w:val="sq-AL"/>
        </w:rPr>
        <w:t xml:space="preserve"> “ç”, dhe nenit 6, të “Rregullores për procedurat e heqjes së licencave në sektorin e energjisë elektrike dhe të gazit natyror”, </w:t>
      </w:r>
      <w:r w:rsidR="00467351" w:rsidRPr="00467351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467351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467351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467351">
        <w:rPr>
          <w:rFonts w:ascii="Garamond" w:hAnsi="Garamond"/>
          <w:sz w:val="24"/>
          <w:szCs w:val="24"/>
          <w:lang w:val="sq-AL"/>
        </w:rPr>
        <w:t>nr. 58, datë 18.</w:t>
      </w:r>
      <w:r w:rsidRPr="00467351">
        <w:rPr>
          <w:rFonts w:ascii="Garamond" w:hAnsi="Garamond"/>
          <w:sz w:val="24"/>
          <w:szCs w:val="24"/>
          <w:lang w:val="sq-AL"/>
        </w:rPr>
        <w:t xml:space="preserve">4.2017; nenit 4, pika 8, germa “a”, nenit 6, nenit 7, pika 5, dhe nenit 9, pika 1, germa “d” dhe të “Kushteve të </w:t>
      </w:r>
      <w:r w:rsidR="00467351" w:rsidRPr="00467351">
        <w:rPr>
          <w:rFonts w:ascii="Garamond" w:hAnsi="Garamond"/>
          <w:sz w:val="24"/>
          <w:szCs w:val="24"/>
          <w:lang w:val="sq-AL"/>
        </w:rPr>
        <w:t>licencës për tregtimin e gazit natyror</w:t>
      </w:r>
      <w:r w:rsidR="00467351">
        <w:rPr>
          <w:rFonts w:ascii="Garamond" w:hAnsi="Garamond"/>
          <w:sz w:val="24"/>
          <w:szCs w:val="24"/>
          <w:lang w:val="sq-AL"/>
        </w:rPr>
        <w:t>”</w:t>
      </w:r>
      <w:r w:rsidRPr="00467351">
        <w:rPr>
          <w:rFonts w:ascii="Garamond" w:hAnsi="Garamond"/>
          <w:sz w:val="24"/>
          <w:szCs w:val="24"/>
          <w:lang w:val="sq-AL"/>
        </w:rPr>
        <w:t xml:space="preserve">; si dhe nenit 15, të “Rregullores për organizimin, funksionimin dhe procedurave të ERE-s”, </w:t>
      </w:r>
      <w:r w:rsidR="00467351" w:rsidRPr="00467351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467351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467351">
        <w:rPr>
          <w:rFonts w:ascii="Garamond" w:hAnsi="Garamond"/>
          <w:sz w:val="24"/>
          <w:szCs w:val="24"/>
          <w:lang w:val="sq-AL"/>
        </w:rPr>
        <w:t>miratuar me vendimin e B</w:t>
      </w:r>
      <w:r w:rsidR="00467351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467351">
        <w:rPr>
          <w:rFonts w:ascii="Garamond" w:hAnsi="Garamond"/>
          <w:sz w:val="24"/>
          <w:szCs w:val="24"/>
          <w:lang w:val="sq-AL"/>
        </w:rPr>
        <w:t>6.2016, Bordi i Entit Rregullator të Energjisë Elektrike (ERE), në mbledhjen e tij të datës 15.12.2020, pasi shqyrtoi relacionin me nr. 131/1 prot</w:t>
      </w:r>
      <w:r w:rsidR="00467351">
        <w:rPr>
          <w:rFonts w:ascii="Garamond" w:hAnsi="Garamond"/>
          <w:sz w:val="24"/>
          <w:szCs w:val="24"/>
          <w:lang w:val="sq-AL"/>
        </w:rPr>
        <w:t xml:space="preserve">., datë </w:t>
      </w:r>
      <w:r w:rsidRPr="00467351">
        <w:rPr>
          <w:rFonts w:ascii="Garamond" w:hAnsi="Garamond"/>
          <w:sz w:val="24"/>
          <w:szCs w:val="24"/>
          <w:lang w:val="sq-AL"/>
        </w:rPr>
        <w:t>7.12.2020, të përgatitur nga Grupi i punës, “Mbi fillimin e procedurës për heqjen e licencave të subjekteve debitore ndaj ERE-s për pagesat e rregullimit ”,</w:t>
      </w:r>
    </w:p>
    <w:p w14:paraId="5B4E4C03" w14:textId="6B844822" w:rsidR="002E6EA2" w:rsidRPr="00467351" w:rsidRDefault="00467351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E6EA2" w:rsidRPr="0046735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A3C0BA3" w14:textId="28A7FDAC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Shoqëria</w:t>
      </w:r>
      <w:r w:rsidR="00467351">
        <w:rPr>
          <w:rFonts w:ascii="Garamond" w:hAnsi="Garamond"/>
          <w:sz w:val="24"/>
          <w:szCs w:val="24"/>
          <w:lang w:val="sq-AL"/>
        </w:rPr>
        <w:t xml:space="preserve"> “CG</w:t>
      </w:r>
      <w:r w:rsidRPr="00467351">
        <w:rPr>
          <w:rFonts w:ascii="Garamond" w:hAnsi="Garamond"/>
          <w:sz w:val="24"/>
          <w:szCs w:val="24"/>
          <w:lang w:val="sq-AL"/>
        </w:rPr>
        <w:t xml:space="preserve">C” sh.p.k. është mbajtëse e licencës nr. 369, seria TGN17, për veprimtarinë e tregtimit të </w:t>
      </w:r>
      <w:r w:rsidR="00467351" w:rsidRPr="00467351">
        <w:rPr>
          <w:rFonts w:ascii="Garamond" w:hAnsi="Garamond"/>
          <w:sz w:val="24"/>
          <w:szCs w:val="24"/>
          <w:lang w:val="sq-AL"/>
        </w:rPr>
        <w:t>gazit natyror</w:t>
      </w:r>
      <w:r w:rsidRPr="00467351">
        <w:rPr>
          <w:rFonts w:ascii="Garamond" w:hAnsi="Garamond"/>
          <w:sz w:val="24"/>
          <w:szCs w:val="24"/>
          <w:lang w:val="sq-AL"/>
        </w:rPr>
        <w:t>, dhënë me vendimin e B</w:t>
      </w:r>
      <w:r w:rsidR="00467351">
        <w:rPr>
          <w:rFonts w:ascii="Garamond" w:hAnsi="Garamond"/>
          <w:sz w:val="24"/>
          <w:szCs w:val="24"/>
          <w:lang w:val="sq-AL"/>
        </w:rPr>
        <w:t>ordit të ERE-s nr. 73, datë 16.</w:t>
      </w:r>
      <w:r w:rsidRPr="00467351">
        <w:rPr>
          <w:rFonts w:ascii="Garamond" w:hAnsi="Garamond"/>
          <w:sz w:val="24"/>
          <w:szCs w:val="24"/>
          <w:lang w:val="sq-AL"/>
        </w:rPr>
        <w:t>5.2017, për një afat 5-vjeçar.</w:t>
      </w:r>
    </w:p>
    <w:p w14:paraId="0C972816" w14:textId="7E60132D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 xml:space="preserve">- Me vendimin e Bordit të ERE-s </w:t>
      </w:r>
      <w:r w:rsidR="00467351">
        <w:rPr>
          <w:rFonts w:ascii="Garamond" w:hAnsi="Garamond"/>
          <w:sz w:val="24"/>
          <w:szCs w:val="24"/>
          <w:lang w:val="sq-AL"/>
        </w:rPr>
        <w:t>n</w:t>
      </w:r>
      <w:r w:rsidRPr="00467351">
        <w:rPr>
          <w:rFonts w:ascii="Garamond" w:hAnsi="Garamond"/>
          <w:sz w:val="24"/>
          <w:szCs w:val="24"/>
          <w:lang w:val="sq-AL"/>
        </w:rPr>
        <w:t>r. 263, datë 19.12.2018, ERE ka përcaktuar pagesat e rregullimit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për vitin 2018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për të licencuarit në sektorin e energjisë elektrike.</w:t>
      </w:r>
    </w:p>
    <w:p w14:paraId="1DE98C7E" w14:textId="3D861301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Vendimi i Bordit të ERE-</w:t>
      </w:r>
      <w:r w:rsidR="00467351">
        <w:rPr>
          <w:rFonts w:ascii="Garamond" w:hAnsi="Garamond"/>
          <w:sz w:val="24"/>
          <w:szCs w:val="24"/>
          <w:lang w:val="sq-AL"/>
        </w:rPr>
        <w:t>s,</w:t>
      </w:r>
      <w:r w:rsidRPr="00467351">
        <w:rPr>
          <w:rFonts w:ascii="Garamond" w:hAnsi="Garamond"/>
          <w:sz w:val="24"/>
          <w:szCs w:val="24"/>
          <w:lang w:val="sq-AL"/>
        </w:rPr>
        <w:t xml:space="preserve"> sipërcituar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është publikuar në Fle</w:t>
      </w:r>
      <w:r w:rsidR="00467351">
        <w:rPr>
          <w:rFonts w:ascii="Garamond" w:hAnsi="Garamond"/>
          <w:sz w:val="24"/>
          <w:szCs w:val="24"/>
          <w:lang w:val="sq-AL"/>
        </w:rPr>
        <w:t>toren Zyrtare nr. 202, datë 1.</w:t>
      </w:r>
      <w:r w:rsidRPr="00467351">
        <w:rPr>
          <w:rFonts w:ascii="Garamond" w:hAnsi="Garamond"/>
          <w:sz w:val="24"/>
          <w:szCs w:val="24"/>
          <w:lang w:val="sq-AL"/>
        </w:rPr>
        <w:t xml:space="preserve">2.2019. Përveç botimit në Fletoren Zyrtare, i licencuari ka marrë dijeni për këtë vendim, edhe nëpërmjet njoftimit të ERE-s, nëpërmjet shkresës nr. 55/191 </w:t>
      </w:r>
      <w:r w:rsidR="00467351">
        <w:rPr>
          <w:rFonts w:ascii="Garamond" w:hAnsi="Garamond"/>
          <w:sz w:val="24"/>
          <w:szCs w:val="24"/>
          <w:lang w:val="sq-AL"/>
        </w:rPr>
        <w:t>p</w:t>
      </w:r>
      <w:r w:rsidRPr="00467351">
        <w:rPr>
          <w:rFonts w:ascii="Garamond" w:hAnsi="Garamond"/>
          <w:sz w:val="24"/>
          <w:szCs w:val="24"/>
          <w:lang w:val="sq-AL"/>
        </w:rPr>
        <w:t>rot</w:t>
      </w:r>
      <w:r w:rsidR="00467351">
        <w:rPr>
          <w:rFonts w:ascii="Garamond" w:hAnsi="Garamond"/>
          <w:sz w:val="24"/>
          <w:szCs w:val="24"/>
          <w:lang w:val="sq-AL"/>
        </w:rPr>
        <w:t>., datë 15.</w:t>
      </w:r>
      <w:r w:rsidRPr="00467351">
        <w:rPr>
          <w:rFonts w:ascii="Garamond" w:hAnsi="Garamond"/>
          <w:sz w:val="24"/>
          <w:szCs w:val="24"/>
          <w:lang w:val="sq-AL"/>
        </w:rPr>
        <w:t>1.2019.</w:t>
      </w:r>
    </w:p>
    <w:p w14:paraId="23BF6F9A" w14:textId="27C7A82E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 xml:space="preserve">- Me vendimin e Bordit të ERE-s </w:t>
      </w:r>
      <w:r w:rsidR="00467351">
        <w:rPr>
          <w:rFonts w:ascii="Garamond" w:hAnsi="Garamond"/>
          <w:sz w:val="24"/>
          <w:szCs w:val="24"/>
          <w:lang w:val="sq-AL"/>
        </w:rPr>
        <w:t>n</w:t>
      </w:r>
      <w:r w:rsidRPr="00467351">
        <w:rPr>
          <w:rFonts w:ascii="Garamond" w:hAnsi="Garamond"/>
          <w:sz w:val="24"/>
          <w:szCs w:val="24"/>
          <w:lang w:val="sq-AL"/>
        </w:rPr>
        <w:t>r. 212, datë 18.12.2019, ERE ka përcaktuar pagesat e rregullimit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për vitin 2019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për të licencuarit në sektorin e energjisë elektrike.</w:t>
      </w:r>
    </w:p>
    <w:p w14:paraId="022938C5" w14:textId="4BD82992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Vendimi i Bordit të ERE-s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sipërcituar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është publikuar në Fle</w:t>
      </w:r>
      <w:r w:rsidR="00467351">
        <w:rPr>
          <w:rFonts w:ascii="Garamond" w:hAnsi="Garamond"/>
          <w:sz w:val="24"/>
          <w:szCs w:val="24"/>
          <w:lang w:val="sq-AL"/>
        </w:rPr>
        <w:t>toren Zyrtare nr. 188, datë 13.</w:t>
      </w:r>
      <w:r w:rsidRPr="00467351">
        <w:rPr>
          <w:rFonts w:ascii="Garamond" w:hAnsi="Garamond"/>
          <w:sz w:val="24"/>
          <w:szCs w:val="24"/>
          <w:lang w:val="sq-AL"/>
        </w:rPr>
        <w:t xml:space="preserve">1.2020. Përveç botimit në Fletoren Zyrtare, i licencuari ka marrë dijeni për këtë vendim edhe nëpërmjet njoftimit të ERE-s, nëpërmjet shkresës nr. 412/39 </w:t>
      </w:r>
      <w:r w:rsidR="00467351">
        <w:rPr>
          <w:rFonts w:ascii="Garamond" w:hAnsi="Garamond"/>
          <w:sz w:val="24"/>
          <w:szCs w:val="24"/>
          <w:lang w:val="sq-AL"/>
        </w:rPr>
        <w:t>p</w:t>
      </w:r>
      <w:r w:rsidRPr="00467351">
        <w:rPr>
          <w:rFonts w:ascii="Garamond" w:hAnsi="Garamond"/>
          <w:sz w:val="24"/>
          <w:szCs w:val="24"/>
          <w:lang w:val="sq-AL"/>
        </w:rPr>
        <w:t>rot</w:t>
      </w:r>
      <w:r w:rsidR="00467351">
        <w:rPr>
          <w:rFonts w:ascii="Garamond" w:hAnsi="Garamond"/>
          <w:sz w:val="24"/>
          <w:szCs w:val="24"/>
          <w:lang w:val="sq-AL"/>
        </w:rPr>
        <w:t>., datë 6.</w:t>
      </w:r>
      <w:r w:rsidRPr="00467351">
        <w:rPr>
          <w:rFonts w:ascii="Garamond" w:hAnsi="Garamond"/>
          <w:sz w:val="24"/>
          <w:szCs w:val="24"/>
          <w:lang w:val="sq-AL"/>
        </w:rPr>
        <w:t>2.2020.</w:t>
      </w:r>
    </w:p>
    <w:p w14:paraId="02739E89" w14:textId="62C6D24B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467351">
        <w:rPr>
          <w:rFonts w:ascii="Garamond" w:hAnsi="Garamond"/>
          <w:sz w:val="24"/>
          <w:szCs w:val="24"/>
          <w:lang w:val="sq-AL"/>
        </w:rPr>
        <w:t>nr. 103, datë 24.</w:t>
      </w:r>
      <w:r w:rsidRPr="00467351">
        <w:rPr>
          <w:rFonts w:ascii="Garamond" w:hAnsi="Garamond"/>
          <w:sz w:val="24"/>
          <w:szCs w:val="24"/>
          <w:lang w:val="sq-AL"/>
        </w:rPr>
        <w:t>6.2020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“Mbi të licencuarit në sektorin e energjisë elektrike dhe gazit natyror të cilët nuk kanë shlyer pagesat rregullatore”, Bordi i ERE-s ka vendosur:</w:t>
      </w:r>
    </w:p>
    <w:p w14:paraId="28958D65" w14:textId="2FF34387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1. Shtyrjen deri në d</w:t>
      </w:r>
      <w:r w:rsidR="00467351">
        <w:rPr>
          <w:rFonts w:ascii="Garamond" w:hAnsi="Garamond"/>
          <w:sz w:val="24"/>
          <w:szCs w:val="24"/>
          <w:lang w:val="sq-AL"/>
        </w:rPr>
        <w:t>atën 31.</w:t>
      </w:r>
      <w:r w:rsidRPr="00467351">
        <w:rPr>
          <w:rFonts w:ascii="Garamond" w:hAnsi="Garamond"/>
          <w:sz w:val="24"/>
          <w:szCs w:val="24"/>
          <w:lang w:val="sq-AL"/>
        </w:rPr>
        <w:t>7.2020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të afatit të shlyerjes së detyrimeve aktuale të vitit 2019 dhe atyre të prapambetura, të të licencuarve në sektorin e energjisë elektrike dhe të gazit natyror të parashikuar në nenin 17, pika 5, të ligjit nr.</w:t>
      </w:r>
      <w:r w:rsidR="00467351">
        <w:rPr>
          <w:rFonts w:ascii="Garamond" w:hAnsi="Garamond"/>
          <w:sz w:val="24"/>
          <w:szCs w:val="24"/>
          <w:lang w:val="sq-AL"/>
        </w:rPr>
        <w:t xml:space="preserve"> </w:t>
      </w:r>
      <w:r w:rsidRPr="00467351">
        <w:rPr>
          <w:rFonts w:ascii="Garamond" w:hAnsi="Garamond"/>
          <w:sz w:val="24"/>
          <w:szCs w:val="24"/>
          <w:lang w:val="sq-AL"/>
        </w:rPr>
        <w:t>43/2015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“Për </w:t>
      </w:r>
      <w:r w:rsidR="00467351" w:rsidRPr="00467351">
        <w:rPr>
          <w:rFonts w:ascii="Garamond" w:hAnsi="Garamond"/>
          <w:sz w:val="24"/>
          <w:szCs w:val="24"/>
          <w:lang w:val="sq-AL"/>
        </w:rPr>
        <w:t>sektorin e energjisë elektrike</w:t>
      </w:r>
      <w:r w:rsidRPr="00467351">
        <w:rPr>
          <w:rFonts w:ascii="Garamond" w:hAnsi="Garamond"/>
          <w:sz w:val="24"/>
          <w:szCs w:val="24"/>
          <w:lang w:val="sq-AL"/>
        </w:rPr>
        <w:t xml:space="preserve">”, </w:t>
      </w:r>
      <w:r w:rsidR="00467351" w:rsidRPr="00467351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467351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467351">
        <w:rPr>
          <w:rFonts w:ascii="Garamond" w:hAnsi="Garamond"/>
          <w:sz w:val="24"/>
          <w:szCs w:val="24"/>
          <w:lang w:val="sq-AL"/>
        </w:rPr>
        <w:t>ndryshuar.</w:t>
      </w:r>
    </w:p>
    <w:p w14:paraId="0C5E18D5" w14:textId="18430A10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2. Të gjithë të licencuarit në sektorin e energjisë elektrike dhe të gazit natyror, të cilët janë debitorë ndaj ERE-s në shlyerjen e pagesave të rregullimit, të shlyejnë detyrimet aktuale dhe ato të prapambetura, jo më vonë se da</w:t>
      </w:r>
      <w:r w:rsidR="00467351">
        <w:rPr>
          <w:rFonts w:ascii="Garamond" w:hAnsi="Garamond"/>
          <w:sz w:val="24"/>
          <w:szCs w:val="24"/>
          <w:lang w:val="sq-AL"/>
        </w:rPr>
        <w:t>ta 31.</w:t>
      </w:r>
      <w:r w:rsidRPr="00467351">
        <w:rPr>
          <w:rFonts w:ascii="Garamond" w:hAnsi="Garamond"/>
          <w:sz w:val="24"/>
          <w:szCs w:val="24"/>
          <w:lang w:val="sq-AL"/>
        </w:rPr>
        <w:t>7.2020.</w:t>
      </w:r>
    </w:p>
    <w:p w14:paraId="10EB579B" w14:textId="00AFAFEF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3. Me përfundimin e afatit të parashikuar në pik</w:t>
      </w:r>
      <w:r w:rsidR="00467351">
        <w:rPr>
          <w:rFonts w:ascii="Garamond" w:hAnsi="Garamond"/>
          <w:sz w:val="24"/>
          <w:szCs w:val="24"/>
          <w:lang w:val="sq-AL"/>
        </w:rPr>
        <w:t>at</w:t>
      </w:r>
      <w:r w:rsidRPr="00467351">
        <w:rPr>
          <w:rFonts w:ascii="Garamond" w:hAnsi="Garamond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107, të </w:t>
      </w:r>
      <w:r w:rsidR="00467351">
        <w:rPr>
          <w:rFonts w:ascii="Garamond" w:hAnsi="Garamond"/>
          <w:sz w:val="24"/>
          <w:szCs w:val="24"/>
          <w:lang w:val="sq-AL"/>
        </w:rPr>
        <w:t>l</w:t>
      </w:r>
      <w:r w:rsidRPr="00467351">
        <w:rPr>
          <w:rFonts w:ascii="Garamond" w:hAnsi="Garamond"/>
          <w:sz w:val="24"/>
          <w:szCs w:val="24"/>
          <w:lang w:val="sq-AL"/>
        </w:rPr>
        <w:t>igjit nr. 43/2015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“Për </w:t>
      </w:r>
      <w:r w:rsidR="00467351" w:rsidRPr="00467351">
        <w:rPr>
          <w:rFonts w:ascii="Garamond" w:hAnsi="Garamond"/>
          <w:sz w:val="24"/>
          <w:szCs w:val="24"/>
          <w:lang w:val="sq-AL"/>
        </w:rPr>
        <w:t>sektorin e energjisë elektrike</w:t>
      </w:r>
      <w:r w:rsidRPr="00467351">
        <w:rPr>
          <w:rFonts w:ascii="Garamond" w:hAnsi="Garamond"/>
          <w:sz w:val="24"/>
          <w:szCs w:val="24"/>
          <w:lang w:val="sq-AL"/>
        </w:rPr>
        <w:t>”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</w:t>
      </w:r>
      <w:r w:rsidR="00467351" w:rsidRPr="00467351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467351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2F8C9FF0" w14:textId="5FFE61DD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 xml:space="preserve">- </w:t>
      </w:r>
      <w:r w:rsidR="00467351">
        <w:rPr>
          <w:rFonts w:ascii="Garamond" w:hAnsi="Garamond"/>
          <w:sz w:val="24"/>
          <w:szCs w:val="24"/>
          <w:lang w:val="sq-AL"/>
        </w:rPr>
        <w:t>I licencuari “CG</w:t>
      </w:r>
      <w:r w:rsidRPr="00467351">
        <w:rPr>
          <w:rFonts w:ascii="Garamond" w:hAnsi="Garamond"/>
          <w:sz w:val="24"/>
          <w:szCs w:val="24"/>
          <w:lang w:val="sq-AL"/>
        </w:rPr>
        <w:t xml:space="preserve">C” sh.p.k. është njoftuar për vendimin e sipërcituar nëpërmjet shkresës së ERE-s nr. 960/61 </w:t>
      </w:r>
      <w:r w:rsidR="00467351">
        <w:rPr>
          <w:rFonts w:ascii="Garamond" w:hAnsi="Garamond"/>
          <w:sz w:val="24"/>
          <w:szCs w:val="24"/>
          <w:lang w:val="sq-AL"/>
        </w:rPr>
        <w:t>p</w:t>
      </w:r>
      <w:r w:rsidRPr="00467351">
        <w:rPr>
          <w:rFonts w:ascii="Garamond" w:hAnsi="Garamond"/>
          <w:sz w:val="24"/>
          <w:szCs w:val="24"/>
          <w:lang w:val="sq-AL"/>
        </w:rPr>
        <w:t>rot</w:t>
      </w:r>
      <w:r w:rsidR="00467351">
        <w:rPr>
          <w:rFonts w:ascii="Garamond" w:hAnsi="Garamond"/>
          <w:sz w:val="24"/>
          <w:szCs w:val="24"/>
          <w:lang w:val="sq-AL"/>
        </w:rPr>
        <w:t>., datë 9.</w:t>
      </w:r>
      <w:r w:rsidRPr="00467351">
        <w:rPr>
          <w:rFonts w:ascii="Garamond" w:hAnsi="Garamond"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40E090BB" w14:textId="5902DD43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lastRenderedPageBreak/>
        <w:t xml:space="preserve">- Me urdhrin e </w:t>
      </w:r>
      <w:r w:rsidR="00467351">
        <w:rPr>
          <w:rFonts w:ascii="Garamond" w:hAnsi="Garamond"/>
          <w:sz w:val="24"/>
          <w:szCs w:val="24"/>
          <w:lang w:val="sq-AL"/>
        </w:rPr>
        <w:t>k</w:t>
      </w:r>
      <w:r w:rsidRPr="00467351">
        <w:rPr>
          <w:rFonts w:ascii="Garamond" w:hAnsi="Garamond"/>
          <w:sz w:val="24"/>
          <w:szCs w:val="24"/>
          <w:lang w:val="sq-AL"/>
        </w:rPr>
        <w:t>ryetarit nr. 125/2020, “Për fillimin e hetimit administrativ për marrjen e masave ligjore ndaj të licencuarve debitorë për pagesat e rregullimit të pashlyera ndaj ERE”, u ngrit grupi i punës që do të hetonte për përcaktimin e gjendjes së fakteve dhe rrethanave të çdo debitori me qëllim marrjen e masave të nevojshme ligjore administrative apo në rrugë gjyqësore, për minimizimin e dëmit të shkaktuar, si dhe vjeljen e debive të akumuluara.</w:t>
      </w:r>
    </w:p>
    <w:p w14:paraId="021D27E9" w14:textId="0A4FDAD2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Shoqër</w:t>
      </w:r>
      <w:r w:rsidR="00467351">
        <w:rPr>
          <w:rFonts w:ascii="Garamond" w:hAnsi="Garamond"/>
          <w:sz w:val="24"/>
          <w:szCs w:val="24"/>
          <w:lang w:val="sq-AL"/>
        </w:rPr>
        <w:t>isë “CG</w:t>
      </w:r>
      <w:r w:rsidRPr="00467351">
        <w:rPr>
          <w:rFonts w:ascii="Garamond" w:hAnsi="Garamond"/>
          <w:sz w:val="24"/>
          <w:szCs w:val="24"/>
          <w:lang w:val="sq-AL"/>
        </w:rPr>
        <w:t xml:space="preserve">C” sh.p.k. i është dërguar shkresa nr. 1172/11 </w:t>
      </w:r>
      <w:r w:rsidR="00467351">
        <w:rPr>
          <w:rFonts w:ascii="Garamond" w:hAnsi="Garamond"/>
          <w:sz w:val="24"/>
          <w:szCs w:val="24"/>
          <w:lang w:val="sq-AL"/>
        </w:rPr>
        <w:t>p</w:t>
      </w:r>
      <w:r w:rsidRPr="00467351">
        <w:rPr>
          <w:rFonts w:ascii="Garamond" w:hAnsi="Garamond"/>
          <w:sz w:val="24"/>
          <w:szCs w:val="24"/>
          <w:lang w:val="sq-AL"/>
        </w:rPr>
        <w:t>rot</w:t>
      </w:r>
      <w:r w:rsidR="00467351">
        <w:rPr>
          <w:rFonts w:ascii="Garamond" w:hAnsi="Garamond"/>
          <w:sz w:val="24"/>
          <w:szCs w:val="24"/>
          <w:lang w:val="sq-AL"/>
        </w:rPr>
        <w:t xml:space="preserve">., datë </w:t>
      </w:r>
      <w:r w:rsidRPr="00467351">
        <w:rPr>
          <w:rFonts w:ascii="Garamond" w:hAnsi="Garamond"/>
          <w:sz w:val="24"/>
          <w:szCs w:val="24"/>
          <w:lang w:val="sq-AL"/>
        </w:rPr>
        <w:t>4.11.2020, duke i bërë me dije që në zbatim të nenit 6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të </w:t>
      </w:r>
      <w:r w:rsidR="00467351">
        <w:rPr>
          <w:rFonts w:ascii="Garamond" w:hAnsi="Garamond"/>
          <w:sz w:val="24"/>
          <w:szCs w:val="24"/>
          <w:lang w:val="sq-AL"/>
        </w:rPr>
        <w:t>“</w:t>
      </w:r>
      <w:r w:rsidRPr="00467351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467351">
        <w:rPr>
          <w:rFonts w:ascii="Garamond" w:hAnsi="Garamond"/>
          <w:sz w:val="24"/>
          <w:szCs w:val="24"/>
          <w:lang w:val="sq-AL"/>
        </w:rPr>
        <w:t>”</w:t>
      </w:r>
      <w:r w:rsidRPr="00467351">
        <w:rPr>
          <w:rFonts w:ascii="Garamond" w:hAnsi="Garamond"/>
          <w:sz w:val="24"/>
          <w:szCs w:val="24"/>
          <w:lang w:val="sq-AL"/>
        </w:rPr>
        <w:t>, me urdhrin e sipërcituar ka filluar procedura hetimore, duke i kërkuar që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brenda 5 ditëve nga marrja e këtij njoftimi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të japë shpjegimet përkatëse në lidhje me statusin e shlyerjes së debisë që ka ndaj ERE-s, për shlyerjen e pagesës së </w:t>
      </w:r>
      <w:r w:rsidR="00467351">
        <w:rPr>
          <w:rFonts w:ascii="Garamond" w:hAnsi="Garamond"/>
          <w:sz w:val="24"/>
          <w:szCs w:val="24"/>
          <w:lang w:val="sq-AL"/>
        </w:rPr>
        <w:t>r</w:t>
      </w:r>
      <w:r w:rsidRPr="00467351">
        <w:rPr>
          <w:rFonts w:ascii="Garamond" w:hAnsi="Garamond"/>
          <w:sz w:val="24"/>
          <w:szCs w:val="24"/>
          <w:lang w:val="sq-AL"/>
        </w:rPr>
        <w:t xml:space="preserve">regullimit, për vitet në të cilat është debitor. Gjithashtu iu kërkua që të përcillte në ERE çdo dokument që vlerësonte se mund t’i shërbente hetimit administrativ të filluar më urdhrin e </w:t>
      </w:r>
      <w:r w:rsidR="00467351">
        <w:rPr>
          <w:rFonts w:ascii="Garamond" w:hAnsi="Garamond"/>
          <w:sz w:val="24"/>
          <w:szCs w:val="24"/>
          <w:lang w:val="sq-AL"/>
        </w:rPr>
        <w:t>k</w:t>
      </w:r>
      <w:r w:rsidRPr="00467351">
        <w:rPr>
          <w:rFonts w:ascii="Garamond" w:hAnsi="Garamond"/>
          <w:sz w:val="24"/>
          <w:szCs w:val="24"/>
          <w:lang w:val="sq-AL"/>
        </w:rPr>
        <w:t>ryetarit.</w:t>
      </w:r>
    </w:p>
    <w:p w14:paraId="3390BE2F" w14:textId="5D9EE26D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Në përfundim të afateve, të përcaktuara në këtë n</w:t>
      </w:r>
      <w:r w:rsidR="00467351">
        <w:rPr>
          <w:rFonts w:ascii="Garamond" w:hAnsi="Garamond"/>
          <w:sz w:val="24"/>
          <w:szCs w:val="24"/>
          <w:lang w:val="sq-AL"/>
        </w:rPr>
        <w:t>joftim, rezultoi se subjekti “CGC</w:t>
      </w:r>
      <w:r w:rsidRPr="00467351">
        <w:rPr>
          <w:rFonts w:ascii="Garamond" w:hAnsi="Garamond"/>
          <w:sz w:val="24"/>
          <w:szCs w:val="24"/>
          <w:lang w:val="sq-AL"/>
        </w:rPr>
        <w:t>” sh.p.k, nuk ka përcjellë në ERE as shpjegime dhe as dokumentacion për sa kërkuar.</w:t>
      </w:r>
    </w:p>
    <w:p w14:paraId="52DCCED1" w14:textId="7660D9EA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Po ashtu, ka rezultuar s</w:t>
      </w:r>
      <w:r w:rsidR="00467351">
        <w:rPr>
          <w:rFonts w:ascii="Garamond" w:hAnsi="Garamond"/>
          <w:sz w:val="24"/>
          <w:szCs w:val="24"/>
          <w:lang w:val="sq-AL"/>
        </w:rPr>
        <w:t>e shkresat dërguar subjektit “CG</w:t>
      </w:r>
      <w:r w:rsidRPr="00467351">
        <w:rPr>
          <w:rFonts w:ascii="Garamond" w:hAnsi="Garamond"/>
          <w:sz w:val="24"/>
          <w:szCs w:val="24"/>
          <w:lang w:val="sq-AL"/>
        </w:rPr>
        <w:t>C” sh.p.k, janë kthyer mbrapsht nga posta, çka e vendos këtë subjekt në shkelje të nenit, 4, pika 8, germa “a”, të licencës për veprimtarinë e tregtimit të gazit natyror, ku është parashikuar detyrimi i të licencuarve për të njoftuar ERE-n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brenda 10 ditëve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për çdo ndryshim të adresës.</w:t>
      </w:r>
    </w:p>
    <w:p w14:paraId="4F9B1BE6" w14:textId="7C94D187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Për sa më sipër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rezulton se grupi i punës ka konstatuar shkelje nga ana e këtij të licencuari:</w:t>
      </w:r>
    </w:p>
    <w:p w14:paraId="0C8A22A5" w14:textId="1C5892DF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1. Mosshlyerja në afat e pagesës së rregullimit për vitin 2018 dhe 2019.</w:t>
      </w:r>
    </w:p>
    <w:p w14:paraId="2A5FD07C" w14:textId="0D0732BD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2. Mosnjoftimin në afat të ndryshimit të adresës.</w:t>
      </w:r>
    </w:p>
    <w:p w14:paraId="38CDF5E5" w14:textId="0115E166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 xml:space="preserve">- Shoqëria e licencuar rezulton debitore për dy vite të njëpasnjëshme për mosshlyerjen në afat të pagesave të </w:t>
      </w:r>
      <w:r w:rsidR="00467351">
        <w:rPr>
          <w:rFonts w:ascii="Garamond" w:hAnsi="Garamond"/>
          <w:sz w:val="24"/>
          <w:szCs w:val="24"/>
          <w:lang w:val="sq-AL"/>
        </w:rPr>
        <w:t>r</w:t>
      </w:r>
      <w:r w:rsidRPr="00467351">
        <w:rPr>
          <w:rFonts w:ascii="Garamond" w:hAnsi="Garamond"/>
          <w:sz w:val="24"/>
          <w:szCs w:val="24"/>
          <w:lang w:val="sq-AL"/>
        </w:rPr>
        <w:t>regullimit ndaj ERE-s.</w:t>
      </w:r>
    </w:p>
    <w:p w14:paraId="505F2BA8" w14:textId="1112111C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Ligji nr. 43/2015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</w:t>
      </w:r>
      <w:r w:rsidR="00467351">
        <w:rPr>
          <w:rFonts w:ascii="Garamond" w:hAnsi="Garamond"/>
          <w:sz w:val="24"/>
          <w:szCs w:val="24"/>
          <w:lang w:val="sq-AL"/>
        </w:rPr>
        <w:t>“</w:t>
      </w:r>
      <w:r w:rsidRPr="00467351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467351">
        <w:rPr>
          <w:rFonts w:ascii="Garamond" w:hAnsi="Garamond"/>
          <w:sz w:val="24"/>
          <w:szCs w:val="24"/>
          <w:lang w:val="sq-AL"/>
        </w:rPr>
        <w:t>”</w:t>
      </w:r>
      <w:r w:rsidRPr="00467351">
        <w:rPr>
          <w:rFonts w:ascii="Garamond" w:hAnsi="Garamond"/>
          <w:sz w:val="24"/>
          <w:szCs w:val="24"/>
          <w:lang w:val="sq-AL"/>
        </w:rPr>
        <w:t xml:space="preserve">, </w:t>
      </w:r>
      <w:r w:rsidR="00467351" w:rsidRPr="00467351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467351">
        <w:rPr>
          <w:rFonts w:ascii="Garamond" w:hAnsi="Garamond"/>
          <w:sz w:val="24"/>
          <w:szCs w:val="24"/>
          <w:lang w:val="sq-AL"/>
        </w:rPr>
        <w:t xml:space="preserve"> ndryshuar, në nenin 107 parashikon se, për moskryerjen e pagesës rregullatore nga ana e të licencuarit brenda afatit të përcaktuar, ERE ndëshkon me gjobë deri në 3 për qind të të ardhurave të vitit paraardhës të të licencuarit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si dhe ka të drejtë të aplikojë një kamatëvonesë mbi vlerën e pagesës rregullatore, në masën e 0.2 % të xhiros ditore për çdo ditë vonesë në pagesën e saj dhe në germën </w:t>
      </w:r>
      <w:r w:rsidR="00467351">
        <w:rPr>
          <w:rFonts w:ascii="Garamond" w:hAnsi="Garamond"/>
          <w:sz w:val="24"/>
          <w:szCs w:val="24"/>
          <w:lang w:val="sq-AL"/>
        </w:rPr>
        <w:t>“</w:t>
      </w:r>
      <w:r w:rsidRPr="00467351">
        <w:rPr>
          <w:rFonts w:ascii="Garamond" w:hAnsi="Garamond"/>
          <w:sz w:val="24"/>
          <w:szCs w:val="24"/>
          <w:lang w:val="sq-AL"/>
        </w:rPr>
        <w:t>ç</w:t>
      </w:r>
      <w:r w:rsidR="00467351">
        <w:rPr>
          <w:rFonts w:ascii="Garamond" w:hAnsi="Garamond"/>
          <w:sz w:val="24"/>
          <w:szCs w:val="24"/>
          <w:lang w:val="sq-AL"/>
        </w:rPr>
        <w:t>”,</w:t>
      </w:r>
      <w:r w:rsidRPr="00467351">
        <w:rPr>
          <w:rFonts w:ascii="Garamond" w:hAnsi="Garamond"/>
          <w:sz w:val="24"/>
          <w:szCs w:val="24"/>
          <w:lang w:val="sq-AL"/>
        </w:rPr>
        <w:t xml:space="preserve"> të nenit 42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parashikon se, ERE heq një licencë kur i licencuari nuk kryen pagesat e rregullimit, të vendosura nga ERE, siç përcaktohet nga neni 17 i këtij ligji.</w:t>
      </w:r>
    </w:p>
    <w:p w14:paraId="6E1AA139" w14:textId="757E9B8A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Neni 6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i </w:t>
      </w:r>
      <w:r w:rsidR="00467351">
        <w:rPr>
          <w:rFonts w:ascii="Garamond" w:hAnsi="Garamond"/>
          <w:sz w:val="24"/>
          <w:szCs w:val="24"/>
          <w:lang w:val="sq-AL"/>
        </w:rPr>
        <w:t>“</w:t>
      </w:r>
      <w:r w:rsidRPr="00467351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467351">
        <w:rPr>
          <w:rFonts w:ascii="Garamond" w:hAnsi="Garamond"/>
          <w:sz w:val="24"/>
          <w:szCs w:val="24"/>
          <w:lang w:val="sq-AL"/>
        </w:rPr>
        <w:t>”</w:t>
      </w:r>
      <w:r w:rsidRPr="00467351">
        <w:rPr>
          <w:rFonts w:ascii="Garamond" w:hAnsi="Garamond"/>
          <w:sz w:val="24"/>
          <w:szCs w:val="24"/>
          <w:lang w:val="sq-AL"/>
        </w:rPr>
        <w:t xml:space="preserve">, </w:t>
      </w:r>
      <w:r w:rsidR="00467351" w:rsidRPr="00467351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467351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467351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467351" w:rsidRPr="00467351">
        <w:rPr>
          <w:rFonts w:ascii="Garamond" w:hAnsi="Garamond"/>
          <w:sz w:val="24"/>
          <w:szCs w:val="24"/>
          <w:lang w:val="sq-AL"/>
        </w:rPr>
        <w:t>B</w:t>
      </w:r>
      <w:r w:rsidRPr="00467351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467351">
        <w:rPr>
          <w:rFonts w:ascii="Garamond" w:hAnsi="Garamond"/>
          <w:sz w:val="24"/>
          <w:szCs w:val="24"/>
          <w:lang w:val="sq-AL"/>
        </w:rPr>
        <w:t>nr. 52, datë 18.</w:t>
      </w:r>
      <w:r w:rsidRPr="00467351">
        <w:rPr>
          <w:rFonts w:ascii="Garamond" w:hAnsi="Garamond"/>
          <w:sz w:val="24"/>
          <w:szCs w:val="24"/>
          <w:lang w:val="sq-AL"/>
        </w:rPr>
        <w:t>4.2017, parashikon se:</w:t>
      </w:r>
    </w:p>
    <w:p w14:paraId="0EA7F5B5" w14:textId="3DA88013" w:rsidR="002E6EA2" w:rsidRPr="00467351" w:rsidRDefault="00467351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2E6EA2" w:rsidRPr="00467351">
        <w:rPr>
          <w:rFonts w:ascii="Garamond" w:hAnsi="Garamond"/>
          <w:sz w:val="24"/>
          <w:szCs w:val="24"/>
          <w:lang w:val="sq-AL"/>
        </w:rPr>
        <w:t xml:space="preserve">- Në çdo rast, subjekti ndaj të cilit fillon një procedurë për heqjen e licencës duhet që me marrjen dijeni, të shlyejë çdo pagesë rregullatore të pashlyer ndaj ERE. Në asnjë rast subjekti i licencuar debitor, nuk çlirohet nga ky detyrim ndaj ERE, edhe pas marrjes së vendimit për fillimin e procedurës për heqjen e licencës. Bordi mund të vendosë marrjen e masave administrative konform nenit 107, të ligjit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="002E6EA2" w:rsidRPr="00467351">
        <w:rPr>
          <w:rFonts w:ascii="Garamond" w:hAnsi="Garamond"/>
          <w:sz w:val="24"/>
          <w:szCs w:val="24"/>
          <w:lang w:val="sq-AL"/>
        </w:rPr>
        <w:t>43/2015 e cila përbën titull ekzekutiv dhe ekzekutohet në përputhje me Kodin e Procedurës Civile.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5C89C6BE" w14:textId="370EEE00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Grupi i punës ka konstatuar shkelje nga ana e këtij të licencuari, të nenit 6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të </w:t>
      </w:r>
      <w:r w:rsidR="00467351">
        <w:rPr>
          <w:rFonts w:ascii="Garamond" w:hAnsi="Garamond"/>
          <w:sz w:val="24"/>
          <w:szCs w:val="24"/>
          <w:lang w:val="sq-AL"/>
        </w:rPr>
        <w:t>“</w:t>
      </w:r>
      <w:r w:rsidRPr="00467351">
        <w:rPr>
          <w:rFonts w:ascii="Garamond" w:hAnsi="Garamond"/>
          <w:sz w:val="24"/>
          <w:szCs w:val="24"/>
          <w:lang w:val="sq-AL"/>
        </w:rPr>
        <w:t>Kushteve të licencës për tregtimin e gazit natyror</w:t>
      </w:r>
      <w:r w:rsidR="00467351">
        <w:rPr>
          <w:rFonts w:ascii="Garamond" w:hAnsi="Garamond"/>
          <w:sz w:val="24"/>
          <w:szCs w:val="24"/>
          <w:lang w:val="sq-AL"/>
        </w:rPr>
        <w:t>”</w:t>
      </w:r>
      <w:r w:rsidRPr="00467351">
        <w:rPr>
          <w:rFonts w:ascii="Garamond" w:hAnsi="Garamond"/>
          <w:sz w:val="24"/>
          <w:szCs w:val="24"/>
          <w:lang w:val="sq-AL"/>
        </w:rPr>
        <w:t>.</w:t>
      </w:r>
    </w:p>
    <w:p w14:paraId="2C9A4463" w14:textId="25F4B9B7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 xml:space="preserve">- Në nenin 7, pika 5, të </w:t>
      </w:r>
      <w:r w:rsidR="00467351">
        <w:rPr>
          <w:rFonts w:ascii="Garamond" w:hAnsi="Garamond"/>
          <w:sz w:val="24"/>
          <w:szCs w:val="24"/>
          <w:lang w:val="sq-AL"/>
        </w:rPr>
        <w:t>“</w:t>
      </w:r>
      <w:r w:rsidRPr="00467351">
        <w:rPr>
          <w:rFonts w:ascii="Garamond" w:hAnsi="Garamond"/>
          <w:sz w:val="24"/>
          <w:szCs w:val="24"/>
          <w:lang w:val="sq-AL"/>
        </w:rPr>
        <w:t>Kushteve të licencës për tregtimin e gazit natyror</w:t>
      </w:r>
      <w:r w:rsidR="00467351">
        <w:rPr>
          <w:rFonts w:ascii="Garamond" w:hAnsi="Garamond"/>
          <w:sz w:val="24"/>
          <w:szCs w:val="24"/>
          <w:lang w:val="sq-AL"/>
        </w:rPr>
        <w:t>”,</w:t>
      </w:r>
      <w:r w:rsidRPr="00467351">
        <w:rPr>
          <w:rFonts w:ascii="Garamond" w:hAnsi="Garamond"/>
          <w:sz w:val="24"/>
          <w:szCs w:val="24"/>
          <w:lang w:val="sq-AL"/>
        </w:rPr>
        <w:t xml:space="preserve"> parashikohet se: </w:t>
      </w:r>
      <w:r w:rsidR="00467351">
        <w:rPr>
          <w:rFonts w:ascii="Garamond" w:hAnsi="Garamond"/>
          <w:sz w:val="24"/>
          <w:szCs w:val="24"/>
          <w:lang w:val="sq-AL"/>
        </w:rPr>
        <w:t>“Licencuari do t</w:t>
      </w:r>
      <w:r w:rsidRPr="00467351">
        <w:rPr>
          <w:rFonts w:ascii="Garamond" w:hAnsi="Garamond"/>
          <w:sz w:val="24"/>
          <w:szCs w:val="24"/>
          <w:lang w:val="sq-AL"/>
        </w:rPr>
        <w:t xml:space="preserve">a informojë dhe sqarojë ERE-n për çdo shkelje të </w:t>
      </w:r>
      <w:r w:rsidR="00467351" w:rsidRPr="00467351">
        <w:rPr>
          <w:rFonts w:ascii="Garamond" w:hAnsi="Garamond"/>
          <w:sz w:val="24"/>
          <w:szCs w:val="24"/>
          <w:lang w:val="sq-AL"/>
        </w:rPr>
        <w:t>kushteve të licencës</w:t>
      </w:r>
      <w:r w:rsidRPr="00467351">
        <w:rPr>
          <w:rFonts w:ascii="Garamond" w:hAnsi="Garamond"/>
          <w:sz w:val="24"/>
          <w:szCs w:val="24"/>
          <w:lang w:val="sq-AL"/>
        </w:rPr>
        <w:t xml:space="preserve">, jo më vonë se një javë pasi kjo shkelje i bëhet e njohur të </w:t>
      </w:r>
      <w:r w:rsidR="00467351">
        <w:rPr>
          <w:rFonts w:ascii="Garamond" w:hAnsi="Garamond"/>
          <w:sz w:val="24"/>
          <w:szCs w:val="24"/>
          <w:lang w:val="sq-AL"/>
        </w:rPr>
        <w:t>l</w:t>
      </w:r>
      <w:r w:rsidRPr="00467351">
        <w:rPr>
          <w:rFonts w:ascii="Garamond" w:hAnsi="Garamond"/>
          <w:sz w:val="24"/>
          <w:szCs w:val="24"/>
          <w:lang w:val="sq-AL"/>
        </w:rPr>
        <w:t>icencuarit.</w:t>
      </w:r>
      <w:r w:rsidR="00467351">
        <w:rPr>
          <w:rFonts w:ascii="Garamond" w:hAnsi="Garamond"/>
          <w:sz w:val="24"/>
          <w:szCs w:val="24"/>
          <w:lang w:val="sq-AL"/>
        </w:rPr>
        <w:t>”.</w:t>
      </w:r>
    </w:p>
    <w:p w14:paraId="353E49E1" w14:textId="33E65EDD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- Detyrimi për shlyerjen e pagesës së rregullimit, është fakt për të cilin zyrtarisht i licencuari ka marrë dijeni në kohë nëpërmjet publikimeve në Fletoren Zyrtare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të </w:t>
      </w:r>
      <w:r w:rsidR="00467351">
        <w:rPr>
          <w:rFonts w:ascii="Garamond" w:hAnsi="Garamond"/>
          <w:sz w:val="24"/>
          <w:szCs w:val="24"/>
          <w:lang w:val="sq-AL"/>
        </w:rPr>
        <w:t>v</w:t>
      </w:r>
      <w:r w:rsidRPr="00467351">
        <w:rPr>
          <w:rFonts w:ascii="Garamond" w:hAnsi="Garamond"/>
          <w:sz w:val="24"/>
          <w:szCs w:val="24"/>
          <w:lang w:val="sq-AL"/>
        </w:rPr>
        <w:t xml:space="preserve">endimeve për pagesat e </w:t>
      </w:r>
      <w:r w:rsidR="00467351">
        <w:rPr>
          <w:rFonts w:ascii="Garamond" w:hAnsi="Garamond"/>
          <w:sz w:val="24"/>
          <w:szCs w:val="24"/>
          <w:lang w:val="sq-AL"/>
        </w:rPr>
        <w:t>r</w:t>
      </w:r>
      <w:r w:rsidRPr="00467351">
        <w:rPr>
          <w:rFonts w:ascii="Garamond" w:hAnsi="Garamond"/>
          <w:sz w:val="24"/>
          <w:szCs w:val="24"/>
          <w:lang w:val="sq-AL"/>
        </w:rPr>
        <w:t>regullimit ndër vite, por edhe njoftimeve të përsëritura të dërguara për dijeni të tyre nga ERE, siç edhe cituar më sipër.</w:t>
      </w:r>
    </w:p>
    <w:p w14:paraId="31A51441" w14:textId="77777777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06E173" w14:textId="30E73B8E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lastRenderedPageBreak/>
        <w:t xml:space="preserve">Për gjithë sa </w:t>
      </w:r>
      <w:r w:rsidR="00467351">
        <w:rPr>
          <w:rFonts w:ascii="Garamond" w:hAnsi="Garamond"/>
          <w:sz w:val="24"/>
          <w:szCs w:val="24"/>
          <w:lang w:val="sq-AL"/>
        </w:rPr>
        <w:t>më sipër cituar, Bordi i ERE-s</w:t>
      </w:r>
      <w:bookmarkStart w:id="1" w:name="_GoBack"/>
      <w:bookmarkEnd w:id="1"/>
    </w:p>
    <w:p w14:paraId="1403B878" w14:textId="77777777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C89634" w14:textId="488CC4EA" w:rsidR="002E6EA2" w:rsidRPr="00467351" w:rsidRDefault="002E6EA2" w:rsidP="002E6EA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VENDOSI:</w:t>
      </w:r>
    </w:p>
    <w:p w14:paraId="43373516" w14:textId="77777777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FC71EC" w14:textId="390864AD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 xml:space="preserve">1. Fillimin e procedurës për heqjen e licencës nr. 369, seria TGN17, për veprimtarinë e tregtimit të </w:t>
      </w:r>
      <w:r w:rsidR="00467351" w:rsidRPr="00467351">
        <w:rPr>
          <w:rFonts w:ascii="Garamond" w:hAnsi="Garamond"/>
          <w:sz w:val="24"/>
          <w:szCs w:val="24"/>
          <w:lang w:val="sq-AL"/>
        </w:rPr>
        <w:t>gazit natyror</w:t>
      </w:r>
      <w:r w:rsidR="00467351">
        <w:rPr>
          <w:rFonts w:ascii="Garamond" w:hAnsi="Garamond"/>
          <w:sz w:val="24"/>
          <w:szCs w:val="24"/>
          <w:lang w:val="sq-AL"/>
        </w:rPr>
        <w:t>, dhënë shoqërisë “CGC</w:t>
      </w:r>
      <w:r w:rsidRPr="00467351">
        <w:rPr>
          <w:rFonts w:ascii="Garamond" w:hAnsi="Garamond"/>
          <w:sz w:val="24"/>
          <w:szCs w:val="24"/>
          <w:lang w:val="sq-AL"/>
        </w:rPr>
        <w:t xml:space="preserve">”, me vendimin e </w:t>
      </w:r>
      <w:r w:rsidR="00467351" w:rsidRPr="00467351">
        <w:rPr>
          <w:rFonts w:ascii="Garamond" w:hAnsi="Garamond"/>
          <w:sz w:val="24"/>
          <w:szCs w:val="24"/>
          <w:lang w:val="sq-AL"/>
        </w:rPr>
        <w:t>B</w:t>
      </w:r>
      <w:r w:rsidRPr="00467351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467351">
        <w:rPr>
          <w:rFonts w:ascii="Garamond" w:hAnsi="Garamond"/>
          <w:sz w:val="24"/>
          <w:szCs w:val="24"/>
          <w:lang w:val="sq-AL"/>
        </w:rPr>
        <w:t>nr. 73, datë 16.</w:t>
      </w:r>
      <w:r w:rsidRPr="00467351">
        <w:rPr>
          <w:rFonts w:ascii="Garamond" w:hAnsi="Garamond"/>
          <w:sz w:val="24"/>
          <w:szCs w:val="24"/>
          <w:lang w:val="sq-AL"/>
        </w:rPr>
        <w:t>5.2017.</w:t>
      </w:r>
    </w:p>
    <w:p w14:paraId="458CC2EE" w14:textId="67B2D534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2. I licencuari ka të drejtë për t’u përgjigjur me shkrim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brenda 45 ditëve nga data e marrjes së njoftimit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për fillimin e procedurave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për heqjen e licencës.</w:t>
      </w:r>
    </w:p>
    <w:p w14:paraId="74E07833" w14:textId="646A91E6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 xml:space="preserve">3. Grupi i </w:t>
      </w:r>
      <w:r w:rsidR="00467351">
        <w:rPr>
          <w:rFonts w:ascii="Garamond" w:hAnsi="Garamond"/>
          <w:sz w:val="24"/>
          <w:szCs w:val="24"/>
          <w:lang w:val="sq-AL"/>
        </w:rPr>
        <w:t>p</w:t>
      </w:r>
      <w:r w:rsidRPr="00467351">
        <w:rPr>
          <w:rFonts w:ascii="Garamond" w:hAnsi="Garamond"/>
          <w:sz w:val="24"/>
          <w:szCs w:val="24"/>
          <w:lang w:val="sq-AL"/>
        </w:rPr>
        <w:t>unës të njoftojë të licencuarin dhe palët e interesit për vendimin e Bordit të ERE-s.</w:t>
      </w:r>
    </w:p>
    <w:p w14:paraId="17D9D63E" w14:textId="77777777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AFCD973" w14:textId="16151674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467351">
        <w:rPr>
          <w:rFonts w:ascii="Garamond" w:hAnsi="Garamond"/>
          <w:sz w:val="24"/>
          <w:szCs w:val="24"/>
          <w:lang w:val="sq-AL"/>
        </w:rPr>
        <w:t>,</w:t>
      </w:r>
      <w:r w:rsidRPr="0046735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467351" w:rsidRPr="00467351">
        <w:rPr>
          <w:rFonts w:ascii="Garamond" w:hAnsi="Garamond"/>
          <w:sz w:val="24"/>
          <w:szCs w:val="24"/>
          <w:lang w:val="sq-AL"/>
        </w:rPr>
        <w:t>brenda</w:t>
      </w:r>
      <w:r w:rsidRPr="0046735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712ECAD8" w14:textId="77777777" w:rsidR="002E6EA2" w:rsidRPr="00467351" w:rsidRDefault="002E6EA2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E07129E" w14:textId="77777777" w:rsidR="002F714C" w:rsidRPr="00467351" w:rsidRDefault="002F714C" w:rsidP="002E6E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7A6185" w14:textId="03278136" w:rsidR="002E6EA2" w:rsidRPr="00467351" w:rsidRDefault="002E6EA2" w:rsidP="002E6E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67351">
        <w:rPr>
          <w:rFonts w:ascii="Garamond" w:hAnsi="Garamond"/>
          <w:sz w:val="24"/>
          <w:szCs w:val="24"/>
          <w:lang w:val="sq-AL"/>
        </w:rPr>
        <w:t>KRYETAR</w:t>
      </w:r>
    </w:p>
    <w:p w14:paraId="15FC17BE" w14:textId="1D94960A" w:rsidR="002E6EA2" w:rsidRPr="00467351" w:rsidRDefault="002E6EA2" w:rsidP="002E6E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67351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E6EA2" w:rsidRPr="00467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5074B"/>
    <w:multiLevelType w:val="hybridMultilevel"/>
    <w:tmpl w:val="E108AE60"/>
    <w:lvl w:ilvl="0" w:tplc="70CCBEE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1B2775"/>
    <w:multiLevelType w:val="hybridMultilevel"/>
    <w:tmpl w:val="DB2265EE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6983"/>
    <w:rsid w:val="00116CCD"/>
    <w:rsid w:val="00130547"/>
    <w:rsid w:val="00156412"/>
    <w:rsid w:val="001C3573"/>
    <w:rsid w:val="00202529"/>
    <w:rsid w:val="002120B9"/>
    <w:rsid w:val="0022123B"/>
    <w:rsid w:val="002A11CD"/>
    <w:rsid w:val="002E6EA2"/>
    <w:rsid w:val="002F714C"/>
    <w:rsid w:val="00431368"/>
    <w:rsid w:val="00467351"/>
    <w:rsid w:val="00470ED6"/>
    <w:rsid w:val="00473050"/>
    <w:rsid w:val="004A0B51"/>
    <w:rsid w:val="004E31F0"/>
    <w:rsid w:val="00515780"/>
    <w:rsid w:val="00540D44"/>
    <w:rsid w:val="00556ABC"/>
    <w:rsid w:val="005A6165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B3B12"/>
    <w:rsid w:val="007C3C22"/>
    <w:rsid w:val="008352AA"/>
    <w:rsid w:val="00836E4C"/>
    <w:rsid w:val="008663A4"/>
    <w:rsid w:val="00896DBD"/>
    <w:rsid w:val="008A08DA"/>
    <w:rsid w:val="008B44D7"/>
    <w:rsid w:val="008F7209"/>
    <w:rsid w:val="0096397D"/>
    <w:rsid w:val="00966831"/>
    <w:rsid w:val="00985775"/>
    <w:rsid w:val="009933AE"/>
    <w:rsid w:val="009B768D"/>
    <w:rsid w:val="009C6EAC"/>
    <w:rsid w:val="009E2193"/>
    <w:rsid w:val="00A10AAB"/>
    <w:rsid w:val="00AA612E"/>
    <w:rsid w:val="00B278D4"/>
    <w:rsid w:val="00B94134"/>
    <w:rsid w:val="00BA0B9B"/>
    <w:rsid w:val="00BF7BC2"/>
    <w:rsid w:val="00C76182"/>
    <w:rsid w:val="00D41911"/>
    <w:rsid w:val="00D57760"/>
    <w:rsid w:val="00D65623"/>
    <w:rsid w:val="00D85D11"/>
    <w:rsid w:val="00DA773A"/>
    <w:rsid w:val="00E20EBA"/>
    <w:rsid w:val="00E2155C"/>
    <w:rsid w:val="00E81396"/>
    <w:rsid w:val="00E95916"/>
    <w:rsid w:val="00EB02FA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712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2E6E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E6EA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E6EA2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2E6E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E6EA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E6EA2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2021-01-05T11:09:12Z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369, seria TGN17, për veprimtarinë e tregtimit të gazit natyror, dhënë shoqërisë "C.G.C" sh.p.k., me vendimin e bordit të ERE-s nr. 73, datë 16.05.2017</Titulli>
    <Modifikuesi xmlns="0e656187-b300-4fb0-8bf4-3a50f872073c">vjollca.pacrami</Modifikuesi>
    <Nr_x002e__x0020_prot_x0020_QBZ xmlns="0e656187-b300-4fb0-8bf4-3a50f872073c">1986/25</Nr_x002e__x0020_prot_x0020_QBZ>
    <Data_x0020_e_x0020_Modifikimit xmlns="0e656187-b300-4fb0-8bf4-3a50f872073c">2021-01-06T10:24:08Z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775456CD3E436E8ACEA1D8107154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775456CD3E436E8ACEA1D8107154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B11C2-7BC2-4400-9569-59902F9DB766}">
  <ds:schemaRefs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6CF3416-71BA-4FC5-A65D-DF4F58120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F0315A-953B-4164-938B-3444208D8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17D82E-C149-47FB-9E16-8FD2FED96B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7EBDA6-C86A-4B9E-9F63-6B891CE29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2845EF-6341-4D77-A6D6-4D25CD490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369, seria TGN17, për veprimtarinë e tregtimit të gazit natyror, dhënë shoqërisë "C.G.C" sh.p.k., me vendimin e bordit të ERE-s nr. 73, datë 16.05.2017</vt:lpstr>
    </vt:vector>
  </TitlesOfParts>
  <Company/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369, seria TGN17, për veprimtarinë e tregtimit të gazit natyror, dhënë shoqërisë "C.G.C" sh.p.k., me vendimin e bordit të ERE-s nr. 73, datë 16.05.2017</dc:title>
  <dc:creator>Entela Suli</dc:creator>
  <cp:lastModifiedBy>Fjora Cahani</cp:lastModifiedBy>
  <cp:revision>5</cp:revision>
  <dcterms:created xsi:type="dcterms:W3CDTF">2021-01-05T11:13:00Z</dcterms:created>
  <dcterms:modified xsi:type="dcterms:W3CDTF">2021-01-08T09:49:00Z</dcterms:modified>
</cp:coreProperties>
</file>