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D48DD" w14:textId="77777777" w:rsidR="00AF55E3" w:rsidRPr="00D77FAB" w:rsidRDefault="00AF55E3" w:rsidP="00CA5D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7FAB">
        <w:rPr>
          <w:rFonts w:ascii="Garamond" w:hAnsi="Garamond"/>
          <w:b/>
          <w:sz w:val="24"/>
          <w:szCs w:val="24"/>
          <w:lang w:val="sq-AL"/>
        </w:rPr>
        <w:t>VENDIM</w:t>
      </w:r>
    </w:p>
    <w:p w14:paraId="22413568" w14:textId="59AF785F" w:rsidR="00AF55E3" w:rsidRPr="00D77FAB" w:rsidRDefault="00AF55E3" w:rsidP="00CA5D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7FAB">
        <w:rPr>
          <w:rFonts w:ascii="Garamond" w:hAnsi="Garamond"/>
          <w:b/>
          <w:sz w:val="24"/>
          <w:szCs w:val="24"/>
          <w:lang w:val="sq-AL"/>
        </w:rPr>
        <w:t xml:space="preserve">Nr. 242, </w:t>
      </w:r>
      <w:r w:rsidR="00D77FAB" w:rsidRPr="00D77FAB">
        <w:rPr>
          <w:rFonts w:ascii="Garamond" w:hAnsi="Garamond"/>
          <w:b/>
          <w:sz w:val="24"/>
          <w:szCs w:val="24"/>
          <w:lang w:val="sq-AL"/>
        </w:rPr>
        <w:t>d</w:t>
      </w:r>
      <w:r w:rsidRPr="00D77FAB">
        <w:rPr>
          <w:rFonts w:ascii="Garamond" w:hAnsi="Garamond"/>
          <w:b/>
          <w:sz w:val="24"/>
          <w:szCs w:val="24"/>
          <w:lang w:val="sq-AL"/>
        </w:rPr>
        <w:t>atë 21.12.2020</w:t>
      </w:r>
    </w:p>
    <w:p w14:paraId="3AAA98A5" w14:textId="77777777" w:rsidR="00AF55E3" w:rsidRPr="00D77FAB" w:rsidRDefault="00AF55E3" w:rsidP="00CA5D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DB3FB3" w14:textId="57EA842A" w:rsidR="00AF55E3" w:rsidRPr="00D77FAB" w:rsidRDefault="00AF55E3" w:rsidP="00CA5D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7FAB">
        <w:rPr>
          <w:rFonts w:ascii="Garamond" w:hAnsi="Garamond"/>
          <w:b/>
          <w:sz w:val="24"/>
          <w:szCs w:val="24"/>
          <w:lang w:val="sq-AL"/>
        </w:rPr>
        <w:t>MBI</w:t>
      </w:r>
      <w:r w:rsidR="00CA5DF8" w:rsidRPr="00D77FA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77FAB">
        <w:rPr>
          <w:rFonts w:ascii="Garamond" w:hAnsi="Garamond"/>
          <w:b/>
          <w:sz w:val="24"/>
          <w:szCs w:val="24"/>
          <w:lang w:val="sq-AL"/>
        </w:rPr>
        <w:t>LICENCIMIN E SHOQËRISË “HEC ZALL XHUXHË” SH</w:t>
      </w:r>
      <w:r w:rsidR="00D77FAB" w:rsidRPr="00D77FAB">
        <w:rPr>
          <w:rFonts w:ascii="Garamond" w:hAnsi="Garamond"/>
          <w:b/>
          <w:sz w:val="24"/>
          <w:szCs w:val="24"/>
          <w:lang w:val="sq-AL"/>
        </w:rPr>
        <w:t>PK</w:t>
      </w:r>
      <w:r w:rsidRPr="00D77FAB">
        <w:rPr>
          <w:rFonts w:ascii="Garamond" w:hAnsi="Garamond"/>
          <w:b/>
          <w:sz w:val="24"/>
          <w:szCs w:val="24"/>
          <w:lang w:val="sq-AL"/>
        </w:rPr>
        <w:t xml:space="preserve"> NË VEPRIMTARINË E T</w:t>
      </w:r>
      <w:r w:rsidR="00D77FAB">
        <w:rPr>
          <w:rFonts w:ascii="Garamond" w:hAnsi="Garamond"/>
          <w:b/>
          <w:sz w:val="24"/>
          <w:szCs w:val="24"/>
          <w:lang w:val="sq-AL"/>
        </w:rPr>
        <w:t>REGTIMIT TË ENERGJISË ELEKTRIKE</w:t>
      </w:r>
    </w:p>
    <w:p w14:paraId="687CDA36" w14:textId="79BEA2DB" w:rsidR="002F26E0" w:rsidRPr="002F26E0" w:rsidRDefault="002F26E0" w:rsidP="002F26E0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2F26E0">
        <w:rPr>
          <w:rFonts w:ascii="Garamond" w:hAnsi="Garamond"/>
          <w:i/>
          <w:sz w:val="24"/>
          <w:szCs w:val="24"/>
          <w:lang w:val="sq-AL"/>
        </w:rPr>
        <w:t>(Ndryshuar me vendimin n</w:t>
      </w:r>
      <w:r w:rsidRPr="002F26E0">
        <w:rPr>
          <w:rFonts w:ascii="Garamond" w:hAnsi="Garamond"/>
          <w:i/>
          <w:sz w:val="24"/>
          <w:szCs w:val="24"/>
          <w:lang w:val="sq-AL"/>
        </w:rPr>
        <w:t>r. 107, datë 22.4.2021</w:t>
      </w:r>
      <w:r w:rsidRPr="002F26E0">
        <w:rPr>
          <w:rFonts w:ascii="Garamond" w:hAnsi="Garamond"/>
          <w:i/>
          <w:sz w:val="24"/>
          <w:szCs w:val="24"/>
          <w:lang w:val="sq-AL"/>
        </w:rPr>
        <w:t>)</w:t>
      </w:r>
    </w:p>
    <w:p w14:paraId="217AA325" w14:textId="5959F0BB" w:rsidR="002F26E0" w:rsidRPr="002F26E0" w:rsidRDefault="002F26E0" w:rsidP="002F26E0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2F26E0">
        <w:rPr>
          <w:rFonts w:ascii="Garamond" w:hAnsi="Garamond"/>
          <w:i/>
          <w:sz w:val="24"/>
          <w:szCs w:val="24"/>
          <w:lang w:val="sq-AL"/>
        </w:rPr>
        <w:t>( I përditësuar)</w:t>
      </w:r>
    </w:p>
    <w:p w14:paraId="3D27A5D2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11436E" w14:textId="79623456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Pr="00D77FAB">
        <w:rPr>
          <w:rFonts w:ascii="Garamond" w:hAnsi="Garamond"/>
          <w:sz w:val="24"/>
          <w:szCs w:val="24"/>
          <w:lang w:val="sq-AL"/>
        </w:rPr>
        <w:t xml:space="preserve"> germa </w:t>
      </w:r>
      <w:r w:rsidR="00D77FAB">
        <w:rPr>
          <w:rFonts w:ascii="Garamond" w:hAnsi="Garamond"/>
          <w:sz w:val="24"/>
          <w:szCs w:val="24"/>
          <w:lang w:val="sq-AL"/>
        </w:rPr>
        <w:t>“</w:t>
      </w:r>
      <w:r w:rsidRPr="00D77FAB">
        <w:rPr>
          <w:rFonts w:ascii="Garamond" w:hAnsi="Garamond"/>
          <w:sz w:val="24"/>
          <w:szCs w:val="24"/>
          <w:lang w:val="sq-AL"/>
        </w:rPr>
        <w:t>d</w:t>
      </w:r>
      <w:r w:rsidR="00D77FAB">
        <w:rPr>
          <w:rFonts w:ascii="Garamond" w:hAnsi="Garamond"/>
          <w:sz w:val="24"/>
          <w:szCs w:val="24"/>
          <w:lang w:val="sq-AL"/>
        </w:rPr>
        <w:t>”,</w:t>
      </w:r>
      <w:r w:rsidRPr="00D77FAB">
        <w:rPr>
          <w:rFonts w:ascii="Garamond" w:hAnsi="Garamond"/>
          <w:sz w:val="24"/>
          <w:szCs w:val="24"/>
          <w:lang w:val="sq-AL"/>
        </w:rPr>
        <w:t xml:space="preserve"> të </w:t>
      </w:r>
      <w:r w:rsidR="00D77FAB">
        <w:rPr>
          <w:rFonts w:ascii="Garamond" w:hAnsi="Garamond"/>
          <w:sz w:val="24"/>
          <w:szCs w:val="24"/>
          <w:lang w:val="sq-AL"/>
        </w:rPr>
        <w:t>l</w:t>
      </w:r>
      <w:r w:rsidRPr="00D77FAB">
        <w:rPr>
          <w:rFonts w:ascii="Garamond" w:hAnsi="Garamond"/>
          <w:sz w:val="24"/>
          <w:szCs w:val="24"/>
          <w:lang w:val="sq-AL"/>
        </w:rPr>
        <w:t>igjit nr. 43/2015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Pr="00D77FAB">
        <w:rPr>
          <w:rFonts w:ascii="Garamond" w:hAnsi="Garamond"/>
          <w:sz w:val="24"/>
          <w:szCs w:val="24"/>
          <w:lang w:val="sq-AL"/>
        </w:rPr>
        <w:t xml:space="preserve"> “Për </w:t>
      </w:r>
      <w:r w:rsidR="00D77FAB" w:rsidRPr="00D77FAB">
        <w:rPr>
          <w:rFonts w:ascii="Garamond" w:hAnsi="Garamond"/>
          <w:sz w:val="24"/>
          <w:szCs w:val="24"/>
          <w:lang w:val="sq-AL"/>
        </w:rPr>
        <w:t>sektorin e energjisë elektrik</w:t>
      </w:r>
      <w:r w:rsidRPr="00D77FAB">
        <w:rPr>
          <w:rFonts w:ascii="Garamond" w:hAnsi="Garamond"/>
          <w:sz w:val="24"/>
          <w:szCs w:val="24"/>
          <w:lang w:val="sq-AL"/>
        </w:rPr>
        <w:t>e”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D77FAB">
        <w:rPr>
          <w:rFonts w:ascii="Garamond" w:hAnsi="Garamond"/>
          <w:sz w:val="24"/>
          <w:szCs w:val="24"/>
          <w:lang w:val="sq-AL"/>
        </w:rPr>
        <w:t>të</w:t>
      </w:r>
      <w:r w:rsidRPr="00D77FAB">
        <w:rPr>
          <w:rFonts w:ascii="Garamond" w:hAnsi="Garamond"/>
          <w:sz w:val="24"/>
          <w:szCs w:val="24"/>
          <w:lang w:val="sq-AL"/>
        </w:rPr>
        <w:t xml:space="preserve"> ndryshuar; nenit 4, pika 1, germa </w:t>
      </w:r>
      <w:r w:rsidR="00D77FAB">
        <w:rPr>
          <w:rFonts w:ascii="Garamond" w:hAnsi="Garamond"/>
          <w:sz w:val="24"/>
          <w:szCs w:val="24"/>
          <w:lang w:val="sq-AL"/>
        </w:rPr>
        <w:t>“</w:t>
      </w:r>
      <w:r w:rsidRPr="00D77FAB">
        <w:rPr>
          <w:rFonts w:ascii="Garamond" w:hAnsi="Garamond"/>
          <w:sz w:val="24"/>
          <w:szCs w:val="24"/>
          <w:lang w:val="sq-AL"/>
        </w:rPr>
        <w:t>e</w:t>
      </w:r>
      <w:r w:rsidR="00D77FAB">
        <w:rPr>
          <w:rFonts w:ascii="Garamond" w:hAnsi="Garamond"/>
          <w:sz w:val="24"/>
          <w:szCs w:val="24"/>
          <w:lang w:val="sq-AL"/>
        </w:rPr>
        <w:t>”</w:t>
      </w:r>
      <w:r w:rsidRPr="00D77FAB">
        <w:rPr>
          <w:rFonts w:ascii="Garamond" w:hAnsi="Garamond"/>
          <w:sz w:val="24"/>
          <w:szCs w:val="24"/>
          <w:lang w:val="sq-AL"/>
        </w:rPr>
        <w:t>, nenit 5, pika 1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Pr="00D77FAB">
        <w:rPr>
          <w:rFonts w:ascii="Garamond" w:hAnsi="Garamond"/>
          <w:sz w:val="24"/>
          <w:szCs w:val="24"/>
          <w:lang w:val="sq-AL"/>
        </w:rPr>
        <w:t xml:space="preserve"> germa </w:t>
      </w:r>
      <w:r w:rsidR="00D77FAB">
        <w:rPr>
          <w:rFonts w:ascii="Garamond" w:hAnsi="Garamond"/>
          <w:sz w:val="24"/>
          <w:szCs w:val="24"/>
          <w:lang w:val="sq-AL"/>
        </w:rPr>
        <w:t>“</w:t>
      </w:r>
      <w:r w:rsidRPr="00D77FAB">
        <w:rPr>
          <w:rFonts w:ascii="Garamond" w:hAnsi="Garamond"/>
          <w:sz w:val="24"/>
          <w:szCs w:val="24"/>
          <w:lang w:val="sq-AL"/>
        </w:rPr>
        <w:t>e</w:t>
      </w:r>
      <w:r w:rsidR="00D77FAB">
        <w:rPr>
          <w:rFonts w:ascii="Garamond" w:hAnsi="Garamond"/>
          <w:sz w:val="24"/>
          <w:szCs w:val="24"/>
          <w:lang w:val="sq-AL"/>
        </w:rPr>
        <w:t>”</w:t>
      </w:r>
      <w:r w:rsidRPr="00D77FAB">
        <w:rPr>
          <w:rFonts w:ascii="Garamond" w:hAnsi="Garamond"/>
          <w:sz w:val="24"/>
          <w:szCs w:val="24"/>
          <w:lang w:val="sq-AL"/>
        </w:rPr>
        <w:t xml:space="preserve"> dhe nenit 13, të “Rregullores për </w:t>
      </w:r>
      <w:r w:rsidR="00D77FAB" w:rsidRPr="00D77FAB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D77FAB">
        <w:rPr>
          <w:rFonts w:ascii="Garamond" w:hAnsi="Garamond"/>
          <w:sz w:val="24"/>
          <w:szCs w:val="24"/>
          <w:lang w:val="sq-AL"/>
        </w:rPr>
        <w:t>”, të ndryshuar,</w:t>
      </w:r>
      <w:r w:rsidR="00D77FAB">
        <w:rPr>
          <w:rFonts w:ascii="Garamond" w:hAnsi="Garamond"/>
          <w:sz w:val="24"/>
          <w:szCs w:val="24"/>
          <w:lang w:val="sq-AL"/>
        </w:rPr>
        <w:t>;</w:t>
      </w:r>
      <w:r w:rsidRPr="00D77FAB">
        <w:rPr>
          <w:rFonts w:ascii="Garamond" w:hAnsi="Garamond"/>
          <w:sz w:val="24"/>
          <w:szCs w:val="24"/>
          <w:lang w:val="sq-AL"/>
        </w:rPr>
        <w:t xml:space="preserve"> të miratuar </w:t>
      </w:r>
      <w:r w:rsidR="00D77FAB">
        <w:rPr>
          <w:rFonts w:ascii="Garamond" w:hAnsi="Garamond"/>
          <w:sz w:val="24"/>
          <w:szCs w:val="24"/>
          <w:lang w:val="sq-AL"/>
        </w:rPr>
        <w:t>me vendimin e Bordit të ERE-s</w:t>
      </w:r>
      <w:r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D77FAB">
        <w:rPr>
          <w:rFonts w:ascii="Garamond" w:hAnsi="Garamond"/>
          <w:sz w:val="24"/>
          <w:szCs w:val="24"/>
          <w:lang w:val="sq-AL"/>
        </w:rPr>
        <w:t>nr. 109, datë 29.</w:t>
      </w:r>
      <w:r w:rsidRPr="00D77FAB">
        <w:rPr>
          <w:rFonts w:ascii="Garamond" w:hAnsi="Garamond"/>
          <w:sz w:val="24"/>
          <w:szCs w:val="24"/>
          <w:lang w:val="sq-AL"/>
        </w:rPr>
        <w:t>6.2016, si dhe nenit 15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Pr="00D77FAB">
        <w:rPr>
          <w:rFonts w:ascii="Garamond" w:hAnsi="Garamond"/>
          <w:sz w:val="24"/>
          <w:szCs w:val="24"/>
          <w:lang w:val="sq-AL"/>
        </w:rPr>
        <w:t xml:space="preserve"> të “Rregullores së </w:t>
      </w:r>
      <w:r w:rsidR="00D77FAB" w:rsidRPr="00D77FAB">
        <w:rPr>
          <w:rFonts w:ascii="Garamond" w:hAnsi="Garamond"/>
          <w:sz w:val="24"/>
          <w:szCs w:val="24"/>
          <w:lang w:val="sq-AL"/>
        </w:rPr>
        <w:t>organizimit, funksionimit dhe procedurave t</w:t>
      </w:r>
      <w:r w:rsidRPr="00D77FAB">
        <w:rPr>
          <w:rFonts w:ascii="Garamond" w:hAnsi="Garamond"/>
          <w:sz w:val="24"/>
          <w:szCs w:val="24"/>
          <w:lang w:val="sq-AL"/>
        </w:rPr>
        <w:t xml:space="preserve">ë ERE-s”, </w:t>
      </w:r>
      <w:r w:rsidR="00D77FAB">
        <w:rPr>
          <w:rFonts w:ascii="Garamond" w:hAnsi="Garamond"/>
          <w:sz w:val="24"/>
          <w:szCs w:val="24"/>
          <w:lang w:val="sq-AL"/>
        </w:rPr>
        <w:t xml:space="preserve">të </w:t>
      </w:r>
      <w:r w:rsidRPr="00D77FAB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D77FAB" w:rsidRPr="00D77FAB">
        <w:rPr>
          <w:rFonts w:ascii="Garamond" w:hAnsi="Garamond"/>
          <w:sz w:val="24"/>
          <w:szCs w:val="24"/>
          <w:lang w:val="sq-AL"/>
        </w:rPr>
        <w:t xml:space="preserve">Bordit </w:t>
      </w:r>
      <w:r w:rsidRPr="00D77FAB">
        <w:rPr>
          <w:rFonts w:ascii="Garamond" w:hAnsi="Garamond"/>
          <w:sz w:val="24"/>
          <w:szCs w:val="24"/>
          <w:lang w:val="sq-AL"/>
        </w:rPr>
        <w:t>të ERE</w:t>
      </w:r>
      <w:r w:rsidR="00D77FAB">
        <w:rPr>
          <w:rFonts w:ascii="Garamond" w:hAnsi="Garamond"/>
          <w:sz w:val="24"/>
          <w:szCs w:val="24"/>
          <w:lang w:val="sq-AL"/>
        </w:rPr>
        <w:t>-s</w:t>
      </w:r>
      <w:r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D77FAB">
        <w:rPr>
          <w:rFonts w:ascii="Garamond" w:hAnsi="Garamond"/>
          <w:sz w:val="24"/>
          <w:szCs w:val="24"/>
          <w:lang w:val="sq-AL"/>
        </w:rPr>
        <w:t>nr. 96, datë 17.</w:t>
      </w:r>
      <w:r w:rsidRPr="00D77FAB">
        <w:rPr>
          <w:rFonts w:ascii="Garamond" w:hAnsi="Garamond"/>
          <w:sz w:val="24"/>
          <w:szCs w:val="24"/>
          <w:lang w:val="sq-AL"/>
        </w:rPr>
        <w:t xml:space="preserve">6.2016, Bordi i Entit Rregullator të Energjisë, në mbledhjen e tij të datës 21.12.2020, mbasi shqyrtoi aplikimin e paraqitur nga shoqëria “HEC </w:t>
      </w:r>
      <w:r w:rsidR="00D77FAB" w:rsidRPr="00D77FAB">
        <w:rPr>
          <w:rFonts w:ascii="Garamond" w:hAnsi="Garamond"/>
          <w:sz w:val="24"/>
          <w:szCs w:val="24"/>
          <w:lang w:val="sq-AL"/>
        </w:rPr>
        <w:t>Zall Xhuxhë</w:t>
      </w:r>
      <w:r w:rsidRPr="00D77FAB">
        <w:rPr>
          <w:rFonts w:ascii="Garamond" w:hAnsi="Garamond"/>
          <w:sz w:val="24"/>
          <w:szCs w:val="24"/>
          <w:lang w:val="sq-AL"/>
        </w:rPr>
        <w:t xml:space="preserve">” sh.p.k., si dhe relacionin nr. 135/13 </w:t>
      </w:r>
      <w:r w:rsidR="00D77FAB">
        <w:rPr>
          <w:rFonts w:ascii="Garamond" w:hAnsi="Garamond"/>
          <w:sz w:val="24"/>
          <w:szCs w:val="24"/>
          <w:lang w:val="sq-AL"/>
        </w:rPr>
        <w:t>p</w:t>
      </w:r>
      <w:r w:rsidRPr="00D77FAB">
        <w:rPr>
          <w:rFonts w:ascii="Garamond" w:hAnsi="Garamond"/>
          <w:sz w:val="24"/>
          <w:szCs w:val="24"/>
          <w:lang w:val="sq-AL"/>
        </w:rPr>
        <w:t xml:space="preserve">rot., datë 17.12.2020, të Drejtorisë së Licencimit, Autorizimeve dhe </w:t>
      </w:r>
      <w:r w:rsidR="00D77FAB" w:rsidRPr="00D77FAB">
        <w:rPr>
          <w:rFonts w:ascii="Garamond" w:hAnsi="Garamond"/>
          <w:sz w:val="24"/>
          <w:szCs w:val="24"/>
          <w:lang w:val="sq-AL"/>
        </w:rPr>
        <w:t>Mbikëqyrjes</w:t>
      </w:r>
      <w:r w:rsidRPr="00D77FAB">
        <w:rPr>
          <w:rFonts w:ascii="Garamond" w:hAnsi="Garamond"/>
          <w:sz w:val="24"/>
          <w:szCs w:val="24"/>
          <w:lang w:val="sq-AL"/>
        </w:rPr>
        <w:t xml:space="preserve">, për shqyrtimin e aplikimit të shoqërisë “HEC </w:t>
      </w:r>
      <w:r w:rsidR="00093BC6" w:rsidRPr="00D77FAB">
        <w:rPr>
          <w:rFonts w:ascii="Garamond" w:hAnsi="Garamond"/>
          <w:sz w:val="24"/>
          <w:szCs w:val="24"/>
          <w:lang w:val="sq-AL"/>
        </w:rPr>
        <w:t>Zall</w:t>
      </w:r>
      <w:r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D77FAB" w:rsidRPr="00D77FAB">
        <w:rPr>
          <w:rFonts w:ascii="Garamond" w:hAnsi="Garamond"/>
          <w:sz w:val="24"/>
          <w:szCs w:val="24"/>
          <w:lang w:val="sq-AL"/>
        </w:rPr>
        <w:t>Xhuxhë</w:t>
      </w:r>
      <w:r w:rsidRPr="00D77FAB">
        <w:rPr>
          <w:rFonts w:ascii="Garamond" w:hAnsi="Garamond"/>
          <w:sz w:val="24"/>
          <w:szCs w:val="24"/>
          <w:lang w:val="sq-AL"/>
        </w:rPr>
        <w:t>” sh.p.k., për licencim në veprimtarinë e tregtimit të energjisë elektrike,</w:t>
      </w:r>
    </w:p>
    <w:p w14:paraId="32AA4659" w14:textId="6B62CEB9" w:rsidR="00AF55E3" w:rsidRPr="00D77FAB" w:rsidRDefault="00D77FAB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9599421" w14:textId="37647A10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AF55E3" w:rsidRPr="00D77FAB">
        <w:rPr>
          <w:rFonts w:ascii="Garamond" w:hAnsi="Garamond"/>
          <w:sz w:val="24"/>
          <w:szCs w:val="24"/>
          <w:lang w:val="sq-AL"/>
        </w:rPr>
        <w:t>Bordi i ERE-s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me vendimin nr. 186, date 16.11.2020, vendosi të fillojë procedurën për licencimin e shoqërisë “</w:t>
      </w:r>
      <w:r w:rsidR="00093BC6" w:rsidRPr="00D77FAB">
        <w:rPr>
          <w:rFonts w:ascii="Garamond" w:hAnsi="Garamond"/>
          <w:sz w:val="24"/>
          <w:szCs w:val="24"/>
          <w:lang w:val="sq-AL"/>
        </w:rPr>
        <w:t xml:space="preserve">HEC 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Zall Xhuxhë” sh.p.k., në veprimtarinë e tregtimit të energjisë elektrike. </w:t>
      </w:r>
    </w:p>
    <w:p w14:paraId="0C94A0FD" w14:textId="489E9809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Në vijim të kësaj vendimmarrje, me “Njoftimin për </w:t>
      </w:r>
      <w:r w:rsidR="00D77FAB">
        <w:rPr>
          <w:rFonts w:ascii="Garamond" w:hAnsi="Garamond"/>
          <w:sz w:val="24"/>
          <w:szCs w:val="24"/>
          <w:lang w:val="sq-AL"/>
        </w:rPr>
        <w:t>l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icencim” nr. 62/36 prot., datë 17.11.2020, u krye njoftimi në median e shkruar dhe në përfundim të afatit të përcaktuar në nenin 10, pika 11, të “Rregullores për </w:t>
      </w:r>
      <w:r w:rsidR="00D77FAB" w:rsidRPr="00D77FAB">
        <w:rPr>
          <w:rFonts w:ascii="Garamond" w:hAnsi="Garamond"/>
          <w:sz w:val="24"/>
          <w:szCs w:val="24"/>
          <w:lang w:val="sq-AL"/>
        </w:rPr>
        <w:t>procedurat dhe afatet për dhënien, modifikimin, transferimin, rinovimin dhe heqjen e licen</w:t>
      </w:r>
      <w:r w:rsidR="00D77FAB">
        <w:rPr>
          <w:rFonts w:ascii="Garamond" w:hAnsi="Garamond"/>
          <w:sz w:val="24"/>
          <w:szCs w:val="24"/>
          <w:lang w:val="sq-AL"/>
        </w:rPr>
        <w:t>c</w:t>
      </w:r>
      <w:r w:rsidR="00D77FAB" w:rsidRPr="00D77FAB">
        <w:rPr>
          <w:rFonts w:ascii="Garamond" w:hAnsi="Garamond"/>
          <w:sz w:val="24"/>
          <w:szCs w:val="24"/>
          <w:lang w:val="sq-AL"/>
        </w:rPr>
        <w:t>ave në sektorin e energjisë elektrike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”, nuk rezultoi të ketë vërejtje apo ankesa nga palë të treta, lidhur me aplikimin e bërë nga shoqëria “HEC </w:t>
      </w:r>
      <w:r w:rsidR="00D77FAB" w:rsidRPr="00D77FAB">
        <w:rPr>
          <w:rFonts w:ascii="Garamond" w:hAnsi="Garamond"/>
          <w:sz w:val="24"/>
          <w:szCs w:val="24"/>
          <w:lang w:val="sq-AL"/>
        </w:rPr>
        <w:t>Zall Xhuxhë</w:t>
      </w:r>
      <w:r w:rsidR="00AF55E3" w:rsidRPr="00D77FAB">
        <w:rPr>
          <w:rFonts w:ascii="Garamond" w:hAnsi="Garamond"/>
          <w:sz w:val="24"/>
          <w:szCs w:val="24"/>
          <w:lang w:val="sq-AL"/>
        </w:rPr>
        <w:t>” sh.p.k.</w:t>
      </w:r>
    </w:p>
    <w:p w14:paraId="3CF0CC13" w14:textId="7CEC7F3F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AF55E3" w:rsidRPr="00D77FAB">
        <w:rPr>
          <w:rFonts w:ascii="Garamond" w:hAnsi="Garamond"/>
          <w:sz w:val="24"/>
          <w:szCs w:val="24"/>
          <w:lang w:val="sq-AL"/>
        </w:rPr>
        <w:t>Me shkresën nr. 1165/1 prot., datë 26.11.2020, ERE iu drejtua shoqërisë duke i njoftuar fillimin e procedurës dhe kërkoi plotësimin e dokumentacionit të munguar</w:t>
      </w:r>
      <w:r w:rsidR="00D77FAB">
        <w:rPr>
          <w:rFonts w:ascii="Garamond" w:hAnsi="Garamond"/>
          <w:sz w:val="24"/>
          <w:szCs w:val="24"/>
          <w:lang w:val="sq-AL"/>
        </w:rPr>
        <w:t>.</w:t>
      </w:r>
    </w:p>
    <w:p w14:paraId="7CD1B749" w14:textId="56AF73B2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Në përgjigje të sa më sipër, shoqëria “HEC </w:t>
      </w:r>
      <w:r w:rsidR="00D77FAB" w:rsidRPr="00D77FAB">
        <w:rPr>
          <w:rFonts w:ascii="Garamond" w:hAnsi="Garamond"/>
          <w:sz w:val="24"/>
          <w:szCs w:val="24"/>
          <w:lang w:val="sq-AL"/>
        </w:rPr>
        <w:t>Zall Xhuxhë</w:t>
      </w:r>
      <w:r w:rsidR="00AF55E3" w:rsidRPr="00D77FAB">
        <w:rPr>
          <w:rFonts w:ascii="Garamond" w:hAnsi="Garamond"/>
          <w:sz w:val="24"/>
          <w:szCs w:val="24"/>
          <w:lang w:val="sq-AL"/>
        </w:rPr>
        <w:t>” sh.p.k</w:t>
      </w:r>
      <w:r w:rsidR="00D77FAB">
        <w:rPr>
          <w:rFonts w:ascii="Garamond" w:hAnsi="Garamond"/>
          <w:sz w:val="24"/>
          <w:szCs w:val="24"/>
          <w:lang w:val="sq-AL"/>
        </w:rPr>
        <w:t>.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me shkresën e protokoll</w:t>
      </w:r>
      <w:r w:rsidR="00D77FAB">
        <w:rPr>
          <w:rFonts w:ascii="Garamond" w:hAnsi="Garamond"/>
          <w:sz w:val="24"/>
          <w:szCs w:val="24"/>
          <w:lang w:val="sq-AL"/>
        </w:rPr>
        <w:t xml:space="preserve">uar në ERE me nr. 1165/2, datë 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3.12.2020, ka </w:t>
      </w:r>
      <w:r w:rsidR="00D77FAB" w:rsidRPr="00D77FAB">
        <w:rPr>
          <w:rFonts w:ascii="Garamond" w:hAnsi="Garamond"/>
          <w:sz w:val="24"/>
          <w:szCs w:val="24"/>
          <w:lang w:val="sq-AL"/>
        </w:rPr>
        <w:t>përcjellë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dokumentacionin e munguar.</w:t>
      </w:r>
    </w:p>
    <w:p w14:paraId="1471692D" w14:textId="3E43FA4A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Dokumentacioni i </w:t>
      </w:r>
      <w:r w:rsidR="00D77FAB" w:rsidRPr="00D77FAB">
        <w:rPr>
          <w:rFonts w:ascii="Garamond" w:hAnsi="Garamond"/>
          <w:sz w:val="24"/>
          <w:szCs w:val="24"/>
          <w:lang w:val="sq-AL"/>
        </w:rPr>
        <w:t>këtij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aplikimi është kryesisht i plotësuar, dhe më poshtë veçohet dokumentacioni që mbetet i pa plotësuar:</w:t>
      </w:r>
    </w:p>
    <w:p w14:paraId="5DDCAE59" w14:textId="741BCE41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093BC6" w:rsidRPr="00D77FAB">
        <w:rPr>
          <w:rFonts w:ascii="Garamond" w:hAnsi="Garamond"/>
          <w:sz w:val="24"/>
          <w:szCs w:val="24"/>
          <w:lang w:val="sq-AL"/>
        </w:rPr>
        <w:t>n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eni 9, pika 3, germa </w:t>
      </w:r>
      <w:r w:rsidR="00D77FAB">
        <w:rPr>
          <w:rFonts w:ascii="Garamond" w:hAnsi="Garamond"/>
          <w:sz w:val="24"/>
          <w:szCs w:val="24"/>
          <w:lang w:val="sq-AL"/>
        </w:rPr>
        <w:t>“</w:t>
      </w:r>
      <w:r w:rsidR="00AF55E3" w:rsidRPr="00D77FAB">
        <w:rPr>
          <w:rFonts w:ascii="Garamond" w:hAnsi="Garamond"/>
          <w:sz w:val="24"/>
          <w:szCs w:val="24"/>
          <w:lang w:val="sq-AL"/>
        </w:rPr>
        <w:t>a</w:t>
      </w:r>
      <w:r w:rsidR="00D77FAB">
        <w:rPr>
          <w:rFonts w:ascii="Garamond" w:hAnsi="Garamond"/>
          <w:sz w:val="24"/>
          <w:szCs w:val="24"/>
          <w:lang w:val="sq-AL"/>
        </w:rPr>
        <w:t>”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(vërtetimi për shlye</w:t>
      </w:r>
      <w:r w:rsidR="00D77FAB">
        <w:rPr>
          <w:rFonts w:ascii="Garamond" w:hAnsi="Garamond"/>
          <w:sz w:val="24"/>
          <w:szCs w:val="24"/>
          <w:lang w:val="sq-AL"/>
        </w:rPr>
        <w:t>rjen e tatim-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taksave dhe detyrimeve ndaj Institucionit të Sigurimeve Shoqërore). Shoqëria nuk ka depozituar vërtetimet </w:t>
      </w:r>
      <w:r w:rsidR="00D77FAB" w:rsidRPr="00D77FAB">
        <w:rPr>
          <w:rFonts w:ascii="Garamond" w:hAnsi="Garamond"/>
          <w:sz w:val="24"/>
          <w:szCs w:val="24"/>
          <w:lang w:val="sq-AL"/>
        </w:rPr>
        <w:t>përkatëse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, por në vijim vlerësohet të vendoset si kusht depozitimi i tij në ERE; </w:t>
      </w:r>
    </w:p>
    <w:p w14:paraId="761985B6" w14:textId="3AD98773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093BC6" w:rsidRPr="00D77FAB">
        <w:rPr>
          <w:rFonts w:ascii="Garamond" w:hAnsi="Garamond"/>
          <w:sz w:val="24"/>
          <w:szCs w:val="24"/>
          <w:lang w:val="sq-AL"/>
        </w:rPr>
        <w:t>n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eni 9, pika 3, germa </w:t>
      </w:r>
      <w:r w:rsidR="00D77FAB">
        <w:rPr>
          <w:rFonts w:ascii="Garamond" w:hAnsi="Garamond"/>
          <w:sz w:val="24"/>
          <w:szCs w:val="24"/>
          <w:lang w:val="sq-AL"/>
        </w:rPr>
        <w:t>“</w:t>
      </w:r>
      <w:r w:rsidR="00AF55E3" w:rsidRPr="00D77FAB">
        <w:rPr>
          <w:rFonts w:ascii="Garamond" w:hAnsi="Garamond"/>
          <w:sz w:val="24"/>
          <w:szCs w:val="24"/>
          <w:lang w:val="sq-AL"/>
        </w:rPr>
        <w:t>c</w:t>
      </w:r>
      <w:r w:rsidR="00D77FAB">
        <w:rPr>
          <w:rFonts w:ascii="Garamond" w:hAnsi="Garamond"/>
          <w:sz w:val="24"/>
          <w:szCs w:val="24"/>
          <w:lang w:val="sq-AL"/>
        </w:rPr>
        <w:t>”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(</w:t>
      </w:r>
      <w:r w:rsidR="00D77FAB" w:rsidRPr="00D77FAB">
        <w:rPr>
          <w:rFonts w:ascii="Garamond" w:hAnsi="Garamond"/>
          <w:sz w:val="24"/>
          <w:szCs w:val="24"/>
          <w:lang w:val="sq-AL"/>
        </w:rPr>
        <w:t>dokumente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aplikuesit, ku shprehen qartë vlerat monetare për financimi dhe struktura e </w:t>
      </w:r>
      <w:r w:rsidR="00D77FAB" w:rsidRPr="00D77FAB">
        <w:rPr>
          <w:rFonts w:ascii="Garamond" w:hAnsi="Garamond"/>
          <w:sz w:val="24"/>
          <w:szCs w:val="24"/>
          <w:lang w:val="sq-AL"/>
        </w:rPr>
        <w:t>financimit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(financim i vetë aplikuesit, kredi bankare, donacion, të tjera, etj</w:t>
      </w:r>
      <w:r w:rsidR="00D77FAB">
        <w:rPr>
          <w:rFonts w:ascii="Garamond" w:hAnsi="Garamond"/>
          <w:sz w:val="24"/>
          <w:szCs w:val="24"/>
          <w:lang w:val="sq-AL"/>
        </w:rPr>
        <w:t>.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). Shoqëria nuk ka dokumentuar </w:t>
      </w:r>
      <w:r w:rsidR="00D77FAB" w:rsidRPr="00D77FAB">
        <w:rPr>
          <w:rFonts w:ascii="Garamond" w:hAnsi="Garamond"/>
          <w:sz w:val="24"/>
          <w:szCs w:val="24"/>
          <w:lang w:val="sq-AL"/>
        </w:rPr>
        <w:t>aftësinë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ose mbështetjen financiare në lidhje me veprimtarinë e tregtimit të </w:t>
      </w:r>
      <w:r w:rsidR="00D77FAB" w:rsidRPr="00D77FAB">
        <w:rPr>
          <w:rFonts w:ascii="Garamond" w:hAnsi="Garamond"/>
          <w:sz w:val="24"/>
          <w:szCs w:val="24"/>
          <w:lang w:val="sq-AL"/>
        </w:rPr>
        <w:t>energjisë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elektrike, si e tille </w:t>
      </w:r>
      <w:r w:rsidR="00D77FAB" w:rsidRPr="00D77FAB">
        <w:rPr>
          <w:rFonts w:ascii="Garamond" w:hAnsi="Garamond"/>
          <w:sz w:val="24"/>
          <w:szCs w:val="24"/>
          <w:lang w:val="sq-AL"/>
        </w:rPr>
        <w:t>vlerësohet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që kjo kërkesë të vendoset si kusht në këtë vendim</w:t>
      </w:r>
      <w:r w:rsidR="00093BC6">
        <w:rPr>
          <w:rFonts w:ascii="Garamond" w:hAnsi="Garamond"/>
          <w:sz w:val="24"/>
          <w:szCs w:val="24"/>
          <w:lang w:val="sq-AL"/>
        </w:rPr>
        <w:t>;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</w:t>
      </w:r>
    </w:p>
    <w:p w14:paraId="4C2BA136" w14:textId="358A091F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093BC6" w:rsidRPr="00D77FAB">
        <w:rPr>
          <w:rFonts w:ascii="Garamond" w:hAnsi="Garamond"/>
          <w:sz w:val="24"/>
          <w:szCs w:val="24"/>
          <w:lang w:val="sq-AL"/>
        </w:rPr>
        <w:t>n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eni 9, pika 4.8, germa </w:t>
      </w:r>
      <w:r w:rsidR="00D77FAB">
        <w:rPr>
          <w:rFonts w:ascii="Garamond" w:hAnsi="Garamond"/>
          <w:sz w:val="24"/>
          <w:szCs w:val="24"/>
          <w:lang w:val="sq-AL"/>
        </w:rPr>
        <w:t>“</w:t>
      </w:r>
      <w:r w:rsidR="00AF55E3" w:rsidRPr="00D77FAB">
        <w:rPr>
          <w:rFonts w:ascii="Garamond" w:hAnsi="Garamond"/>
          <w:sz w:val="24"/>
          <w:szCs w:val="24"/>
          <w:lang w:val="sq-AL"/>
        </w:rPr>
        <w:t>a</w:t>
      </w:r>
      <w:r w:rsidR="00D77FAB">
        <w:rPr>
          <w:rFonts w:ascii="Garamond" w:hAnsi="Garamond"/>
          <w:sz w:val="24"/>
          <w:szCs w:val="24"/>
          <w:lang w:val="sq-AL"/>
        </w:rPr>
        <w:t>”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(sasia e energjisë elektrike e par</w:t>
      </w:r>
      <w:r w:rsidR="00D77FAB">
        <w:rPr>
          <w:rFonts w:ascii="Garamond" w:hAnsi="Garamond"/>
          <w:sz w:val="24"/>
          <w:szCs w:val="24"/>
          <w:lang w:val="sq-AL"/>
        </w:rPr>
        <w:t>ashikuar për t’u tregtuar në GWh/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sipas viteve); </w:t>
      </w:r>
      <w:r w:rsidR="00D77FAB">
        <w:rPr>
          <w:rFonts w:ascii="Garamond" w:hAnsi="Garamond"/>
          <w:sz w:val="24"/>
          <w:szCs w:val="24"/>
          <w:lang w:val="sq-AL"/>
        </w:rPr>
        <w:t>s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hoqëria nuk ka paraqitur sa kërkohet nga kjo pikë e </w:t>
      </w:r>
      <w:r w:rsidR="00D77FAB">
        <w:rPr>
          <w:rFonts w:ascii="Garamond" w:hAnsi="Garamond"/>
          <w:sz w:val="24"/>
          <w:szCs w:val="24"/>
          <w:lang w:val="sq-AL"/>
        </w:rPr>
        <w:t>r</w:t>
      </w:r>
      <w:r w:rsidR="00AF55E3" w:rsidRPr="00D77FAB">
        <w:rPr>
          <w:rFonts w:ascii="Garamond" w:hAnsi="Garamond"/>
          <w:sz w:val="24"/>
          <w:szCs w:val="24"/>
          <w:lang w:val="sq-AL"/>
        </w:rPr>
        <w:t>regullores dhe vlerësohet të vendoset si kusht në këtë vendim</w:t>
      </w:r>
      <w:r w:rsidR="00093BC6">
        <w:rPr>
          <w:rFonts w:ascii="Garamond" w:hAnsi="Garamond"/>
          <w:sz w:val="24"/>
          <w:szCs w:val="24"/>
          <w:lang w:val="sq-AL"/>
        </w:rPr>
        <w:t>;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</w:t>
      </w:r>
    </w:p>
    <w:p w14:paraId="40D46577" w14:textId="67541F89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- </w:t>
      </w:r>
      <w:r w:rsidR="00093BC6" w:rsidRPr="00D77FAB">
        <w:rPr>
          <w:rFonts w:ascii="Garamond" w:hAnsi="Garamond"/>
          <w:sz w:val="24"/>
          <w:szCs w:val="24"/>
          <w:lang w:val="sq-AL"/>
        </w:rPr>
        <w:t>n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eni 9, pika 4.8, </w:t>
      </w:r>
      <w:r w:rsidR="00D77FAB" w:rsidRPr="00D77FAB">
        <w:rPr>
          <w:rFonts w:ascii="Garamond" w:hAnsi="Garamond"/>
          <w:sz w:val="24"/>
          <w:szCs w:val="24"/>
          <w:lang w:val="sq-AL"/>
        </w:rPr>
        <w:t>germa</w:t>
      </w:r>
      <w:r w:rsidR="00093BC6">
        <w:rPr>
          <w:rFonts w:ascii="Garamond" w:hAnsi="Garamond"/>
          <w:sz w:val="24"/>
          <w:szCs w:val="24"/>
          <w:lang w:val="sq-AL"/>
        </w:rPr>
        <w:t xml:space="preserve"> “b</w:t>
      </w:r>
      <w:r w:rsidR="00D77FAB">
        <w:rPr>
          <w:rFonts w:ascii="Garamond" w:hAnsi="Garamond"/>
          <w:sz w:val="24"/>
          <w:szCs w:val="24"/>
          <w:lang w:val="sq-AL"/>
        </w:rPr>
        <w:t>”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(kapitali financiar i parashikuar për ushtrimin e këtij aktiviteti); </w:t>
      </w:r>
      <w:r w:rsidR="00D77FAB">
        <w:rPr>
          <w:rFonts w:ascii="Garamond" w:hAnsi="Garamond"/>
          <w:sz w:val="24"/>
          <w:szCs w:val="24"/>
          <w:lang w:val="sq-AL"/>
        </w:rPr>
        <w:t>s</w:t>
      </w:r>
      <w:r w:rsidR="00D77FAB" w:rsidRPr="00D77FAB">
        <w:rPr>
          <w:rFonts w:ascii="Garamond" w:hAnsi="Garamond"/>
          <w:sz w:val="24"/>
          <w:szCs w:val="24"/>
          <w:lang w:val="sq-AL"/>
        </w:rPr>
        <w:t>hoqëria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nuk ka paraqitur </w:t>
      </w:r>
      <w:r w:rsidR="00D77FAB" w:rsidRPr="00D77FAB">
        <w:rPr>
          <w:rFonts w:ascii="Garamond" w:hAnsi="Garamond"/>
          <w:sz w:val="24"/>
          <w:szCs w:val="24"/>
          <w:lang w:val="sq-AL"/>
        </w:rPr>
        <w:t>dokumente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në lidhje me këtë kërkesë të </w:t>
      </w:r>
      <w:r w:rsidR="00D77FAB">
        <w:rPr>
          <w:rFonts w:ascii="Garamond" w:hAnsi="Garamond"/>
          <w:sz w:val="24"/>
          <w:szCs w:val="24"/>
          <w:lang w:val="sq-AL"/>
        </w:rPr>
        <w:t>r</w:t>
      </w:r>
      <w:r w:rsidR="00AF55E3" w:rsidRPr="00D77FAB">
        <w:rPr>
          <w:rFonts w:ascii="Garamond" w:hAnsi="Garamond"/>
          <w:sz w:val="24"/>
          <w:szCs w:val="24"/>
          <w:lang w:val="sq-AL"/>
        </w:rPr>
        <w:t>regullores dhe vlerësohet të vendoset si kusht depozitimi i dokumentacionit në ERE</w:t>
      </w:r>
      <w:r w:rsidR="00093BC6">
        <w:rPr>
          <w:rFonts w:ascii="Garamond" w:hAnsi="Garamond"/>
          <w:sz w:val="24"/>
          <w:szCs w:val="24"/>
          <w:lang w:val="sq-AL"/>
        </w:rPr>
        <w:t>.</w:t>
      </w:r>
    </w:p>
    <w:p w14:paraId="2F455FB2" w14:textId="69B9E8B2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093BC6">
        <w:rPr>
          <w:rFonts w:ascii="Garamond" w:hAnsi="Garamond"/>
          <w:sz w:val="24"/>
          <w:szCs w:val="24"/>
          <w:lang w:val="sq-AL"/>
        </w:rPr>
        <w:t>S</w:t>
      </w:r>
      <w:r w:rsidR="00AF55E3" w:rsidRPr="00D77FAB">
        <w:rPr>
          <w:rFonts w:ascii="Garamond" w:hAnsi="Garamond"/>
          <w:sz w:val="24"/>
          <w:szCs w:val="24"/>
          <w:lang w:val="sq-AL"/>
        </w:rPr>
        <w:t>hoqëria ka kryer pagesën e aplikimit për t</w:t>
      </w:r>
      <w:r w:rsidR="00D77FAB">
        <w:rPr>
          <w:rFonts w:ascii="Garamond" w:hAnsi="Garamond"/>
          <w:sz w:val="24"/>
          <w:szCs w:val="24"/>
          <w:lang w:val="sq-AL"/>
        </w:rPr>
        <w:t>’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u pajisur me licencë në veprimtarinë e tregtimit të energjisë elektrike, sipas “Rregullores për </w:t>
      </w:r>
      <w:r w:rsidR="00D77FAB" w:rsidRPr="00D77FAB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</w:t>
      </w:r>
      <w:r w:rsidR="00D77FAB">
        <w:rPr>
          <w:rFonts w:ascii="Garamond" w:hAnsi="Garamond"/>
          <w:sz w:val="24"/>
          <w:szCs w:val="24"/>
          <w:lang w:val="sq-AL"/>
        </w:rPr>
        <w:t>c</w:t>
      </w:r>
      <w:r w:rsidR="00D77FAB" w:rsidRPr="00D77FAB">
        <w:rPr>
          <w:rFonts w:ascii="Garamond" w:hAnsi="Garamond"/>
          <w:sz w:val="24"/>
          <w:szCs w:val="24"/>
          <w:lang w:val="sq-AL"/>
        </w:rPr>
        <w:t>en</w:t>
      </w:r>
      <w:r w:rsidR="00D77FAB">
        <w:rPr>
          <w:rFonts w:ascii="Garamond" w:hAnsi="Garamond"/>
          <w:sz w:val="24"/>
          <w:szCs w:val="24"/>
          <w:lang w:val="sq-AL"/>
        </w:rPr>
        <w:t>c</w:t>
      </w:r>
      <w:r w:rsidR="00D77FAB" w:rsidRPr="00D77FAB">
        <w:rPr>
          <w:rFonts w:ascii="Garamond" w:hAnsi="Garamond"/>
          <w:sz w:val="24"/>
          <w:szCs w:val="24"/>
          <w:lang w:val="sq-AL"/>
        </w:rPr>
        <w:t xml:space="preserve">ave në sektorin e energjisë </w:t>
      </w:r>
      <w:r w:rsidR="00D77FAB">
        <w:rPr>
          <w:rFonts w:ascii="Garamond" w:hAnsi="Garamond"/>
          <w:sz w:val="24"/>
          <w:szCs w:val="24"/>
          <w:lang w:val="sq-AL"/>
        </w:rPr>
        <w:t>e</w:t>
      </w:r>
      <w:r w:rsidR="00AF55E3" w:rsidRPr="00D77FAB">
        <w:rPr>
          <w:rFonts w:ascii="Garamond" w:hAnsi="Garamond"/>
          <w:sz w:val="24"/>
          <w:szCs w:val="24"/>
          <w:lang w:val="sq-AL"/>
        </w:rPr>
        <w:t>lektrike”</w:t>
      </w:r>
      <w:r w:rsidR="00093BC6">
        <w:rPr>
          <w:rFonts w:ascii="Garamond" w:hAnsi="Garamond"/>
          <w:sz w:val="24"/>
          <w:szCs w:val="24"/>
          <w:lang w:val="sq-AL"/>
        </w:rPr>
        <w:t>.</w:t>
      </w:r>
    </w:p>
    <w:p w14:paraId="0B48338F" w14:textId="5B380A03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>Për gjithë sa më sipër cituar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Pr="00D77FAB">
        <w:rPr>
          <w:rFonts w:ascii="Garamond" w:hAnsi="Garamond"/>
          <w:sz w:val="24"/>
          <w:szCs w:val="24"/>
          <w:lang w:val="sq-AL"/>
        </w:rPr>
        <w:t xml:space="preserve"> </w:t>
      </w:r>
      <w:r w:rsidR="00D77FAB">
        <w:rPr>
          <w:rFonts w:ascii="Garamond" w:hAnsi="Garamond"/>
          <w:sz w:val="24"/>
          <w:szCs w:val="24"/>
          <w:lang w:val="sq-AL"/>
        </w:rPr>
        <w:t>B</w:t>
      </w:r>
      <w:r w:rsidRPr="00D77FAB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6BEE9AEF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BAC68C" w14:textId="2D9F3BFB" w:rsidR="00AF55E3" w:rsidRPr="00D77FAB" w:rsidRDefault="00CA5DF8" w:rsidP="00CA5D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>VENDOSI</w:t>
      </w:r>
      <w:r w:rsidR="00AF55E3" w:rsidRPr="00D77FAB">
        <w:rPr>
          <w:rFonts w:ascii="Garamond" w:hAnsi="Garamond"/>
          <w:sz w:val="24"/>
          <w:szCs w:val="24"/>
          <w:lang w:val="sq-AL"/>
        </w:rPr>
        <w:t>:</w:t>
      </w:r>
    </w:p>
    <w:p w14:paraId="075FCF4A" w14:textId="77777777" w:rsidR="00AF55E3" w:rsidRPr="002F26E0" w:rsidRDefault="00AF55E3" w:rsidP="00CA5DF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bookmarkStart w:id="0" w:name="_GoBack"/>
    </w:p>
    <w:p w14:paraId="5E18265F" w14:textId="77777777" w:rsidR="002F26E0" w:rsidRPr="002F26E0" w:rsidRDefault="002F26E0" w:rsidP="002F26E0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2F26E0">
        <w:rPr>
          <w:rFonts w:ascii="Garamond" w:eastAsia="Calibri" w:hAnsi="Garamond" w:cs="Times New Roman"/>
          <w:i/>
          <w:sz w:val="24"/>
          <w:szCs w:val="24"/>
          <w:lang w:val="sq-AL"/>
        </w:rPr>
        <w:t>1. Të licencojë shoqërinë “HEC Zall Xhuxhë” sh.p.k. në veprimtarinë e tregtimit të energjisë elektrike, për një afat 5-vjeçar, me kushtin që shoqëria të depozitojë brenda 60 ditëve, duke filluar ky afat nga data 28.3.2021:</w:t>
      </w:r>
    </w:p>
    <w:p w14:paraId="5F84F19D" w14:textId="77777777" w:rsidR="002F26E0" w:rsidRPr="002F26E0" w:rsidRDefault="002F26E0" w:rsidP="002F26E0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2F26E0">
        <w:rPr>
          <w:rFonts w:ascii="Garamond" w:eastAsia="Calibri" w:hAnsi="Garamond" w:cs="Times New Roman"/>
          <w:i/>
          <w:sz w:val="24"/>
          <w:szCs w:val="24"/>
          <w:lang w:val="sq-AL"/>
        </w:rPr>
        <w:t>i. dokumente që vërtetojnë aftësinë ose mbështetjen financiare të aplikuesit, ku shprehen qartë vlerat monetare për financimin dhe struktura e financimit (financim i vetë aplikuesit, kredi bankare, donacion, të tjera, etj.);</w:t>
      </w:r>
    </w:p>
    <w:p w14:paraId="0A35EB7B" w14:textId="77777777" w:rsidR="002F26E0" w:rsidRPr="002F26E0" w:rsidRDefault="002F26E0" w:rsidP="002F26E0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2F26E0">
        <w:rPr>
          <w:rFonts w:ascii="Garamond" w:eastAsia="Calibri" w:hAnsi="Garamond" w:cs="Times New Roman"/>
          <w:i/>
          <w:sz w:val="24"/>
          <w:szCs w:val="24"/>
          <w:lang w:val="sq-AL"/>
        </w:rPr>
        <w:t>ii. sasinë e energjisë elektrike të parashikuar për t’u tregtuar në gWh/për pesë vitet e licencës së tregtimit të energjisë elektrike;</w:t>
      </w:r>
    </w:p>
    <w:p w14:paraId="5197802F" w14:textId="00F5B6C5" w:rsidR="002F26E0" w:rsidRPr="002F26E0" w:rsidRDefault="002F26E0" w:rsidP="002F26E0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2F26E0">
        <w:rPr>
          <w:rFonts w:ascii="Garamond" w:eastAsia="Calibri" w:hAnsi="Garamond" w:cs="Times New Roman"/>
          <w:i/>
          <w:sz w:val="24"/>
          <w:szCs w:val="24"/>
          <w:lang w:val="sq-AL"/>
        </w:rPr>
        <w:t>iii. kapitalin financiar të parashikuar për ushtrimin e veprimtarisë së tregtimit të energjisë elektrike.</w:t>
      </w:r>
    </w:p>
    <w:bookmarkEnd w:id="0"/>
    <w:p w14:paraId="44921D66" w14:textId="6392E2AE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2. 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Mos plotësimi i kushteve të këtij vendimi përbën shkak për rishikimin e tij. </w:t>
      </w:r>
    </w:p>
    <w:p w14:paraId="782E1D89" w14:textId="16C31877" w:rsidR="00AF55E3" w:rsidRPr="00D77FAB" w:rsidRDefault="00CA5DF8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 xml:space="preserve">3. 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D77FAB" w:rsidRPr="00D77FAB">
        <w:rPr>
          <w:rFonts w:ascii="Garamond" w:hAnsi="Garamond"/>
          <w:sz w:val="24"/>
          <w:szCs w:val="24"/>
          <w:lang w:val="sq-AL"/>
        </w:rPr>
        <w:t>Mbikëqyrjes</w:t>
      </w:r>
      <w:r w:rsidR="00AF55E3" w:rsidRPr="00D77FAB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</w:t>
      </w:r>
    </w:p>
    <w:p w14:paraId="4F969E8F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04DC012" w14:textId="382494F4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D77FAB">
        <w:rPr>
          <w:rFonts w:ascii="Garamond" w:hAnsi="Garamond"/>
          <w:sz w:val="24"/>
          <w:szCs w:val="24"/>
          <w:lang w:val="sq-AL"/>
        </w:rPr>
        <w:t>,</w:t>
      </w:r>
      <w:r w:rsidRPr="00D77FA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D77FAB" w:rsidRPr="00D77FAB">
        <w:rPr>
          <w:rFonts w:ascii="Garamond" w:hAnsi="Garamond"/>
          <w:sz w:val="24"/>
          <w:szCs w:val="24"/>
          <w:lang w:val="sq-AL"/>
        </w:rPr>
        <w:t>brenda</w:t>
      </w:r>
      <w:r w:rsidRPr="00D77FAB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1CE5080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2F30FCD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38BCA6" w14:textId="4E8D31F2" w:rsidR="00AF55E3" w:rsidRPr="00D77FAB" w:rsidRDefault="00CA5DF8" w:rsidP="00CA5D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77FAB">
        <w:rPr>
          <w:rFonts w:ascii="Garamond" w:hAnsi="Garamond"/>
          <w:sz w:val="24"/>
          <w:szCs w:val="24"/>
          <w:lang w:val="sq-AL"/>
        </w:rPr>
        <w:t>KRYETAR</w:t>
      </w:r>
    </w:p>
    <w:p w14:paraId="7BAA0D2F" w14:textId="721F1D10" w:rsidR="00AF55E3" w:rsidRPr="00D77FAB" w:rsidRDefault="00CA5DF8" w:rsidP="00CA5D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77FAB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45C8BEF5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2F212" w14:textId="77777777" w:rsidR="00AF55E3" w:rsidRPr="00D77FAB" w:rsidRDefault="00AF55E3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6F4E57" w14:textId="77777777" w:rsidR="002F714C" w:rsidRPr="00D77FAB" w:rsidRDefault="002F714C" w:rsidP="00CA5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D77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47BF"/>
    <w:multiLevelType w:val="hybridMultilevel"/>
    <w:tmpl w:val="505C4B6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FCDC1DB0">
      <w:start w:val="1"/>
      <w:numFmt w:val="lowerRoman"/>
      <w:lvlText w:val="%3."/>
      <w:lvlJc w:val="right"/>
      <w:pPr>
        <w:ind w:left="2160" w:hanging="180"/>
      </w:pPr>
      <w:rPr>
        <w:b w:val="0"/>
        <w:i w:val="0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1A97"/>
    <w:rsid w:val="000868CE"/>
    <w:rsid w:val="00090880"/>
    <w:rsid w:val="00090E7C"/>
    <w:rsid w:val="00093BC6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A11CD"/>
    <w:rsid w:val="002F26E0"/>
    <w:rsid w:val="002F714C"/>
    <w:rsid w:val="00382E36"/>
    <w:rsid w:val="00431368"/>
    <w:rsid w:val="00470ED6"/>
    <w:rsid w:val="00473050"/>
    <w:rsid w:val="004A0B51"/>
    <w:rsid w:val="004E31F0"/>
    <w:rsid w:val="00515780"/>
    <w:rsid w:val="00540D44"/>
    <w:rsid w:val="00556ABC"/>
    <w:rsid w:val="00610100"/>
    <w:rsid w:val="00633EC9"/>
    <w:rsid w:val="0067738C"/>
    <w:rsid w:val="006C7310"/>
    <w:rsid w:val="00711A12"/>
    <w:rsid w:val="00723307"/>
    <w:rsid w:val="00734F05"/>
    <w:rsid w:val="007350C6"/>
    <w:rsid w:val="00790BD1"/>
    <w:rsid w:val="007B1A67"/>
    <w:rsid w:val="007B3B12"/>
    <w:rsid w:val="007C3C22"/>
    <w:rsid w:val="008352AA"/>
    <w:rsid w:val="00836E4C"/>
    <w:rsid w:val="008663A4"/>
    <w:rsid w:val="00896DBD"/>
    <w:rsid w:val="008A08DA"/>
    <w:rsid w:val="008B44D7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A612E"/>
    <w:rsid w:val="00AF55E3"/>
    <w:rsid w:val="00B06447"/>
    <w:rsid w:val="00B278D4"/>
    <w:rsid w:val="00B94134"/>
    <w:rsid w:val="00BA0B9B"/>
    <w:rsid w:val="00BF7BC2"/>
    <w:rsid w:val="00C03014"/>
    <w:rsid w:val="00C76182"/>
    <w:rsid w:val="00CA5DF8"/>
    <w:rsid w:val="00D41911"/>
    <w:rsid w:val="00D57760"/>
    <w:rsid w:val="00D65623"/>
    <w:rsid w:val="00D77FAB"/>
    <w:rsid w:val="00D85D11"/>
    <w:rsid w:val="00DA773A"/>
    <w:rsid w:val="00E20EBA"/>
    <w:rsid w:val="00E2155C"/>
    <w:rsid w:val="00E2625E"/>
    <w:rsid w:val="00E81396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F4E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AF55E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F55E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F55E3"/>
    <w:pPr>
      <w:spacing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AF55E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F55E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F55E3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F2BEFB9FE34882B5B958A29FE5A9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2021-01-14T09:57:42Z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licencimin e shoqërisë “Hec Zall Xhuxhë” sh.p.k., në veprimtarinë e tregtimit të energjisë elektrike</Titulli>
    <Modifikuesi xmlns="0e656187-b300-4fb0-8bf4-3a50f872073c">Fjora.Korita</Modifikuesi>
    <Nr_x002e__x0020_prot_x0020_QBZ xmlns="0e656187-b300-4fb0-8bf4-3a50f872073c">68/5</Nr_x002e__x0020_prot_x0020_QBZ>
    <Data_x0020_e_x0020_Modifikimit xmlns="0e656187-b300-4fb0-8bf4-3a50f872073c">2021-01-14T12:23:48Z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14BE2-1527-4CA1-8127-456A41FC02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CD9B61-B074-4C26-92D6-4D0DC24B68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87C00A-9ED0-4D20-B32C-E6479D0235E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41387FD-5B22-46CC-9073-07C0BAC4E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“Hec Zall Xhuxhë” sh.p.k., në veprimtarinë e tregtimit të energjisë elektrike</vt:lpstr>
    </vt:vector>
  </TitlesOfParts>
  <Company/>
  <LinksUpToDate>false</LinksUpToDate>
  <CharactersWithSpaces>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“Hec Zall Xhuxhë” sh.p.k., në veprimtarinë e tregtimit të energjisë elektrike</dc:title>
  <dc:creator>Entela Suli</dc:creator>
  <cp:lastModifiedBy>Vilma Belishta</cp:lastModifiedBy>
  <cp:revision>2</cp:revision>
  <dcterms:created xsi:type="dcterms:W3CDTF">2021-05-31T09:09:00Z</dcterms:created>
  <dcterms:modified xsi:type="dcterms:W3CDTF">2021-05-31T09:09:00Z</dcterms:modified>
</cp:coreProperties>
</file>