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4E158F2" w14:textId="77777777" w:rsidR="00511D83" w:rsidRPr="00C040B3" w:rsidRDefault="00511D83" w:rsidP="00511D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40B3">
        <w:rPr>
          <w:rFonts w:ascii="Garamond" w:hAnsi="Garamond"/>
          <w:b/>
          <w:sz w:val="24"/>
          <w:szCs w:val="24"/>
          <w:lang w:val="sq-AL"/>
        </w:rPr>
        <w:t>VENDIM</w:t>
      </w:r>
    </w:p>
    <w:p w14:paraId="2FB4301E" w14:textId="1AF56F3B" w:rsidR="00511D83" w:rsidRPr="00C040B3" w:rsidRDefault="00511D83" w:rsidP="00511D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40B3">
        <w:rPr>
          <w:rFonts w:ascii="Garamond" w:hAnsi="Garamond"/>
          <w:b/>
          <w:sz w:val="24"/>
          <w:szCs w:val="24"/>
          <w:lang w:val="sq-AL"/>
        </w:rPr>
        <w:t>Nr.</w:t>
      </w:r>
      <w:r w:rsidR="00584E2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Pr="00C040B3">
        <w:rPr>
          <w:rFonts w:ascii="Garamond" w:hAnsi="Garamond"/>
          <w:b/>
          <w:sz w:val="24"/>
          <w:szCs w:val="24"/>
          <w:lang w:val="sq-AL"/>
        </w:rPr>
        <w:t>254, datë 21.12.2020</w:t>
      </w:r>
    </w:p>
    <w:p w14:paraId="139C8DF2" w14:textId="77777777" w:rsidR="00C040B3" w:rsidRPr="00C040B3" w:rsidRDefault="00C040B3" w:rsidP="00511D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7013FCD1" w14:textId="20AD88B8" w:rsidR="00511D83" w:rsidRPr="00C040B3" w:rsidRDefault="00511D83" w:rsidP="00511D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40B3">
        <w:rPr>
          <w:rFonts w:ascii="Garamond" w:hAnsi="Garamond"/>
          <w:b/>
          <w:sz w:val="24"/>
          <w:szCs w:val="24"/>
          <w:lang w:val="sq-AL"/>
        </w:rPr>
        <w:t>MBI</w:t>
      </w:r>
      <w:r w:rsidR="00C040B3" w:rsidRPr="00C040B3">
        <w:rPr>
          <w:rFonts w:ascii="Garamond" w:hAnsi="Garamond"/>
          <w:b/>
          <w:sz w:val="24"/>
          <w:szCs w:val="24"/>
          <w:lang w:val="sq-AL"/>
        </w:rPr>
        <w:t xml:space="preserve"> KËRKESËN E SHOQËRISË “HERA” SHPK</w:t>
      </w:r>
      <w:r w:rsidRPr="00C040B3">
        <w:rPr>
          <w:rFonts w:ascii="Garamond" w:hAnsi="Garamond"/>
          <w:b/>
          <w:sz w:val="24"/>
          <w:szCs w:val="24"/>
          <w:lang w:val="sq-AL"/>
        </w:rPr>
        <w:t>, PËR SHTYRJEN E AFATEVE TË VENDIMIT NR. 61</w:t>
      </w:r>
      <w:r w:rsidR="00C040B3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C040B3" w:rsidRPr="00C040B3">
        <w:rPr>
          <w:rFonts w:ascii="Garamond" w:hAnsi="Garamond"/>
          <w:b/>
          <w:sz w:val="24"/>
          <w:szCs w:val="24"/>
          <w:lang w:val="sq-AL"/>
        </w:rPr>
        <w:t xml:space="preserve">2.11.2007, </w:t>
      </w:r>
      <w:r w:rsidR="00C040B3">
        <w:rPr>
          <w:rFonts w:ascii="Garamond" w:hAnsi="Garamond"/>
          <w:b/>
          <w:sz w:val="24"/>
          <w:szCs w:val="24"/>
          <w:lang w:val="sq-AL"/>
        </w:rPr>
        <w:t>TË</w:t>
      </w:r>
      <w:r w:rsidR="00C040B3" w:rsidRPr="00C040B3">
        <w:rPr>
          <w:rFonts w:ascii="Garamond" w:hAnsi="Garamond"/>
          <w:b/>
          <w:sz w:val="24"/>
          <w:szCs w:val="24"/>
          <w:lang w:val="sq-AL"/>
        </w:rPr>
        <w:t xml:space="preserve"> NDRYSHUAR</w:t>
      </w:r>
    </w:p>
    <w:p w14:paraId="49D6CF38" w14:textId="77777777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0D86365" w14:textId="2E660DAA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Në mbështetje të nenit 16, </w:t>
      </w:r>
      <w:r w:rsidR="00C040B3" w:rsidRPr="00C040B3">
        <w:rPr>
          <w:rFonts w:ascii="Garamond" w:hAnsi="Garamond"/>
          <w:sz w:val="24"/>
          <w:szCs w:val="24"/>
          <w:lang w:val="sq-AL"/>
        </w:rPr>
        <w:t xml:space="preserve">të </w:t>
      </w:r>
      <w:r w:rsidR="00C040B3">
        <w:rPr>
          <w:rFonts w:ascii="Garamond" w:hAnsi="Garamond"/>
          <w:sz w:val="24"/>
          <w:szCs w:val="24"/>
          <w:lang w:val="sq-AL"/>
        </w:rPr>
        <w:t>l</w:t>
      </w:r>
      <w:r w:rsidRPr="00C040B3">
        <w:rPr>
          <w:rFonts w:ascii="Garamond" w:hAnsi="Garamond"/>
          <w:sz w:val="24"/>
          <w:szCs w:val="24"/>
          <w:lang w:val="sq-AL"/>
        </w:rPr>
        <w:t>igjit nr. 43/2015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Pr="00C040B3">
        <w:rPr>
          <w:rFonts w:ascii="Garamond" w:hAnsi="Garamond"/>
          <w:sz w:val="24"/>
          <w:szCs w:val="24"/>
          <w:lang w:val="sq-AL"/>
        </w:rPr>
        <w:t xml:space="preserve"> “Për </w:t>
      </w:r>
      <w:r w:rsidR="00C040B3" w:rsidRPr="00C040B3">
        <w:rPr>
          <w:rFonts w:ascii="Garamond" w:hAnsi="Garamond"/>
          <w:sz w:val="24"/>
          <w:szCs w:val="24"/>
          <w:lang w:val="sq-AL"/>
        </w:rPr>
        <w:t>sektorin e energjisë elektrike</w:t>
      </w:r>
      <w:r w:rsidRPr="00C040B3">
        <w:rPr>
          <w:rFonts w:ascii="Garamond" w:hAnsi="Garamond"/>
          <w:sz w:val="24"/>
          <w:szCs w:val="24"/>
          <w:lang w:val="sq-AL"/>
        </w:rPr>
        <w:t>”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Pr="00C040B3">
        <w:rPr>
          <w:rFonts w:ascii="Garamond" w:hAnsi="Garamond"/>
          <w:sz w:val="24"/>
          <w:szCs w:val="24"/>
          <w:lang w:val="sq-AL"/>
        </w:rPr>
        <w:t xml:space="preserve"> </w:t>
      </w:r>
      <w:r w:rsidR="00C040B3" w:rsidRPr="00C040B3">
        <w:rPr>
          <w:rFonts w:ascii="Garamond" w:hAnsi="Garamond"/>
          <w:sz w:val="24"/>
          <w:szCs w:val="24"/>
          <w:lang w:val="sq-AL"/>
        </w:rPr>
        <w:t>të</w:t>
      </w:r>
      <w:r w:rsidRPr="00C040B3">
        <w:rPr>
          <w:rFonts w:ascii="Garamond" w:hAnsi="Garamond"/>
          <w:sz w:val="24"/>
          <w:szCs w:val="24"/>
          <w:lang w:val="sq-AL"/>
        </w:rPr>
        <w:t xml:space="preserve"> ndryshuar; nenit 67, të “Kodit të Procedurave Administrative të Republikës së Shqipërisë”, nenit 15, të “Rregullores për organizimin, funksionimin dhe procedurat e ERE-s”, </w:t>
      </w:r>
      <w:r w:rsidR="00C040B3" w:rsidRPr="00C040B3">
        <w:rPr>
          <w:rFonts w:ascii="Garamond" w:hAnsi="Garamond"/>
          <w:sz w:val="24"/>
          <w:szCs w:val="24"/>
          <w:lang w:val="sq-AL"/>
        </w:rPr>
        <w:t xml:space="preserve">të </w:t>
      </w:r>
      <w:r w:rsidRPr="00C040B3">
        <w:rPr>
          <w:rFonts w:ascii="Garamond" w:hAnsi="Garamond"/>
          <w:sz w:val="24"/>
          <w:szCs w:val="24"/>
          <w:lang w:val="sq-AL"/>
        </w:rPr>
        <w:t xml:space="preserve">miratuar me </w:t>
      </w:r>
      <w:r w:rsidR="00C040B3">
        <w:rPr>
          <w:rFonts w:ascii="Garamond" w:hAnsi="Garamond"/>
          <w:sz w:val="24"/>
          <w:szCs w:val="24"/>
          <w:lang w:val="sq-AL"/>
        </w:rPr>
        <w:t>v</w:t>
      </w:r>
      <w:r w:rsidRPr="00C040B3">
        <w:rPr>
          <w:rFonts w:ascii="Garamond" w:hAnsi="Garamond"/>
          <w:sz w:val="24"/>
          <w:szCs w:val="24"/>
          <w:lang w:val="sq-AL"/>
        </w:rPr>
        <w:t>endimin e B</w:t>
      </w:r>
      <w:r w:rsidR="00C040B3">
        <w:rPr>
          <w:rFonts w:ascii="Garamond" w:hAnsi="Garamond"/>
          <w:sz w:val="24"/>
          <w:szCs w:val="24"/>
          <w:lang w:val="sq-AL"/>
        </w:rPr>
        <w:t>ordit të ERE-s nr. 96, datë 17.</w:t>
      </w:r>
      <w:r w:rsidRPr="00C040B3">
        <w:rPr>
          <w:rFonts w:ascii="Garamond" w:hAnsi="Garamond"/>
          <w:sz w:val="24"/>
          <w:szCs w:val="24"/>
          <w:lang w:val="sq-AL"/>
        </w:rPr>
        <w:t>6.2016, Bordi i ERE-s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Pr="00C040B3">
        <w:rPr>
          <w:rFonts w:ascii="Garamond" w:hAnsi="Garamond"/>
          <w:sz w:val="24"/>
          <w:szCs w:val="24"/>
          <w:lang w:val="sq-AL"/>
        </w:rPr>
        <w:t xml:space="preserve"> në mbledhjen e tij të datës 21.12.2020, mbasi shqyrtoi relacionin me nr.</w:t>
      </w:r>
      <w:r w:rsidR="00C040B3">
        <w:rPr>
          <w:rFonts w:ascii="Garamond" w:hAnsi="Garamond"/>
          <w:sz w:val="24"/>
          <w:szCs w:val="24"/>
          <w:lang w:val="sq-AL"/>
        </w:rPr>
        <w:t xml:space="preserve"> </w:t>
      </w:r>
      <w:r w:rsidRPr="00C040B3">
        <w:rPr>
          <w:rFonts w:ascii="Garamond" w:hAnsi="Garamond"/>
          <w:sz w:val="24"/>
          <w:szCs w:val="24"/>
          <w:lang w:val="sq-AL"/>
        </w:rPr>
        <w:t>135/4 prot</w:t>
      </w:r>
      <w:r w:rsidR="00C040B3">
        <w:rPr>
          <w:rFonts w:ascii="Garamond" w:hAnsi="Garamond"/>
          <w:sz w:val="24"/>
          <w:szCs w:val="24"/>
          <w:lang w:val="sq-AL"/>
        </w:rPr>
        <w:t>.</w:t>
      </w:r>
      <w:r w:rsidRPr="00C040B3">
        <w:rPr>
          <w:rFonts w:ascii="Garamond" w:hAnsi="Garamond"/>
          <w:sz w:val="24"/>
          <w:szCs w:val="24"/>
          <w:lang w:val="sq-AL"/>
        </w:rPr>
        <w:t>, datë 14.11.2020</w:t>
      </w:r>
      <w:r w:rsidR="00C040B3">
        <w:rPr>
          <w:rFonts w:ascii="Garamond" w:hAnsi="Garamond"/>
          <w:sz w:val="24"/>
          <w:szCs w:val="24"/>
          <w:lang w:val="sq-AL"/>
        </w:rPr>
        <w:t xml:space="preserve"> </w:t>
      </w:r>
      <w:r w:rsidRPr="00C040B3">
        <w:rPr>
          <w:rFonts w:ascii="Garamond" w:hAnsi="Garamond"/>
          <w:sz w:val="24"/>
          <w:szCs w:val="24"/>
          <w:lang w:val="sq-AL"/>
        </w:rPr>
        <w:t>dhe info shtesë me nr</w:t>
      </w:r>
      <w:r w:rsidR="00C040B3">
        <w:rPr>
          <w:rFonts w:ascii="Garamond" w:hAnsi="Garamond"/>
          <w:sz w:val="24"/>
          <w:szCs w:val="24"/>
          <w:lang w:val="sq-AL"/>
        </w:rPr>
        <w:t>.</w:t>
      </w:r>
      <w:r w:rsidRPr="00C040B3">
        <w:rPr>
          <w:rFonts w:ascii="Garamond" w:hAnsi="Garamond"/>
          <w:sz w:val="24"/>
          <w:szCs w:val="24"/>
          <w:lang w:val="sq-AL"/>
        </w:rPr>
        <w:t xml:space="preserve"> 47-2-1 prot</w:t>
      </w:r>
      <w:r w:rsidR="00C040B3">
        <w:rPr>
          <w:rFonts w:ascii="Garamond" w:hAnsi="Garamond"/>
          <w:sz w:val="24"/>
          <w:szCs w:val="24"/>
          <w:lang w:val="sq-AL"/>
        </w:rPr>
        <w:t>.</w:t>
      </w:r>
      <w:r w:rsidRPr="00C040B3">
        <w:rPr>
          <w:rFonts w:ascii="Garamond" w:hAnsi="Garamond"/>
          <w:sz w:val="24"/>
          <w:szCs w:val="24"/>
          <w:lang w:val="sq-AL"/>
        </w:rPr>
        <w:t>, datë 14.12.2020</w:t>
      </w:r>
      <w:r w:rsidR="00C040B3">
        <w:rPr>
          <w:rFonts w:ascii="Garamond" w:hAnsi="Garamond"/>
          <w:sz w:val="24"/>
          <w:szCs w:val="24"/>
          <w:lang w:val="sq-AL"/>
        </w:rPr>
        <w:t xml:space="preserve">, </w:t>
      </w:r>
      <w:r w:rsidRPr="00C040B3">
        <w:rPr>
          <w:rFonts w:ascii="Garamond" w:hAnsi="Garamond"/>
          <w:sz w:val="24"/>
          <w:szCs w:val="24"/>
          <w:lang w:val="sq-AL"/>
        </w:rPr>
        <w:t xml:space="preserve">të Drejtorisë së Licencimit, Autorizimeve dhe </w:t>
      </w:r>
      <w:r w:rsidR="00C040B3" w:rsidRPr="00C040B3">
        <w:rPr>
          <w:rFonts w:ascii="Garamond" w:hAnsi="Garamond"/>
          <w:sz w:val="24"/>
          <w:szCs w:val="24"/>
          <w:lang w:val="sq-AL"/>
        </w:rPr>
        <w:t>Mbikëqyrjes</w:t>
      </w:r>
      <w:r w:rsidRPr="00C040B3">
        <w:rPr>
          <w:rFonts w:ascii="Garamond" w:hAnsi="Garamond"/>
          <w:sz w:val="24"/>
          <w:szCs w:val="24"/>
          <w:lang w:val="sq-AL"/>
        </w:rPr>
        <w:t>, lidhur me kërkesën e shoqërisë “HERA” sh.p.k., për shtyrjen e afateve të v</w:t>
      </w:r>
      <w:r w:rsidR="00C040B3">
        <w:rPr>
          <w:rFonts w:ascii="Garamond" w:hAnsi="Garamond"/>
          <w:sz w:val="24"/>
          <w:szCs w:val="24"/>
          <w:lang w:val="sq-AL"/>
        </w:rPr>
        <w:t xml:space="preserve">endimit nr. 61, datë </w:t>
      </w:r>
      <w:r w:rsidRPr="00C040B3">
        <w:rPr>
          <w:rFonts w:ascii="Garamond" w:hAnsi="Garamond"/>
          <w:sz w:val="24"/>
          <w:szCs w:val="24"/>
          <w:lang w:val="sq-AL"/>
        </w:rPr>
        <w:t xml:space="preserve">2.11.2007, </w:t>
      </w:r>
      <w:r w:rsidR="00C040B3" w:rsidRPr="00C040B3">
        <w:rPr>
          <w:rFonts w:ascii="Garamond" w:hAnsi="Garamond"/>
          <w:sz w:val="24"/>
          <w:szCs w:val="24"/>
          <w:lang w:val="sq-AL"/>
        </w:rPr>
        <w:t>të</w:t>
      </w:r>
      <w:r w:rsidRPr="00C040B3">
        <w:rPr>
          <w:rFonts w:ascii="Garamond" w:hAnsi="Garamond"/>
          <w:sz w:val="24"/>
          <w:szCs w:val="24"/>
          <w:lang w:val="sq-AL"/>
        </w:rPr>
        <w:t xml:space="preserve"> ndryshuar,</w:t>
      </w:r>
    </w:p>
    <w:p w14:paraId="35CA01E5" w14:textId="03B42376" w:rsidR="00511D83" w:rsidRPr="00C040B3" w:rsidRDefault="00C040B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21B78436" w14:textId="75547A88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>- Shoqëria “Hera” sh.p.k. është licencuar ng</w:t>
      </w:r>
      <w:r w:rsidR="00C040B3">
        <w:rPr>
          <w:rFonts w:ascii="Garamond" w:hAnsi="Garamond"/>
          <w:sz w:val="24"/>
          <w:szCs w:val="24"/>
          <w:lang w:val="sq-AL"/>
        </w:rPr>
        <w:t xml:space="preserve">a ERE me vendimin nr. 61, datë </w:t>
      </w:r>
      <w:r w:rsidRPr="00C040B3">
        <w:rPr>
          <w:rFonts w:ascii="Garamond" w:hAnsi="Garamond"/>
          <w:sz w:val="24"/>
          <w:szCs w:val="24"/>
          <w:lang w:val="sq-AL"/>
        </w:rPr>
        <w:t xml:space="preserve">2.11.2007, në aktivitetin e ndërtimit, instalimit dhe shfrytëzimit të centraleve elektrike me erë, si dhe prodhimin e energjisë elektrike (parku eolik Pogradec dhe Korçë), me fuqi 150 </w:t>
      </w:r>
      <w:r w:rsidR="00C040B3" w:rsidRPr="00C040B3">
        <w:rPr>
          <w:rFonts w:ascii="Garamond" w:hAnsi="Garamond"/>
          <w:sz w:val="24"/>
          <w:szCs w:val="24"/>
          <w:lang w:val="sq-AL"/>
        </w:rPr>
        <w:t>mw</w:t>
      </w:r>
      <w:r w:rsidRPr="00C040B3">
        <w:rPr>
          <w:rFonts w:ascii="Garamond" w:hAnsi="Garamond"/>
          <w:sz w:val="24"/>
          <w:szCs w:val="24"/>
          <w:lang w:val="sq-AL"/>
        </w:rPr>
        <w:t xml:space="preserve">, me kusht zbatimin e sa parashikuar në licencën tip të miratuar nga Bordi i Komisionerëve për aktivitetin e ndërtimit dhe prodhimit të energjisë elektrike. </w:t>
      </w:r>
    </w:p>
    <w:p w14:paraId="1857D32D" w14:textId="2D6627A0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>- Në vijim të këtij licencimi, e pas kërkesës së subjektit, ERE ka miratuar shtyrjen e afateve të ndërtimit, instalimit dhe shfrytëzimit të centraleve elektrike me erë për parkun eolik Pogradec dhe Korçë (</w:t>
      </w:r>
      <w:r w:rsidR="00C040B3">
        <w:rPr>
          <w:rFonts w:ascii="Garamond" w:hAnsi="Garamond"/>
          <w:sz w:val="24"/>
          <w:szCs w:val="24"/>
          <w:lang w:val="sq-AL"/>
        </w:rPr>
        <w:t>p</w:t>
      </w:r>
      <w:r w:rsidRPr="00C040B3">
        <w:rPr>
          <w:rFonts w:ascii="Garamond" w:hAnsi="Garamond"/>
          <w:sz w:val="24"/>
          <w:szCs w:val="24"/>
          <w:lang w:val="sq-AL"/>
        </w:rPr>
        <w:t xml:space="preserve">rojekti KAPPET), si dhe prodhimin e energjisë elektrike prej tyre me: </w:t>
      </w:r>
    </w:p>
    <w:p w14:paraId="7C4D2ABA" w14:textId="3181EE46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- </w:t>
      </w:r>
      <w:r w:rsidR="00C040B3" w:rsidRPr="00C040B3">
        <w:rPr>
          <w:rFonts w:ascii="Garamond" w:hAnsi="Garamond"/>
          <w:sz w:val="24"/>
          <w:szCs w:val="24"/>
          <w:lang w:val="sq-AL"/>
        </w:rPr>
        <w:t>v</w:t>
      </w:r>
      <w:r w:rsidRPr="00C040B3">
        <w:rPr>
          <w:rFonts w:ascii="Garamond" w:hAnsi="Garamond"/>
          <w:sz w:val="24"/>
          <w:szCs w:val="24"/>
          <w:lang w:val="sq-AL"/>
        </w:rPr>
        <w:t>endimin e Bordit të</w:t>
      </w:r>
      <w:r w:rsidR="00C040B3">
        <w:rPr>
          <w:rFonts w:ascii="Garamond" w:hAnsi="Garamond"/>
          <w:sz w:val="24"/>
          <w:szCs w:val="24"/>
          <w:lang w:val="sq-AL"/>
        </w:rPr>
        <w:t xml:space="preserve"> Komisionerëve nr. 56, datë 25.</w:t>
      </w:r>
      <w:r w:rsidRPr="00C040B3">
        <w:rPr>
          <w:rFonts w:ascii="Garamond" w:hAnsi="Garamond"/>
          <w:sz w:val="24"/>
          <w:szCs w:val="24"/>
          <w:lang w:val="sq-AL"/>
        </w:rPr>
        <w:t>8.2010</w:t>
      </w:r>
      <w:r w:rsidR="00C040B3">
        <w:rPr>
          <w:rFonts w:ascii="Garamond" w:hAnsi="Garamond"/>
          <w:sz w:val="24"/>
          <w:szCs w:val="24"/>
          <w:lang w:val="sq-AL"/>
        </w:rPr>
        <w:t>;</w:t>
      </w:r>
      <w:r w:rsidRPr="00C040B3">
        <w:rPr>
          <w:rFonts w:ascii="Garamond" w:hAnsi="Garamond"/>
          <w:sz w:val="24"/>
          <w:szCs w:val="24"/>
          <w:lang w:val="sq-AL"/>
        </w:rPr>
        <w:t xml:space="preserve"> </w:t>
      </w:r>
    </w:p>
    <w:p w14:paraId="376D296B" w14:textId="13944D11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- </w:t>
      </w:r>
      <w:r w:rsidR="00C040B3" w:rsidRPr="00C040B3">
        <w:rPr>
          <w:rFonts w:ascii="Garamond" w:hAnsi="Garamond"/>
          <w:sz w:val="24"/>
          <w:szCs w:val="24"/>
          <w:lang w:val="sq-AL"/>
        </w:rPr>
        <w:t>v</w:t>
      </w:r>
      <w:r w:rsidRPr="00C040B3">
        <w:rPr>
          <w:rFonts w:ascii="Garamond" w:hAnsi="Garamond"/>
          <w:sz w:val="24"/>
          <w:szCs w:val="24"/>
          <w:lang w:val="sq-AL"/>
        </w:rPr>
        <w:t>endimin e Bordit të Komisionerëve nr. 136, datë 15.11.2013.</w:t>
      </w:r>
    </w:p>
    <w:p w14:paraId="71DAAD7C" w14:textId="3834A00C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>- Në vlerësim të sa më sipër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Pr="00C040B3">
        <w:rPr>
          <w:rFonts w:ascii="Garamond" w:hAnsi="Garamond"/>
          <w:sz w:val="24"/>
          <w:szCs w:val="24"/>
          <w:lang w:val="sq-AL"/>
        </w:rPr>
        <w:t xml:space="preserve"> Bordi i ERE</w:t>
      </w:r>
      <w:r w:rsidR="00C040B3">
        <w:rPr>
          <w:rFonts w:ascii="Garamond" w:hAnsi="Garamond"/>
          <w:sz w:val="24"/>
          <w:szCs w:val="24"/>
          <w:lang w:val="sq-AL"/>
        </w:rPr>
        <w:t>-s, me vendimin nr. 86, datë 9.</w:t>
      </w:r>
      <w:r w:rsidRPr="00C040B3">
        <w:rPr>
          <w:rFonts w:ascii="Garamond" w:hAnsi="Garamond"/>
          <w:sz w:val="24"/>
          <w:szCs w:val="24"/>
          <w:lang w:val="sq-AL"/>
        </w:rPr>
        <w:t xml:space="preserve">6.2016, “Mbi kërkesën e shoqërisë </w:t>
      </w:r>
      <w:r w:rsidR="00C040B3">
        <w:rPr>
          <w:rFonts w:ascii="Garamond" w:hAnsi="Garamond"/>
          <w:sz w:val="24"/>
          <w:szCs w:val="24"/>
          <w:lang w:val="sq-AL"/>
        </w:rPr>
        <w:t>‘</w:t>
      </w:r>
      <w:r w:rsidRPr="00C040B3">
        <w:rPr>
          <w:rFonts w:ascii="Garamond" w:hAnsi="Garamond"/>
          <w:sz w:val="24"/>
          <w:szCs w:val="24"/>
          <w:lang w:val="sq-AL"/>
        </w:rPr>
        <w:t>HERA</w:t>
      </w:r>
      <w:r w:rsidR="00C040B3">
        <w:rPr>
          <w:rFonts w:ascii="Garamond" w:hAnsi="Garamond"/>
          <w:sz w:val="24"/>
          <w:szCs w:val="24"/>
          <w:lang w:val="sq-AL"/>
        </w:rPr>
        <w:t>’</w:t>
      </w:r>
      <w:r w:rsidRPr="00C040B3">
        <w:rPr>
          <w:rFonts w:ascii="Garamond" w:hAnsi="Garamond"/>
          <w:sz w:val="24"/>
          <w:szCs w:val="24"/>
          <w:lang w:val="sq-AL"/>
        </w:rPr>
        <w:t xml:space="preserve"> sh.p.k</w:t>
      </w:r>
      <w:r w:rsidR="00C040B3">
        <w:rPr>
          <w:rFonts w:ascii="Garamond" w:hAnsi="Garamond"/>
          <w:sz w:val="24"/>
          <w:szCs w:val="24"/>
          <w:lang w:val="sq-AL"/>
        </w:rPr>
        <w:t>.</w:t>
      </w:r>
      <w:r w:rsidRPr="00C040B3">
        <w:rPr>
          <w:rFonts w:ascii="Garamond" w:hAnsi="Garamond"/>
          <w:sz w:val="24"/>
          <w:szCs w:val="24"/>
          <w:lang w:val="sq-AL"/>
        </w:rPr>
        <w:t xml:space="preserve"> për shtyrjen e afateve t</w:t>
      </w:r>
      <w:r w:rsidR="00C040B3">
        <w:rPr>
          <w:rFonts w:ascii="Garamond" w:hAnsi="Garamond"/>
          <w:sz w:val="24"/>
          <w:szCs w:val="24"/>
          <w:lang w:val="sq-AL"/>
        </w:rPr>
        <w:t>ë</w:t>
      </w:r>
      <w:r w:rsidRPr="00C040B3">
        <w:rPr>
          <w:rFonts w:ascii="Garamond" w:hAnsi="Garamond"/>
          <w:sz w:val="24"/>
          <w:szCs w:val="24"/>
          <w:lang w:val="sq-AL"/>
        </w:rPr>
        <w:t xml:space="preserve"> licen</w:t>
      </w:r>
      <w:r w:rsidR="00C040B3">
        <w:rPr>
          <w:rFonts w:ascii="Garamond" w:hAnsi="Garamond"/>
          <w:sz w:val="24"/>
          <w:szCs w:val="24"/>
          <w:lang w:val="sq-AL"/>
        </w:rPr>
        <w:t>c</w:t>
      </w:r>
      <w:r w:rsidRPr="00C040B3">
        <w:rPr>
          <w:rFonts w:ascii="Garamond" w:hAnsi="Garamond"/>
          <w:sz w:val="24"/>
          <w:szCs w:val="24"/>
          <w:lang w:val="sq-AL"/>
        </w:rPr>
        <w:t xml:space="preserve">ës nr. 49, </w:t>
      </w:r>
      <w:r w:rsidR="00C040B3">
        <w:rPr>
          <w:rFonts w:ascii="Garamond" w:hAnsi="Garamond"/>
          <w:sz w:val="24"/>
          <w:szCs w:val="24"/>
          <w:lang w:val="sq-AL"/>
        </w:rPr>
        <w:t>s</w:t>
      </w:r>
      <w:r w:rsidRPr="00C040B3">
        <w:rPr>
          <w:rFonts w:ascii="Garamond" w:hAnsi="Garamond"/>
          <w:sz w:val="24"/>
          <w:szCs w:val="24"/>
          <w:lang w:val="sq-AL"/>
        </w:rPr>
        <w:t>eria NPM07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Pr="00C040B3">
        <w:rPr>
          <w:rFonts w:ascii="Garamond" w:hAnsi="Garamond"/>
          <w:sz w:val="24"/>
          <w:szCs w:val="24"/>
          <w:lang w:val="sq-AL"/>
        </w:rPr>
        <w:t xml:space="preserve"> “Për </w:t>
      </w:r>
      <w:r w:rsidR="00C040B3" w:rsidRPr="00C040B3">
        <w:rPr>
          <w:rFonts w:ascii="Garamond" w:hAnsi="Garamond"/>
          <w:sz w:val="24"/>
          <w:szCs w:val="24"/>
          <w:lang w:val="sq-AL"/>
        </w:rPr>
        <w:t>ndërtim</w:t>
      </w:r>
      <w:r w:rsidR="00C040B3">
        <w:rPr>
          <w:rFonts w:ascii="Garamond" w:hAnsi="Garamond"/>
          <w:sz w:val="24"/>
          <w:szCs w:val="24"/>
          <w:lang w:val="sq-AL"/>
        </w:rPr>
        <w:t>in</w:t>
      </w:r>
      <w:r w:rsidRPr="00C040B3">
        <w:rPr>
          <w:rFonts w:ascii="Garamond" w:hAnsi="Garamond"/>
          <w:sz w:val="24"/>
          <w:szCs w:val="24"/>
          <w:lang w:val="sq-AL"/>
        </w:rPr>
        <w:t>, instalim</w:t>
      </w:r>
      <w:r w:rsidR="00C040B3">
        <w:rPr>
          <w:rFonts w:ascii="Garamond" w:hAnsi="Garamond"/>
          <w:sz w:val="24"/>
          <w:szCs w:val="24"/>
          <w:lang w:val="sq-AL"/>
        </w:rPr>
        <w:t>in</w:t>
      </w:r>
      <w:r w:rsidRPr="00C040B3">
        <w:rPr>
          <w:rFonts w:ascii="Garamond" w:hAnsi="Garamond"/>
          <w:sz w:val="24"/>
          <w:szCs w:val="24"/>
          <w:lang w:val="sq-AL"/>
        </w:rPr>
        <w:t>, shfrytëzimin dhe prodhimin e energjisë elek</w:t>
      </w:r>
      <w:r w:rsidR="00C040B3">
        <w:rPr>
          <w:rFonts w:ascii="Garamond" w:hAnsi="Garamond"/>
          <w:sz w:val="24"/>
          <w:szCs w:val="24"/>
          <w:lang w:val="sq-AL"/>
        </w:rPr>
        <w:t>trike nga centrale elektrike, (p</w:t>
      </w:r>
      <w:r w:rsidRPr="00C040B3">
        <w:rPr>
          <w:rFonts w:ascii="Garamond" w:hAnsi="Garamond"/>
          <w:sz w:val="24"/>
          <w:szCs w:val="24"/>
          <w:lang w:val="sq-AL"/>
        </w:rPr>
        <w:t xml:space="preserve">rojekti </w:t>
      </w:r>
      <w:r w:rsidR="00C040B3" w:rsidRPr="00C040B3">
        <w:rPr>
          <w:rFonts w:ascii="Garamond" w:hAnsi="Garamond"/>
          <w:sz w:val="24"/>
          <w:szCs w:val="24"/>
          <w:lang w:val="sq-AL"/>
        </w:rPr>
        <w:t>KAPPET</w:t>
      </w:r>
      <w:r w:rsidRPr="00C040B3">
        <w:rPr>
          <w:rFonts w:ascii="Garamond" w:hAnsi="Garamond"/>
          <w:sz w:val="24"/>
          <w:szCs w:val="24"/>
          <w:lang w:val="sq-AL"/>
        </w:rPr>
        <w:t xml:space="preserve">)”, të dhënë me vendimin e </w:t>
      </w:r>
      <w:r w:rsidR="00C040B3">
        <w:rPr>
          <w:rFonts w:ascii="Garamond" w:hAnsi="Garamond"/>
          <w:sz w:val="24"/>
          <w:szCs w:val="24"/>
          <w:lang w:val="sq-AL"/>
        </w:rPr>
        <w:t xml:space="preserve">Bordit të ERE-s me nr. 61, datë </w:t>
      </w:r>
      <w:r w:rsidRPr="00C040B3">
        <w:rPr>
          <w:rFonts w:ascii="Garamond" w:hAnsi="Garamond"/>
          <w:sz w:val="24"/>
          <w:szCs w:val="24"/>
          <w:lang w:val="sq-AL"/>
        </w:rPr>
        <w:t xml:space="preserve">2.11.2007, </w:t>
      </w:r>
      <w:r w:rsidR="00C040B3">
        <w:rPr>
          <w:rFonts w:ascii="Garamond" w:hAnsi="Garamond"/>
          <w:sz w:val="24"/>
          <w:szCs w:val="24"/>
          <w:lang w:val="sq-AL"/>
        </w:rPr>
        <w:t>të ndryshuar</w:t>
      </w:r>
      <w:r w:rsidRPr="00C040B3">
        <w:rPr>
          <w:rFonts w:ascii="Garamond" w:hAnsi="Garamond"/>
          <w:sz w:val="24"/>
          <w:szCs w:val="24"/>
          <w:lang w:val="sq-AL"/>
        </w:rPr>
        <w:t>, ka vendosur:</w:t>
      </w:r>
    </w:p>
    <w:p w14:paraId="6D3E500D" w14:textId="283ED29B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1. Rrëzimin e kërkesës së shoqërisë “Hera” sh.p.k. për zgjatjen e afatit për 36 muaj, të licencës </w:t>
      </w:r>
      <w:r w:rsidR="00C040B3">
        <w:rPr>
          <w:rFonts w:ascii="Garamond" w:hAnsi="Garamond"/>
          <w:sz w:val="24"/>
          <w:szCs w:val="24"/>
          <w:lang w:val="sq-AL"/>
        </w:rPr>
        <w:t>n</w:t>
      </w:r>
      <w:r w:rsidRPr="00C040B3">
        <w:rPr>
          <w:rFonts w:ascii="Garamond" w:hAnsi="Garamond"/>
          <w:sz w:val="24"/>
          <w:szCs w:val="24"/>
          <w:lang w:val="sq-AL"/>
        </w:rPr>
        <w:t xml:space="preserve">r. 49, </w:t>
      </w:r>
      <w:r w:rsidR="00C040B3">
        <w:rPr>
          <w:rFonts w:ascii="Garamond" w:hAnsi="Garamond"/>
          <w:sz w:val="24"/>
          <w:szCs w:val="24"/>
          <w:lang w:val="sq-AL"/>
        </w:rPr>
        <w:t>s</w:t>
      </w:r>
      <w:r w:rsidRPr="00C040B3">
        <w:rPr>
          <w:rFonts w:ascii="Garamond" w:hAnsi="Garamond"/>
          <w:sz w:val="24"/>
          <w:szCs w:val="24"/>
          <w:lang w:val="sq-AL"/>
        </w:rPr>
        <w:t>eria NPM07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Pr="00C040B3">
        <w:rPr>
          <w:rFonts w:ascii="Garamond" w:hAnsi="Garamond"/>
          <w:sz w:val="24"/>
          <w:szCs w:val="24"/>
          <w:lang w:val="sq-AL"/>
        </w:rPr>
        <w:t xml:space="preserve"> dhënë me vendimin e Bordit të Komisionerëve t</w:t>
      </w:r>
      <w:r w:rsidR="00C040B3">
        <w:rPr>
          <w:rFonts w:ascii="Garamond" w:hAnsi="Garamond"/>
          <w:sz w:val="24"/>
          <w:szCs w:val="24"/>
          <w:lang w:val="sq-AL"/>
        </w:rPr>
        <w:t>ë</w:t>
      </w:r>
      <w:r w:rsidRPr="00C040B3">
        <w:rPr>
          <w:rFonts w:ascii="Garamond" w:hAnsi="Garamond"/>
          <w:sz w:val="24"/>
          <w:szCs w:val="24"/>
          <w:lang w:val="sq-AL"/>
        </w:rPr>
        <w:t xml:space="preserve"> ERE-s nr. 61, datë 25.11.2007, për ndërtimin, instalimin, shfrytëzimin e </w:t>
      </w:r>
      <w:r w:rsidR="00C040B3" w:rsidRPr="00C040B3">
        <w:rPr>
          <w:rFonts w:ascii="Garamond" w:hAnsi="Garamond"/>
          <w:sz w:val="24"/>
          <w:szCs w:val="24"/>
          <w:lang w:val="sq-AL"/>
        </w:rPr>
        <w:t xml:space="preserve">centraleve elektrike </w:t>
      </w:r>
      <w:r w:rsidRPr="00C040B3">
        <w:rPr>
          <w:rFonts w:ascii="Garamond" w:hAnsi="Garamond"/>
          <w:sz w:val="24"/>
          <w:szCs w:val="24"/>
          <w:lang w:val="sq-AL"/>
        </w:rPr>
        <w:t>dhe prodhimin e energjisë elektrike nga Parku Eolik Pogradec</w:t>
      </w:r>
      <w:r w:rsidR="00C040B3">
        <w:rPr>
          <w:rFonts w:ascii="Garamond" w:hAnsi="Garamond"/>
          <w:sz w:val="24"/>
          <w:szCs w:val="24"/>
          <w:lang w:val="sq-AL"/>
        </w:rPr>
        <w:t>–</w:t>
      </w:r>
      <w:r w:rsidRPr="00C040B3">
        <w:rPr>
          <w:rFonts w:ascii="Garamond" w:hAnsi="Garamond"/>
          <w:sz w:val="24"/>
          <w:szCs w:val="24"/>
          <w:lang w:val="sq-AL"/>
        </w:rPr>
        <w:t xml:space="preserve">Korçë. </w:t>
      </w:r>
    </w:p>
    <w:p w14:paraId="0A91F30B" w14:textId="732631E2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>2. Fillimin e procedurave për heqjen e licencës së shoqërisë “Hera</w:t>
      </w:r>
      <w:r w:rsidR="00C040B3">
        <w:rPr>
          <w:rFonts w:ascii="Garamond" w:hAnsi="Garamond"/>
          <w:sz w:val="24"/>
          <w:szCs w:val="24"/>
          <w:lang w:val="sq-AL"/>
        </w:rPr>
        <w:t>”</w:t>
      </w:r>
      <w:r w:rsidRPr="00C040B3">
        <w:rPr>
          <w:rFonts w:ascii="Garamond" w:hAnsi="Garamond"/>
          <w:sz w:val="24"/>
          <w:szCs w:val="24"/>
          <w:lang w:val="sq-AL"/>
        </w:rPr>
        <w:t xml:space="preserve"> sh.p.k., </w:t>
      </w:r>
      <w:r w:rsidR="00C040B3">
        <w:rPr>
          <w:rFonts w:ascii="Garamond" w:hAnsi="Garamond"/>
          <w:sz w:val="24"/>
          <w:szCs w:val="24"/>
          <w:lang w:val="sq-AL"/>
        </w:rPr>
        <w:t>n</w:t>
      </w:r>
      <w:r w:rsidRPr="00C040B3">
        <w:rPr>
          <w:rFonts w:ascii="Garamond" w:hAnsi="Garamond"/>
          <w:sz w:val="24"/>
          <w:szCs w:val="24"/>
          <w:lang w:val="sq-AL"/>
        </w:rPr>
        <w:t xml:space="preserve">r. 49, </w:t>
      </w:r>
      <w:r w:rsidR="00C040B3">
        <w:rPr>
          <w:rFonts w:ascii="Garamond" w:hAnsi="Garamond"/>
          <w:sz w:val="24"/>
          <w:szCs w:val="24"/>
          <w:lang w:val="sq-AL"/>
        </w:rPr>
        <w:t>s</w:t>
      </w:r>
      <w:r w:rsidRPr="00C040B3">
        <w:rPr>
          <w:rFonts w:ascii="Garamond" w:hAnsi="Garamond"/>
          <w:sz w:val="24"/>
          <w:szCs w:val="24"/>
          <w:lang w:val="sq-AL"/>
        </w:rPr>
        <w:t>eria NPM07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Pr="00C040B3">
        <w:rPr>
          <w:rFonts w:ascii="Garamond" w:hAnsi="Garamond"/>
          <w:sz w:val="24"/>
          <w:szCs w:val="24"/>
          <w:lang w:val="sq-AL"/>
        </w:rPr>
        <w:t xml:space="preserve"> dhënë me vendimin e Bordit të Komisionerëve t</w:t>
      </w:r>
      <w:r w:rsidR="00C040B3">
        <w:rPr>
          <w:rFonts w:ascii="Garamond" w:hAnsi="Garamond"/>
          <w:sz w:val="24"/>
          <w:szCs w:val="24"/>
          <w:lang w:val="sq-AL"/>
        </w:rPr>
        <w:t>ë ERE-s nr. 61, datë 25.11.2007</w:t>
      </w:r>
      <w:r w:rsidRPr="00C040B3">
        <w:rPr>
          <w:rFonts w:ascii="Garamond" w:hAnsi="Garamond"/>
          <w:sz w:val="24"/>
          <w:szCs w:val="24"/>
          <w:lang w:val="sq-AL"/>
        </w:rPr>
        <w:t>.</w:t>
      </w:r>
    </w:p>
    <w:p w14:paraId="1C25AB44" w14:textId="412806F8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>- Në vijim të shtyrjeve ndër vite, për shkak të kompleksit të problematikës që i licencuari ka hasur për kryerjen e plotë të studimit të fizibilitetit; të etapave administrative nëpër të cilat kalon projekti i parqeve eolike, si një teknologji e re për vendin; argumentet shpjeguese të dhëna dhe depozituara në ERE nga shoqëria, si dhe duke mbajtur në konsideratë qëndrimin e Ministria e Infrastrukturës dhe Energjisë (MIE) me shk</w:t>
      </w:r>
      <w:r w:rsidR="00C040B3">
        <w:rPr>
          <w:rFonts w:ascii="Garamond" w:hAnsi="Garamond"/>
          <w:sz w:val="24"/>
          <w:szCs w:val="24"/>
          <w:lang w:val="sq-AL"/>
        </w:rPr>
        <w:t>resën nr. 102/4 prot., datë 27.</w:t>
      </w:r>
      <w:r w:rsidRPr="00C040B3">
        <w:rPr>
          <w:rFonts w:ascii="Garamond" w:hAnsi="Garamond"/>
          <w:sz w:val="24"/>
          <w:szCs w:val="24"/>
          <w:lang w:val="sq-AL"/>
        </w:rPr>
        <w:t>4.2015, i cili ka ardhur si përgjigje e shkresës së ERE-s nr.</w:t>
      </w:r>
      <w:r w:rsidR="00C040B3">
        <w:rPr>
          <w:rFonts w:ascii="Garamond" w:hAnsi="Garamond"/>
          <w:sz w:val="24"/>
          <w:szCs w:val="24"/>
          <w:lang w:val="sq-AL"/>
        </w:rPr>
        <w:t xml:space="preserve"> </w:t>
      </w:r>
      <w:r w:rsidRPr="00C040B3">
        <w:rPr>
          <w:rFonts w:ascii="Garamond" w:hAnsi="Garamond"/>
          <w:sz w:val="24"/>
          <w:szCs w:val="24"/>
          <w:lang w:val="sq-AL"/>
        </w:rPr>
        <w:t xml:space="preserve">14 </w:t>
      </w:r>
      <w:r w:rsidR="00C040B3">
        <w:rPr>
          <w:rFonts w:ascii="Garamond" w:hAnsi="Garamond"/>
          <w:sz w:val="24"/>
          <w:szCs w:val="24"/>
          <w:lang w:val="sq-AL"/>
        </w:rPr>
        <w:t>prot., datë 7.</w:t>
      </w:r>
      <w:r w:rsidRPr="00C040B3">
        <w:rPr>
          <w:rFonts w:ascii="Garamond" w:hAnsi="Garamond"/>
          <w:sz w:val="24"/>
          <w:szCs w:val="24"/>
          <w:lang w:val="sq-AL"/>
        </w:rPr>
        <w:t xml:space="preserve">1.2015, ku iu kërkua të prononcohet, lidhur me </w:t>
      </w:r>
      <w:r w:rsidR="00C040B3" w:rsidRPr="00C040B3">
        <w:rPr>
          <w:rFonts w:ascii="Garamond" w:hAnsi="Garamond"/>
          <w:sz w:val="24"/>
          <w:szCs w:val="24"/>
          <w:lang w:val="sq-AL"/>
        </w:rPr>
        <w:t>kompetencën</w:t>
      </w:r>
      <w:r w:rsidRPr="00C040B3">
        <w:rPr>
          <w:rFonts w:ascii="Garamond" w:hAnsi="Garamond"/>
          <w:sz w:val="24"/>
          <w:szCs w:val="24"/>
          <w:lang w:val="sq-AL"/>
        </w:rPr>
        <w:t xml:space="preserve"> institucionale të trajtimit të </w:t>
      </w:r>
      <w:r w:rsidR="00C040B3" w:rsidRPr="00C040B3">
        <w:rPr>
          <w:rFonts w:ascii="Garamond" w:hAnsi="Garamond"/>
          <w:sz w:val="24"/>
          <w:szCs w:val="24"/>
          <w:lang w:val="sq-AL"/>
        </w:rPr>
        <w:t>këtyre</w:t>
      </w:r>
      <w:r w:rsidRPr="00C040B3">
        <w:rPr>
          <w:rFonts w:ascii="Garamond" w:hAnsi="Garamond"/>
          <w:sz w:val="24"/>
          <w:szCs w:val="24"/>
          <w:lang w:val="sq-AL"/>
        </w:rPr>
        <w:t xml:space="preserve"> subjekteve në mbështetje të legjislacionit në fuqi, Ministria e Infrastrukturës dhe Energjisë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Pr="00C040B3">
        <w:rPr>
          <w:rFonts w:ascii="Garamond" w:hAnsi="Garamond"/>
          <w:sz w:val="24"/>
          <w:szCs w:val="24"/>
          <w:lang w:val="sq-AL"/>
        </w:rPr>
        <w:t xml:space="preserve"> MIE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="002F3035">
        <w:rPr>
          <w:rFonts w:ascii="Garamond" w:hAnsi="Garamond"/>
          <w:sz w:val="24"/>
          <w:szCs w:val="24"/>
          <w:lang w:val="sq-AL"/>
        </w:rPr>
        <w:t xml:space="preserve"> bën me dije se</w:t>
      </w:r>
      <w:r w:rsidRPr="00C040B3">
        <w:rPr>
          <w:rFonts w:ascii="Garamond" w:hAnsi="Garamond"/>
          <w:sz w:val="24"/>
          <w:szCs w:val="24"/>
          <w:lang w:val="sq-AL"/>
        </w:rPr>
        <w:t xml:space="preserve"> VKM</w:t>
      </w:r>
      <w:r w:rsidR="00C040B3">
        <w:rPr>
          <w:rFonts w:ascii="Garamond" w:hAnsi="Garamond"/>
          <w:sz w:val="24"/>
          <w:szCs w:val="24"/>
          <w:lang w:val="sq-AL"/>
        </w:rPr>
        <w:t>-ja, nr. 1701, datë 17.</w:t>
      </w:r>
      <w:r w:rsidRPr="00C040B3">
        <w:rPr>
          <w:rFonts w:ascii="Garamond" w:hAnsi="Garamond"/>
          <w:sz w:val="24"/>
          <w:szCs w:val="24"/>
          <w:lang w:val="sq-AL"/>
        </w:rPr>
        <w:t>12</w:t>
      </w:r>
      <w:r w:rsidR="00C040B3">
        <w:rPr>
          <w:rFonts w:ascii="Garamond" w:hAnsi="Garamond"/>
          <w:sz w:val="24"/>
          <w:szCs w:val="24"/>
          <w:lang w:val="sq-AL"/>
        </w:rPr>
        <w:t>.</w:t>
      </w:r>
      <w:r w:rsidRPr="00C040B3">
        <w:rPr>
          <w:rFonts w:ascii="Garamond" w:hAnsi="Garamond"/>
          <w:sz w:val="24"/>
          <w:szCs w:val="24"/>
          <w:lang w:val="sq-AL"/>
        </w:rPr>
        <w:t xml:space="preserve">2008, “Për miratimin e rregullores për procedurat e dhënies së autorizimeve për ndërtimin e objekteve të reja gjeneruese që nuk janë objekt </w:t>
      </w:r>
      <w:r w:rsidR="00C040B3" w:rsidRPr="00C040B3">
        <w:rPr>
          <w:rFonts w:ascii="Garamond" w:hAnsi="Garamond"/>
          <w:sz w:val="24"/>
          <w:szCs w:val="24"/>
          <w:lang w:val="sq-AL"/>
        </w:rPr>
        <w:t>koncesioni</w:t>
      </w:r>
      <w:r w:rsidRPr="00C040B3">
        <w:rPr>
          <w:rFonts w:ascii="Garamond" w:hAnsi="Garamond"/>
          <w:sz w:val="24"/>
          <w:szCs w:val="24"/>
          <w:lang w:val="sq-AL"/>
        </w:rPr>
        <w:t>”, nuk ka efekt prapaveprues. Vlerësimi i kërkesave lidhur me licencat e miratuara nga ERE duhet të bëhet konform dispozitave ligjore, të cilat kanë qenë në fuqi në kohën e miratimit të këtyre licencave. Gjithashtu për këtë projekt, gjatë kësaj kohe nuk ka pa</w:t>
      </w:r>
      <w:r w:rsidR="00C040B3">
        <w:rPr>
          <w:rFonts w:ascii="Garamond" w:hAnsi="Garamond"/>
          <w:sz w:val="24"/>
          <w:szCs w:val="24"/>
          <w:lang w:val="sq-AL"/>
        </w:rPr>
        <w:t>s</w:t>
      </w:r>
      <w:r w:rsidRPr="00C040B3">
        <w:rPr>
          <w:rFonts w:ascii="Garamond" w:hAnsi="Garamond"/>
          <w:sz w:val="24"/>
          <w:szCs w:val="24"/>
          <w:lang w:val="sq-AL"/>
        </w:rPr>
        <w:t>ur shprehje interesi nga palë të treta.</w:t>
      </w:r>
    </w:p>
    <w:p w14:paraId="6C280101" w14:textId="5B0E0672" w:rsidR="00511D83" w:rsidRPr="00C040B3" w:rsidRDefault="00A904FB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lastRenderedPageBreak/>
        <w:t xml:space="preserve">- 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Me </w:t>
      </w:r>
      <w:r w:rsidR="00C040B3" w:rsidRPr="00C040B3">
        <w:rPr>
          <w:rFonts w:ascii="Garamond" w:hAnsi="Garamond"/>
          <w:sz w:val="24"/>
          <w:szCs w:val="24"/>
          <w:lang w:val="sq-AL"/>
        </w:rPr>
        <w:t xml:space="preserve">urdhrin e kryetarit </w:t>
      </w:r>
      <w:r w:rsidR="00511D83" w:rsidRPr="00C040B3">
        <w:rPr>
          <w:rFonts w:ascii="Garamond" w:hAnsi="Garamond"/>
          <w:sz w:val="24"/>
          <w:szCs w:val="24"/>
          <w:lang w:val="sq-AL"/>
        </w:rPr>
        <w:t>të ERE-s nr.</w:t>
      </w:r>
      <w:r w:rsidR="00C040B3">
        <w:rPr>
          <w:rFonts w:ascii="Garamond" w:hAnsi="Garamond"/>
          <w:sz w:val="24"/>
          <w:szCs w:val="24"/>
          <w:lang w:val="sq-AL"/>
        </w:rPr>
        <w:t xml:space="preserve"> 146, datë 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4.12.2020, u ngrit </w:t>
      </w:r>
      <w:r w:rsidR="00C040B3">
        <w:rPr>
          <w:rFonts w:ascii="Garamond" w:hAnsi="Garamond"/>
          <w:sz w:val="24"/>
          <w:szCs w:val="24"/>
          <w:lang w:val="sq-AL"/>
        </w:rPr>
        <w:t>g</w:t>
      </w:r>
      <w:r w:rsidR="00511D83" w:rsidRPr="00C040B3">
        <w:rPr>
          <w:rFonts w:ascii="Garamond" w:hAnsi="Garamond"/>
          <w:sz w:val="24"/>
          <w:szCs w:val="24"/>
          <w:lang w:val="sq-AL"/>
        </w:rPr>
        <w:t>rupi i punës për monitorimin e kus</w:t>
      </w:r>
      <w:r w:rsidR="00C040B3">
        <w:rPr>
          <w:rFonts w:ascii="Garamond" w:hAnsi="Garamond"/>
          <w:sz w:val="24"/>
          <w:szCs w:val="24"/>
          <w:lang w:val="sq-AL"/>
        </w:rPr>
        <w:t xml:space="preserve">hteve të vendimit nr. 61, datë 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2.11.2007, “Për licencimin e shoqërisë </w:t>
      </w:r>
      <w:r w:rsidR="00C040B3">
        <w:rPr>
          <w:rFonts w:ascii="Garamond" w:hAnsi="Garamond"/>
          <w:sz w:val="24"/>
          <w:szCs w:val="24"/>
          <w:lang w:val="sq-AL"/>
        </w:rPr>
        <w:t>‘</w:t>
      </w:r>
      <w:r w:rsidR="00511D83" w:rsidRPr="00C040B3">
        <w:rPr>
          <w:rFonts w:ascii="Garamond" w:hAnsi="Garamond"/>
          <w:sz w:val="24"/>
          <w:szCs w:val="24"/>
          <w:lang w:val="sq-AL"/>
        </w:rPr>
        <w:t>HERA</w:t>
      </w:r>
      <w:r w:rsidR="00C040B3">
        <w:rPr>
          <w:rFonts w:ascii="Garamond" w:hAnsi="Garamond"/>
          <w:sz w:val="24"/>
          <w:szCs w:val="24"/>
          <w:lang w:val="sq-AL"/>
        </w:rPr>
        <w:t>’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sh.p.k. në aktivitetin e ndërtimit, instalimit dhe shfrytëzimit të centraleve elektrike me erë, si dhe prodhimin e energjisë elektrike (parku eolik Pogradec dhe Korçë)</w:t>
      </w:r>
      <w:r w:rsidR="00C040B3">
        <w:rPr>
          <w:rFonts w:ascii="Garamond" w:hAnsi="Garamond"/>
          <w:sz w:val="24"/>
          <w:szCs w:val="24"/>
          <w:lang w:val="sq-AL"/>
        </w:rPr>
        <w:t>, i ndryshuar.</w:t>
      </w:r>
    </w:p>
    <w:p w14:paraId="55BB7122" w14:textId="743AC9B3" w:rsidR="00511D83" w:rsidRPr="00C040B3" w:rsidRDefault="00B82D69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- </w:t>
      </w:r>
      <w:r w:rsidR="00511D83" w:rsidRPr="00C040B3">
        <w:rPr>
          <w:rFonts w:ascii="Garamond" w:hAnsi="Garamond"/>
          <w:sz w:val="24"/>
          <w:szCs w:val="24"/>
          <w:lang w:val="sq-AL"/>
        </w:rPr>
        <w:t>MIE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me shkresën e protokollua</w:t>
      </w:r>
      <w:r w:rsidR="00C040B3">
        <w:rPr>
          <w:rFonts w:ascii="Garamond" w:hAnsi="Garamond"/>
          <w:sz w:val="24"/>
          <w:szCs w:val="24"/>
          <w:lang w:val="sq-AL"/>
        </w:rPr>
        <w:t>r në ERE me nr. 714/1, datë 13.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7.2020, ka bërë me dije qëndrimin e saj: “Ministria e Infrastrukturës dhe Energjisë (MIE) nuk është dakord me shtyrjen e afatit të licencave të lëshuara nga ERE për </w:t>
      </w:r>
      <w:r w:rsidR="00C040B3" w:rsidRPr="00C040B3">
        <w:rPr>
          <w:rFonts w:ascii="Garamond" w:hAnsi="Garamond"/>
          <w:sz w:val="24"/>
          <w:szCs w:val="24"/>
          <w:lang w:val="sq-AL"/>
        </w:rPr>
        <w:t>ndërtimin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e objekteve të reja gjeneruese nga energjia elektrike eolike, pasi është në fuqi baza ligjore për të aplikuar për ndërtimin e impianteve eolike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sipas përcaktimeve të </w:t>
      </w:r>
      <w:r w:rsidR="00C040B3" w:rsidRPr="00C040B3">
        <w:rPr>
          <w:rFonts w:ascii="Garamond" w:hAnsi="Garamond"/>
          <w:sz w:val="24"/>
          <w:szCs w:val="24"/>
          <w:lang w:val="sq-AL"/>
        </w:rPr>
        <w:t>ligjit n</w:t>
      </w:r>
      <w:r w:rsidR="00511D83" w:rsidRPr="00C040B3">
        <w:rPr>
          <w:rFonts w:ascii="Garamond" w:hAnsi="Garamond"/>
          <w:sz w:val="24"/>
          <w:szCs w:val="24"/>
          <w:lang w:val="sq-AL"/>
        </w:rPr>
        <w:t>r. 7/2017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</w:t>
      </w:r>
      <w:r w:rsidR="00C040B3">
        <w:rPr>
          <w:rFonts w:ascii="Garamond" w:hAnsi="Garamond"/>
          <w:sz w:val="24"/>
          <w:szCs w:val="24"/>
          <w:lang w:val="sq-AL"/>
        </w:rPr>
        <w:t>“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Për </w:t>
      </w:r>
      <w:r w:rsidR="00C040B3" w:rsidRPr="00C040B3">
        <w:rPr>
          <w:rFonts w:ascii="Garamond" w:hAnsi="Garamond"/>
          <w:sz w:val="24"/>
          <w:szCs w:val="24"/>
          <w:lang w:val="sq-AL"/>
        </w:rPr>
        <w:t>nxitjen e përdorimit t</w:t>
      </w:r>
      <w:r w:rsidR="00C040B3">
        <w:rPr>
          <w:rFonts w:ascii="Garamond" w:hAnsi="Garamond"/>
          <w:sz w:val="24"/>
          <w:szCs w:val="24"/>
          <w:lang w:val="sq-AL"/>
        </w:rPr>
        <w:t>ë</w:t>
      </w:r>
      <w:r w:rsidR="00C040B3" w:rsidRPr="00C040B3">
        <w:rPr>
          <w:rFonts w:ascii="Garamond" w:hAnsi="Garamond"/>
          <w:sz w:val="24"/>
          <w:szCs w:val="24"/>
          <w:lang w:val="sq-AL"/>
        </w:rPr>
        <w:t xml:space="preserve"> energjisë nga burimet </w:t>
      </w:r>
      <w:r w:rsidR="00511D83" w:rsidRPr="00C040B3">
        <w:rPr>
          <w:rFonts w:ascii="Garamond" w:hAnsi="Garamond"/>
          <w:sz w:val="24"/>
          <w:szCs w:val="24"/>
          <w:lang w:val="sq-AL"/>
        </w:rPr>
        <w:t>e rinovueshme</w:t>
      </w:r>
      <w:r w:rsidR="00C040B3">
        <w:rPr>
          <w:rFonts w:ascii="Garamond" w:hAnsi="Garamond"/>
          <w:sz w:val="24"/>
          <w:szCs w:val="24"/>
          <w:lang w:val="sq-AL"/>
        </w:rPr>
        <w:t>”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dhe t</w:t>
      </w:r>
      <w:r w:rsidR="00C040B3">
        <w:rPr>
          <w:rFonts w:ascii="Garamond" w:hAnsi="Garamond"/>
          <w:sz w:val="24"/>
          <w:szCs w:val="24"/>
          <w:lang w:val="sq-AL"/>
        </w:rPr>
        <w:t>ë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</w:t>
      </w:r>
      <w:r w:rsidR="00C040B3" w:rsidRPr="00C040B3">
        <w:rPr>
          <w:rFonts w:ascii="Garamond" w:hAnsi="Garamond"/>
          <w:sz w:val="24"/>
          <w:szCs w:val="24"/>
          <w:lang w:val="sq-AL"/>
        </w:rPr>
        <w:t>ligjit n</w:t>
      </w:r>
      <w:r w:rsidR="00511D83" w:rsidRPr="00C040B3">
        <w:rPr>
          <w:rFonts w:ascii="Garamond" w:hAnsi="Garamond"/>
          <w:sz w:val="24"/>
          <w:szCs w:val="24"/>
          <w:lang w:val="sq-AL"/>
        </w:rPr>
        <w:t>r. 43/2015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</w:t>
      </w:r>
      <w:r w:rsidR="00C040B3">
        <w:rPr>
          <w:rFonts w:ascii="Garamond" w:hAnsi="Garamond"/>
          <w:sz w:val="24"/>
          <w:szCs w:val="24"/>
          <w:lang w:val="sq-AL"/>
        </w:rPr>
        <w:t>“</w:t>
      </w:r>
      <w:r w:rsidR="00511D83" w:rsidRPr="00C040B3">
        <w:rPr>
          <w:rFonts w:ascii="Garamond" w:hAnsi="Garamond"/>
          <w:sz w:val="24"/>
          <w:szCs w:val="24"/>
          <w:lang w:val="sq-AL"/>
        </w:rPr>
        <w:t>Për sektorin e energjisë elektrike</w:t>
      </w:r>
      <w:r w:rsidR="00C040B3">
        <w:rPr>
          <w:rFonts w:ascii="Garamond" w:hAnsi="Garamond"/>
          <w:sz w:val="24"/>
          <w:szCs w:val="24"/>
          <w:lang w:val="sq-AL"/>
        </w:rPr>
        <w:t>”</w:t>
      </w:r>
      <w:r w:rsidR="00511D83" w:rsidRPr="00C040B3">
        <w:rPr>
          <w:rFonts w:ascii="Garamond" w:hAnsi="Garamond"/>
          <w:sz w:val="24"/>
          <w:szCs w:val="24"/>
          <w:lang w:val="sq-AL"/>
        </w:rPr>
        <w:t>.</w:t>
      </w:r>
    </w:p>
    <w:p w14:paraId="12F0033D" w14:textId="2BD6E491" w:rsidR="00511D83" w:rsidRPr="00C040B3" w:rsidRDefault="00FE292F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- </w:t>
      </w:r>
      <w:r w:rsidR="00511D83" w:rsidRPr="00C040B3">
        <w:rPr>
          <w:rFonts w:ascii="Garamond" w:hAnsi="Garamond"/>
          <w:sz w:val="24"/>
          <w:szCs w:val="24"/>
          <w:lang w:val="sq-AL"/>
        </w:rPr>
        <w:t>Nisur nga vështirësitë e krijuara për shkak të COVID-19 dhe masave të marra nga Qeveria Shqiptare për distancimin social me qëllim parandalimin e përhapjes së COVID-19, u bë i vështirë dhe finalizimi i këtij monitorimi në kohë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sipas përcakt</w:t>
      </w:r>
      <w:r w:rsidR="00C040B3">
        <w:rPr>
          <w:rFonts w:ascii="Garamond" w:hAnsi="Garamond"/>
          <w:sz w:val="24"/>
          <w:szCs w:val="24"/>
          <w:lang w:val="sq-AL"/>
        </w:rPr>
        <w:t>imeve të vendimit nr. 83, datë 4.</w:t>
      </w:r>
      <w:r w:rsidR="00511D83" w:rsidRPr="00C040B3">
        <w:rPr>
          <w:rFonts w:ascii="Garamond" w:hAnsi="Garamond"/>
          <w:sz w:val="24"/>
          <w:szCs w:val="24"/>
          <w:lang w:val="sq-AL"/>
        </w:rPr>
        <w:t>5.2020, të Bordit t</w:t>
      </w:r>
      <w:r w:rsidR="00C040B3">
        <w:rPr>
          <w:rFonts w:ascii="Garamond" w:hAnsi="Garamond"/>
          <w:sz w:val="24"/>
          <w:szCs w:val="24"/>
          <w:lang w:val="sq-AL"/>
        </w:rPr>
        <w:t>ë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ERE-s.</w:t>
      </w:r>
    </w:p>
    <w:p w14:paraId="1CB9057E" w14:textId="11C211BC" w:rsidR="00511D83" w:rsidRPr="00C040B3" w:rsidRDefault="002505B8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- </w:t>
      </w:r>
      <w:r w:rsidR="00511D83" w:rsidRPr="00C040B3">
        <w:rPr>
          <w:rFonts w:ascii="Garamond" w:hAnsi="Garamond"/>
          <w:sz w:val="24"/>
          <w:szCs w:val="24"/>
          <w:lang w:val="sq-AL"/>
        </w:rPr>
        <w:t>Referuar përfundimeve të monitorimit, dokumentacionit dhe informacionit të përcjellë nga shoqëria në kuadër të këtij monitorimi, është e nevojshme të rishikohet i gjithë ky dokumentacion, për të vlerësuar statusin e plotësimit të kushteve të vendimit të licencimit.</w:t>
      </w:r>
    </w:p>
    <w:p w14:paraId="01146D72" w14:textId="0E399DF3" w:rsidR="00511D83" w:rsidRPr="00C040B3" w:rsidRDefault="002505B8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- </w:t>
      </w:r>
      <w:r w:rsidR="00511D83" w:rsidRPr="00C040B3">
        <w:rPr>
          <w:rFonts w:ascii="Garamond" w:hAnsi="Garamond"/>
          <w:sz w:val="24"/>
          <w:szCs w:val="24"/>
          <w:lang w:val="sq-AL"/>
        </w:rPr>
        <w:t>Në zbatim të parashikimeve të përcaktuara në nenin 67</w:t>
      </w:r>
      <w:r w:rsidR="00C040B3">
        <w:rPr>
          <w:rFonts w:ascii="Garamond" w:hAnsi="Garamond"/>
          <w:sz w:val="24"/>
          <w:szCs w:val="24"/>
          <w:lang w:val="sq-AL"/>
        </w:rPr>
        <w:t>,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të </w:t>
      </w:r>
      <w:r w:rsidR="00C040B3">
        <w:rPr>
          <w:rFonts w:ascii="Garamond" w:hAnsi="Garamond"/>
          <w:sz w:val="24"/>
          <w:szCs w:val="24"/>
          <w:lang w:val="sq-AL"/>
        </w:rPr>
        <w:t>“</w:t>
      </w:r>
      <w:r w:rsidR="00511D83" w:rsidRPr="00C040B3">
        <w:rPr>
          <w:rFonts w:ascii="Garamond" w:hAnsi="Garamond"/>
          <w:sz w:val="24"/>
          <w:szCs w:val="24"/>
          <w:lang w:val="sq-AL"/>
        </w:rPr>
        <w:t>Kodit të Procedurave Administrative</w:t>
      </w:r>
      <w:r w:rsidR="00C040B3">
        <w:rPr>
          <w:rFonts w:ascii="Garamond" w:hAnsi="Garamond"/>
          <w:sz w:val="24"/>
          <w:szCs w:val="24"/>
          <w:lang w:val="sq-AL"/>
        </w:rPr>
        <w:t>”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, u pa e arsyeshme që për arsye të verifikimit të plotë të dosjes </w:t>
      </w:r>
      <w:r w:rsidR="00C040B3">
        <w:rPr>
          <w:rFonts w:ascii="Garamond" w:hAnsi="Garamond"/>
          <w:sz w:val="24"/>
          <w:szCs w:val="24"/>
          <w:lang w:val="sq-AL"/>
        </w:rPr>
        <w:t>s</w:t>
      </w:r>
      <w:r w:rsidR="00511D83" w:rsidRPr="00C040B3">
        <w:rPr>
          <w:rFonts w:ascii="Garamond" w:hAnsi="Garamond"/>
          <w:sz w:val="24"/>
          <w:szCs w:val="24"/>
          <w:lang w:val="sq-AL"/>
        </w:rPr>
        <w:t>ë dokumentacionit të depozituar në E</w:t>
      </w:r>
      <w:r w:rsidR="00C040B3">
        <w:rPr>
          <w:rFonts w:ascii="Garamond" w:hAnsi="Garamond"/>
          <w:sz w:val="24"/>
          <w:szCs w:val="24"/>
          <w:lang w:val="sq-AL"/>
        </w:rPr>
        <w:t>RE dhe gjetjeve të monitorimit,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shtyrja me 30 ditë e vendim</w:t>
      </w:r>
      <w:r w:rsidR="00C040B3">
        <w:rPr>
          <w:rFonts w:ascii="Garamond" w:hAnsi="Garamond"/>
          <w:sz w:val="24"/>
          <w:szCs w:val="24"/>
          <w:lang w:val="sq-AL"/>
        </w:rPr>
        <w:t>m</w:t>
      </w:r>
      <w:r w:rsidR="00511D83" w:rsidRPr="00C040B3">
        <w:rPr>
          <w:rFonts w:ascii="Garamond" w:hAnsi="Garamond"/>
          <w:sz w:val="24"/>
          <w:szCs w:val="24"/>
          <w:lang w:val="sq-AL"/>
        </w:rPr>
        <w:t>arrjes.</w:t>
      </w:r>
    </w:p>
    <w:p w14:paraId="227DCAA1" w14:textId="6B757BB0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Për gjithë sa </w:t>
      </w:r>
      <w:r w:rsidR="00C040B3">
        <w:rPr>
          <w:rFonts w:ascii="Garamond" w:hAnsi="Garamond"/>
          <w:sz w:val="24"/>
          <w:szCs w:val="24"/>
          <w:lang w:val="sq-AL"/>
        </w:rPr>
        <w:t>më sipër cituar, Bordi i ERE-s</w:t>
      </w:r>
    </w:p>
    <w:p w14:paraId="576270C7" w14:textId="77777777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D298886" w14:textId="77777777" w:rsidR="00511D83" w:rsidRPr="00C040B3" w:rsidRDefault="00511D83" w:rsidP="00511D83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C040B3">
        <w:rPr>
          <w:rFonts w:ascii="Garamond" w:hAnsi="Garamond"/>
          <w:b/>
          <w:sz w:val="24"/>
          <w:szCs w:val="24"/>
          <w:lang w:val="sq-AL"/>
        </w:rPr>
        <w:t>Vendosi:</w:t>
      </w:r>
    </w:p>
    <w:p w14:paraId="7EF3AAB1" w14:textId="77777777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B309A62" w14:textId="6F73B3BE" w:rsidR="00511D83" w:rsidRPr="00C040B3" w:rsidRDefault="0062298D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1. 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Shtyrjen me 30 ditë të vendimmarrjes mbi “Kërkesën e shoqërisë </w:t>
      </w:r>
      <w:r w:rsidR="00C040B3">
        <w:rPr>
          <w:rFonts w:ascii="Garamond" w:hAnsi="Garamond"/>
          <w:sz w:val="24"/>
          <w:szCs w:val="24"/>
          <w:lang w:val="sq-AL"/>
        </w:rPr>
        <w:t>‘</w:t>
      </w:r>
      <w:r w:rsidR="00511D83" w:rsidRPr="00C040B3">
        <w:rPr>
          <w:rFonts w:ascii="Garamond" w:hAnsi="Garamond"/>
          <w:sz w:val="24"/>
          <w:szCs w:val="24"/>
          <w:lang w:val="sq-AL"/>
        </w:rPr>
        <w:t>HERA</w:t>
      </w:r>
      <w:r w:rsidR="00C040B3">
        <w:rPr>
          <w:rFonts w:ascii="Garamond" w:hAnsi="Garamond"/>
          <w:sz w:val="24"/>
          <w:szCs w:val="24"/>
          <w:lang w:val="sq-AL"/>
        </w:rPr>
        <w:t>’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sh.p.k</w:t>
      </w:r>
      <w:r w:rsidR="00C040B3">
        <w:rPr>
          <w:rFonts w:ascii="Garamond" w:hAnsi="Garamond"/>
          <w:sz w:val="24"/>
          <w:szCs w:val="24"/>
          <w:lang w:val="sq-AL"/>
        </w:rPr>
        <w:t>.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për zgjatjen e afatit të plotësimit të kushteve të vendi</w:t>
      </w:r>
      <w:r w:rsidR="00C040B3">
        <w:rPr>
          <w:rFonts w:ascii="Garamond" w:hAnsi="Garamond"/>
          <w:sz w:val="24"/>
          <w:szCs w:val="24"/>
          <w:lang w:val="sq-AL"/>
        </w:rPr>
        <w:t xml:space="preserve">mit të licencimit nr. 61, datë 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2.11.2007, </w:t>
      </w:r>
      <w:r w:rsidR="00C040B3">
        <w:rPr>
          <w:rFonts w:ascii="Garamond" w:hAnsi="Garamond"/>
          <w:sz w:val="24"/>
          <w:szCs w:val="24"/>
          <w:lang w:val="sq-AL"/>
        </w:rPr>
        <w:t>të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ndryshuar”.</w:t>
      </w:r>
    </w:p>
    <w:p w14:paraId="6C328581" w14:textId="35ADFEC3" w:rsidR="00511D83" w:rsidRPr="00C040B3" w:rsidRDefault="0062298D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 xml:space="preserve">2. </w:t>
      </w:r>
      <w:bookmarkStart w:id="0" w:name="_GoBack"/>
      <w:bookmarkEnd w:id="0"/>
      <w:r w:rsidR="00511D83" w:rsidRPr="00C040B3">
        <w:rPr>
          <w:rFonts w:ascii="Garamond" w:hAnsi="Garamond"/>
          <w:sz w:val="24"/>
          <w:szCs w:val="24"/>
          <w:lang w:val="sq-AL"/>
        </w:rPr>
        <w:t xml:space="preserve">Drejtoria e Licencimit, Autorizimeve dhe </w:t>
      </w:r>
      <w:r w:rsidR="00C040B3" w:rsidRPr="00C040B3">
        <w:rPr>
          <w:rFonts w:ascii="Garamond" w:hAnsi="Garamond"/>
          <w:sz w:val="24"/>
          <w:szCs w:val="24"/>
          <w:lang w:val="sq-AL"/>
        </w:rPr>
        <w:t>Mbikëqyrjes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t</w:t>
      </w:r>
      <w:r w:rsidR="00C040B3">
        <w:rPr>
          <w:rFonts w:ascii="Garamond" w:hAnsi="Garamond"/>
          <w:sz w:val="24"/>
          <w:szCs w:val="24"/>
          <w:lang w:val="sq-AL"/>
        </w:rPr>
        <w:t>ë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njoftoj</w:t>
      </w:r>
      <w:r w:rsidR="00C040B3">
        <w:rPr>
          <w:rFonts w:ascii="Garamond" w:hAnsi="Garamond"/>
          <w:sz w:val="24"/>
          <w:szCs w:val="24"/>
          <w:lang w:val="sq-AL"/>
        </w:rPr>
        <w:t>ë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</w:t>
      </w:r>
      <w:r w:rsidR="00C040B3" w:rsidRPr="00C040B3">
        <w:rPr>
          <w:rFonts w:ascii="Garamond" w:hAnsi="Garamond"/>
          <w:sz w:val="24"/>
          <w:szCs w:val="24"/>
          <w:lang w:val="sq-AL"/>
        </w:rPr>
        <w:t>shoqërinë</w:t>
      </w:r>
      <w:r w:rsidR="00511D83" w:rsidRPr="00C040B3">
        <w:rPr>
          <w:rFonts w:ascii="Garamond" w:hAnsi="Garamond"/>
          <w:sz w:val="24"/>
          <w:szCs w:val="24"/>
          <w:lang w:val="sq-AL"/>
        </w:rPr>
        <w:t xml:space="preserve"> për këtë vendimmarrje. </w:t>
      </w:r>
    </w:p>
    <w:p w14:paraId="7A979851" w14:textId="77777777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24BB5A0E" w14:textId="546E285E" w:rsidR="00511D83" w:rsidRPr="00C040B3" w:rsidRDefault="00511D83" w:rsidP="00511D83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>Ky vendim botohet në Fletoren Zyrtare</w:t>
      </w:r>
      <w:r w:rsidR="0092482E">
        <w:rPr>
          <w:rFonts w:ascii="Garamond" w:hAnsi="Garamond"/>
          <w:sz w:val="24"/>
          <w:szCs w:val="24"/>
          <w:lang w:val="sq-AL"/>
        </w:rPr>
        <w:t>.</w:t>
      </w:r>
    </w:p>
    <w:p w14:paraId="3B6916A1" w14:textId="0E2C5132" w:rsidR="00511D83" w:rsidRPr="00C040B3" w:rsidRDefault="00511D83" w:rsidP="00511D83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C040B3">
        <w:rPr>
          <w:rFonts w:ascii="Garamond" w:hAnsi="Garamond"/>
          <w:sz w:val="24"/>
          <w:szCs w:val="24"/>
          <w:lang w:val="sq-AL"/>
        </w:rPr>
        <w:t>KRYETAR</w:t>
      </w:r>
    </w:p>
    <w:p w14:paraId="4995F76E" w14:textId="447759DA" w:rsidR="00511D83" w:rsidRPr="00C040B3" w:rsidRDefault="00511D83" w:rsidP="00511D83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C040B3">
        <w:rPr>
          <w:rFonts w:ascii="Garamond" w:hAnsi="Garamond"/>
          <w:b/>
          <w:sz w:val="24"/>
          <w:szCs w:val="24"/>
          <w:lang w:val="sq-AL"/>
        </w:rPr>
        <w:t>Petrit Ahmeti</w:t>
      </w:r>
    </w:p>
    <w:sectPr w:rsidR="00511D83" w:rsidRPr="00C040B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3573"/>
    <w:rsid w:val="0000748D"/>
    <w:rsid w:val="00021B53"/>
    <w:rsid w:val="00022B9A"/>
    <w:rsid w:val="000868CE"/>
    <w:rsid w:val="00090880"/>
    <w:rsid w:val="00090E7C"/>
    <w:rsid w:val="000F10A2"/>
    <w:rsid w:val="000F11B0"/>
    <w:rsid w:val="00116CCD"/>
    <w:rsid w:val="00130547"/>
    <w:rsid w:val="00156412"/>
    <w:rsid w:val="001C3573"/>
    <w:rsid w:val="00202529"/>
    <w:rsid w:val="002120B9"/>
    <w:rsid w:val="0022123B"/>
    <w:rsid w:val="002505B8"/>
    <w:rsid w:val="002A11CD"/>
    <w:rsid w:val="002F3035"/>
    <w:rsid w:val="002F714C"/>
    <w:rsid w:val="0036323E"/>
    <w:rsid w:val="003940B5"/>
    <w:rsid w:val="003F3B03"/>
    <w:rsid w:val="00431368"/>
    <w:rsid w:val="00470ED6"/>
    <w:rsid w:val="00473050"/>
    <w:rsid w:val="004A0B51"/>
    <w:rsid w:val="004E31F0"/>
    <w:rsid w:val="004F2AA1"/>
    <w:rsid w:val="00511D83"/>
    <w:rsid w:val="00515780"/>
    <w:rsid w:val="00540D44"/>
    <w:rsid w:val="00556ABC"/>
    <w:rsid w:val="00563997"/>
    <w:rsid w:val="00584E28"/>
    <w:rsid w:val="00610100"/>
    <w:rsid w:val="0062298D"/>
    <w:rsid w:val="00633EC9"/>
    <w:rsid w:val="0067738C"/>
    <w:rsid w:val="006C7310"/>
    <w:rsid w:val="00711A12"/>
    <w:rsid w:val="00723307"/>
    <w:rsid w:val="00734F05"/>
    <w:rsid w:val="007350C6"/>
    <w:rsid w:val="00790BD1"/>
    <w:rsid w:val="007A6D3B"/>
    <w:rsid w:val="007B1A67"/>
    <w:rsid w:val="007B3B12"/>
    <w:rsid w:val="007C3C22"/>
    <w:rsid w:val="008352AA"/>
    <w:rsid w:val="00836E4C"/>
    <w:rsid w:val="008663A4"/>
    <w:rsid w:val="00896DBD"/>
    <w:rsid w:val="008A08DA"/>
    <w:rsid w:val="008A47EC"/>
    <w:rsid w:val="008B44D7"/>
    <w:rsid w:val="008F7209"/>
    <w:rsid w:val="0092482E"/>
    <w:rsid w:val="0096397D"/>
    <w:rsid w:val="00966831"/>
    <w:rsid w:val="00985775"/>
    <w:rsid w:val="009933AE"/>
    <w:rsid w:val="009B0ABB"/>
    <w:rsid w:val="009B768D"/>
    <w:rsid w:val="009C6EAC"/>
    <w:rsid w:val="009E2193"/>
    <w:rsid w:val="00A10AAB"/>
    <w:rsid w:val="00A35BD9"/>
    <w:rsid w:val="00A42729"/>
    <w:rsid w:val="00A80E37"/>
    <w:rsid w:val="00A904FB"/>
    <w:rsid w:val="00AA612E"/>
    <w:rsid w:val="00B278D4"/>
    <w:rsid w:val="00B82D69"/>
    <w:rsid w:val="00B94134"/>
    <w:rsid w:val="00BA0B9B"/>
    <w:rsid w:val="00BF7BC2"/>
    <w:rsid w:val="00C03014"/>
    <w:rsid w:val="00C040B3"/>
    <w:rsid w:val="00C76182"/>
    <w:rsid w:val="00D41911"/>
    <w:rsid w:val="00D57760"/>
    <w:rsid w:val="00D65623"/>
    <w:rsid w:val="00D85D11"/>
    <w:rsid w:val="00DA773A"/>
    <w:rsid w:val="00DF4206"/>
    <w:rsid w:val="00E20EBA"/>
    <w:rsid w:val="00E2155C"/>
    <w:rsid w:val="00E54D98"/>
    <w:rsid w:val="00E81396"/>
    <w:rsid w:val="00E95916"/>
    <w:rsid w:val="00EC31C0"/>
    <w:rsid w:val="00F767AC"/>
    <w:rsid w:val="00F85AF6"/>
    <w:rsid w:val="00FC11DA"/>
    <w:rsid w:val="00FE29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F01A"/>
  <w15:docId w15:val="{23A0115B-5751-4F2C-BCD8-EEF35929F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3573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1D8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254</Nr_x002e__x0020_akti>
    <Data_x0020_e_x0020_Krijimit xmlns="0e656187-b300-4fb0-8bf4-3a50f872073c">2021-01-14T09:57:38Z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2021-01-12T23:00:00Z</Date_x0020_protokolli>
    <Titulli xmlns="0e656187-b300-4fb0-8bf4-3a50f872073c">Mbi kërkesën e shoqërisë “Hera” sh.p.k., për shtyrjen e afateve të vendimit nr. 61, datë 02.11.2007, i ndryshuar</Titulli>
    <Modifikuesi xmlns="0e656187-b300-4fb0-8bf4-3a50f872073c">Fjora.Korita</Modifikuesi>
    <Nr_x002e__x0020_prot_x0020_QBZ xmlns="0e656187-b300-4fb0-8bf4-3a50f872073c">68/17</Nr_x002e__x0020_prot_x0020_QBZ>
    <Data_x0020_e_x0020_Modifikimit xmlns="0e656187-b300-4fb0-8bf4-3a50f872073c">2021-01-15T08:33:44Z</Data_x0020_e_x0020_Modifikimit>
    <Dekretuar xmlns="0e656187-b300-4fb0-8bf4-3a50f872073c">false</Dekretuar>
    <Data xmlns="0e656187-b300-4fb0-8bf4-3a50f872073c">2020-12-20T23:00:00Z</Data>
    <Nr_x002e__x0020_protokolli_x0020_i_x0020_aktit xmlns="0e656187-b300-4fb0-8bf4-3a50f872073c">29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142390429747D5A2B3AB7E4E578E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A1142390429747D5A2B3AB7E4E578EAC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0119D4B-5113-4129-B143-EA6E8023F26F}">
  <ds:schemaRefs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schemas.openxmlformats.org/package/2006/metadata/core-properties"/>
    <ds:schemaRef ds:uri="http://purl.org/dc/dcmitype/"/>
    <ds:schemaRef ds:uri="http://purl.org/dc/terms/"/>
    <ds:schemaRef ds:uri="0e656187-b300-4fb0-8bf4-3a50f872073c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9950227-0BEB-46B0-8522-19639C66C34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927EA6-C331-457F-8E5A-CA4C825B6B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967DD53-07FA-4D57-A47E-26C982F297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B056F126-04EF-47D1-A2C3-B2DE12F1DBA4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kërkesën e shoqërisë “Hera” sh.p.k., për shtyrjen e afateve të vendimit nr. 61, datë 02.11.2007, i ndryshuar</vt:lpstr>
    </vt:vector>
  </TitlesOfParts>
  <Company/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kërkesën e shoqërisë “Hera” sh.p.k., për shtyrjen e afateve të vendimit nr. 61, datë 02.11.2007, i ndryshuar</dc:title>
  <dc:creator>Entela Suli</dc:creator>
  <cp:lastModifiedBy>Amarilda Muja</cp:lastModifiedBy>
  <cp:revision>14</cp:revision>
  <dcterms:created xsi:type="dcterms:W3CDTF">2021-01-14T09:56:00Z</dcterms:created>
  <dcterms:modified xsi:type="dcterms:W3CDTF">2021-01-15T08:56:00Z</dcterms:modified>
</cp:coreProperties>
</file>