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BD491F" w14:textId="77777777" w:rsidR="001B1843" w:rsidRPr="002910AB" w:rsidRDefault="001B1843" w:rsidP="001B18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910AB">
        <w:rPr>
          <w:rFonts w:ascii="Garamond" w:hAnsi="Garamond"/>
          <w:b/>
          <w:sz w:val="24"/>
          <w:szCs w:val="24"/>
          <w:lang w:val="sq-AL"/>
        </w:rPr>
        <w:t>VENDIM</w:t>
      </w:r>
    </w:p>
    <w:p w14:paraId="40DBBA8B" w14:textId="40DB8AA2" w:rsidR="001B1843" w:rsidRPr="002910AB" w:rsidRDefault="001B1843" w:rsidP="001B18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910AB">
        <w:rPr>
          <w:rFonts w:ascii="Garamond" w:hAnsi="Garamond"/>
          <w:b/>
          <w:sz w:val="24"/>
          <w:szCs w:val="24"/>
          <w:lang w:val="sq-AL"/>
        </w:rPr>
        <w:t>Nr.</w:t>
      </w:r>
      <w:r w:rsidR="002910AB" w:rsidRPr="002910AB">
        <w:rPr>
          <w:rFonts w:ascii="Garamond" w:hAnsi="Garamond"/>
          <w:b/>
          <w:sz w:val="24"/>
          <w:szCs w:val="24"/>
          <w:lang w:val="sq-AL"/>
        </w:rPr>
        <w:t xml:space="preserve"> 41, datë 11.</w:t>
      </w:r>
      <w:r w:rsidRPr="002910AB">
        <w:rPr>
          <w:rFonts w:ascii="Garamond" w:hAnsi="Garamond"/>
          <w:b/>
          <w:sz w:val="24"/>
          <w:szCs w:val="24"/>
          <w:lang w:val="sq-AL"/>
        </w:rPr>
        <w:t>2.2021</w:t>
      </w:r>
    </w:p>
    <w:p w14:paraId="6E5D2099" w14:textId="77777777" w:rsidR="001B1843" w:rsidRPr="002910AB" w:rsidRDefault="001B1843" w:rsidP="001B18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5B88D91" w14:textId="447563A0" w:rsidR="001B1843" w:rsidRPr="002910AB" w:rsidRDefault="001B1843" w:rsidP="001B18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135562"/>
      <w:r w:rsidRPr="002910AB">
        <w:rPr>
          <w:rFonts w:ascii="Garamond" w:hAnsi="Garamond"/>
          <w:b/>
          <w:sz w:val="24"/>
          <w:szCs w:val="24"/>
          <w:lang w:val="sq-AL"/>
        </w:rPr>
        <w:t>MBI</w:t>
      </w:r>
      <w:bookmarkEnd w:id="0"/>
      <w:r w:rsidRPr="002910AB">
        <w:rPr>
          <w:rFonts w:ascii="Garamond" w:hAnsi="Garamond"/>
          <w:b/>
          <w:sz w:val="24"/>
          <w:szCs w:val="24"/>
          <w:lang w:val="sq-AL"/>
        </w:rPr>
        <w:t xml:space="preserve"> HEQJEN E LICENCËS NR. 406, SERIA P18K, PËR VEPRIMTARINË E PRODHIMIT TË ENERGJISË ELEKTRIKE, DHËNË </w:t>
      </w:r>
      <w:r w:rsidR="002910AB">
        <w:rPr>
          <w:rFonts w:ascii="Garamond" w:hAnsi="Garamond"/>
          <w:b/>
          <w:sz w:val="24"/>
          <w:szCs w:val="24"/>
          <w:lang w:val="sq-AL"/>
        </w:rPr>
        <w:t>SHOQËRISË “MALSIA SOLAR 2” SHPK</w:t>
      </w:r>
      <w:r w:rsidRPr="002910AB">
        <w:rPr>
          <w:rFonts w:ascii="Garamond" w:hAnsi="Garamond"/>
          <w:b/>
          <w:sz w:val="24"/>
          <w:szCs w:val="24"/>
          <w:lang w:val="sq-AL"/>
        </w:rPr>
        <w:t xml:space="preserve"> ME VENDIMIN E BO</w:t>
      </w:r>
      <w:r w:rsidR="002910AB">
        <w:rPr>
          <w:rFonts w:ascii="Garamond" w:hAnsi="Garamond"/>
          <w:b/>
          <w:sz w:val="24"/>
          <w:szCs w:val="24"/>
          <w:lang w:val="sq-AL"/>
        </w:rPr>
        <w:t>RDIT TË ERE-s NR. 106, DATË 30.</w:t>
      </w:r>
      <w:r w:rsidRPr="002910AB">
        <w:rPr>
          <w:rFonts w:ascii="Garamond" w:hAnsi="Garamond"/>
          <w:b/>
          <w:sz w:val="24"/>
          <w:szCs w:val="24"/>
          <w:lang w:val="sq-AL"/>
        </w:rPr>
        <w:t>4.2018</w:t>
      </w:r>
    </w:p>
    <w:p w14:paraId="141BA129" w14:textId="77777777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0A7E3F" w14:textId="2ABFCECA" w:rsidR="001B1843" w:rsidRPr="002910AB" w:rsidRDefault="001B1843" w:rsidP="002910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 xml:space="preserve">Në mbështetje të nenit 16 dhe 42, pika 1, </w:t>
      </w:r>
      <w:r w:rsidR="002910AB" w:rsidRPr="002910AB">
        <w:rPr>
          <w:rFonts w:ascii="Garamond" w:hAnsi="Garamond"/>
          <w:sz w:val="24"/>
          <w:szCs w:val="24"/>
          <w:lang w:val="sq-AL"/>
        </w:rPr>
        <w:t>germa</w:t>
      </w:r>
      <w:r w:rsidRPr="002910AB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2910AB">
        <w:rPr>
          <w:rFonts w:ascii="Garamond" w:hAnsi="Garamond"/>
          <w:sz w:val="24"/>
          <w:szCs w:val="24"/>
          <w:lang w:val="sq-AL"/>
        </w:rPr>
        <w:t>l</w:t>
      </w:r>
      <w:r w:rsidRPr="002910AB">
        <w:rPr>
          <w:rFonts w:ascii="Garamond" w:hAnsi="Garamond"/>
          <w:sz w:val="24"/>
          <w:szCs w:val="24"/>
          <w:lang w:val="sq-AL"/>
        </w:rPr>
        <w:t>igjit nr. 43/2015</w:t>
      </w:r>
      <w:r w:rsidR="002910AB">
        <w:rPr>
          <w:rFonts w:ascii="Garamond" w:hAnsi="Garamond"/>
          <w:sz w:val="24"/>
          <w:szCs w:val="24"/>
          <w:lang w:val="sq-AL"/>
        </w:rPr>
        <w:t>,</w:t>
      </w:r>
      <w:r w:rsidRPr="002910AB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2910AB" w:rsidRPr="002910AB">
        <w:rPr>
          <w:rFonts w:ascii="Garamond" w:hAnsi="Garamond"/>
          <w:sz w:val="24"/>
          <w:szCs w:val="24"/>
          <w:lang w:val="sq-AL"/>
        </w:rPr>
        <w:t>të</w:t>
      </w:r>
      <w:r w:rsidRPr="002910AB">
        <w:rPr>
          <w:rFonts w:ascii="Garamond" w:hAnsi="Garamond"/>
          <w:sz w:val="24"/>
          <w:szCs w:val="24"/>
          <w:lang w:val="sq-AL"/>
        </w:rPr>
        <w:t xml:space="preserve"> ndryshuar; </w:t>
      </w:r>
      <w:r w:rsidR="002910AB" w:rsidRPr="002910AB">
        <w:rPr>
          <w:rFonts w:ascii="Garamond" w:hAnsi="Garamond"/>
          <w:sz w:val="24"/>
          <w:szCs w:val="24"/>
          <w:lang w:val="sq-AL"/>
        </w:rPr>
        <w:t xml:space="preserve">të </w:t>
      </w:r>
      <w:r w:rsidRPr="002910AB">
        <w:rPr>
          <w:rFonts w:ascii="Garamond" w:hAnsi="Garamond"/>
          <w:sz w:val="24"/>
          <w:szCs w:val="24"/>
          <w:lang w:val="sq-AL"/>
        </w:rPr>
        <w:t xml:space="preserve">nenit 7, 8 dhe 9, të “Rregullores për procedurat e heqjes së licencave në sektorin e energjisë elektrike dhe të gazit natyror”, </w:t>
      </w:r>
      <w:r w:rsidR="002910AB" w:rsidRPr="002910AB">
        <w:rPr>
          <w:rFonts w:ascii="Garamond" w:hAnsi="Garamond"/>
          <w:sz w:val="24"/>
          <w:szCs w:val="24"/>
          <w:lang w:val="sq-AL"/>
        </w:rPr>
        <w:t xml:space="preserve">të </w:t>
      </w:r>
      <w:r w:rsidRPr="002910AB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2910AB">
        <w:rPr>
          <w:rFonts w:ascii="Garamond" w:hAnsi="Garamond"/>
          <w:sz w:val="24"/>
          <w:szCs w:val="24"/>
          <w:lang w:val="sq-AL"/>
        </w:rPr>
        <w:t>Bordit të ERE-s nr. 58, datë 18.</w:t>
      </w:r>
      <w:r w:rsidRPr="002910AB">
        <w:rPr>
          <w:rFonts w:ascii="Garamond" w:hAnsi="Garamond"/>
          <w:sz w:val="24"/>
          <w:szCs w:val="24"/>
          <w:lang w:val="sq-AL"/>
        </w:rPr>
        <w:t xml:space="preserve">4.2017; </w:t>
      </w:r>
      <w:r w:rsidR="002910AB" w:rsidRPr="002910AB">
        <w:rPr>
          <w:rFonts w:ascii="Garamond" w:hAnsi="Garamond"/>
          <w:sz w:val="24"/>
          <w:szCs w:val="24"/>
          <w:lang w:val="sq-AL"/>
        </w:rPr>
        <w:t xml:space="preserve">të </w:t>
      </w:r>
      <w:r w:rsidRPr="002910AB">
        <w:rPr>
          <w:rFonts w:ascii="Garamond" w:hAnsi="Garamond"/>
          <w:sz w:val="24"/>
          <w:szCs w:val="24"/>
          <w:lang w:val="sq-AL"/>
        </w:rPr>
        <w:t xml:space="preserve">pikës 6.1, </w:t>
      </w:r>
      <w:r w:rsidR="002910AB" w:rsidRPr="002910AB">
        <w:rPr>
          <w:rFonts w:ascii="Garamond" w:hAnsi="Garamond"/>
          <w:sz w:val="24"/>
          <w:szCs w:val="24"/>
          <w:lang w:val="sq-AL"/>
        </w:rPr>
        <w:t>germa</w:t>
      </w:r>
      <w:r w:rsidRPr="002910AB">
        <w:rPr>
          <w:rFonts w:ascii="Garamond" w:hAnsi="Garamond"/>
          <w:sz w:val="24"/>
          <w:szCs w:val="24"/>
          <w:lang w:val="sq-AL"/>
        </w:rPr>
        <w:t xml:space="preserve"> “ç”, të “Kushteve të licencës për prodhimin e energjisë elektrike”; si dhe </w:t>
      </w:r>
      <w:r w:rsidR="002910AB" w:rsidRPr="002910AB">
        <w:rPr>
          <w:rFonts w:ascii="Garamond" w:hAnsi="Garamond"/>
          <w:sz w:val="24"/>
          <w:szCs w:val="24"/>
          <w:lang w:val="sq-AL"/>
        </w:rPr>
        <w:t xml:space="preserve">të </w:t>
      </w:r>
      <w:r w:rsidRPr="002910AB">
        <w:rPr>
          <w:rFonts w:ascii="Garamond" w:hAnsi="Garamond"/>
          <w:sz w:val="24"/>
          <w:szCs w:val="24"/>
          <w:lang w:val="sq-AL"/>
        </w:rPr>
        <w:t xml:space="preserve">nenit 15, të “Rregullores për organizimin, funksionimin dhe procedurave të ERE-s”, </w:t>
      </w:r>
      <w:r w:rsidR="002910AB" w:rsidRPr="002910AB">
        <w:rPr>
          <w:rFonts w:ascii="Garamond" w:hAnsi="Garamond"/>
          <w:sz w:val="24"/>
          <w:szCs w:val="24"/>
          <w:lang w:val="sq-AL"/>
        </w:rPr>
        <w:t xml:space="preserve">të </w:t>
      </w:r>
      <w:r w:rsidRPr="002910AB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2910AB">
        <w:rPr>
          <w:rFonts w:ascii="Garamond" w:hAnsi="Garamond"/>
          <w:sz w:val="24"/>
          <w:szCs w:val="24"/>
          <w:lang w:val="sq-AL"/>
        </w:rPr>
        <w:t>Bordit të ERE-s nr. 96, datë 17.</w:t>
      </w:r>
      <w:r w:rsidRPr="002910AB">
        <w:rPr>
          <w:rFonts w:ascii="Garamond" w:hAnsi="Garamond"/>
          <w:sz w:val="24"/>
          <w:szCs w:val="24"/>
          <w:lang w:val="sq-AL"/>
        </w:rPr>
        <w:t>6.2016</w:t>
      </w:r>
      <w:r w:rsidR="002910AB">
        <w:rPr>
          <w:rFonts w:ascii="Garamond" w:hAnsi="Garamond"/>
          <w:sz w:val="24"/>
          <w:szCs w:val="24"/>
          <w:lang w:val="sq-AL"/>
        </w:rPr>
        <w:t>;</w:t>
      </w:r>
      <w:r w:rsidRPr="002910AB">
        <w:rPr>
          <w:rFonts w:ascii="Garamond" w:hAnsi="Garamond"/>
          <w:sz w:val="24"/>
          <w:szCs w:val="24"/>
          <w:lang w:val="sq-AL"/>
        </w:rPr>
        <w:t xml:space="preserve"> </w:t>
      </w:r>
      <w:r w:rsidR="002910AB">
        <w:rPr>
          <w:rFonts w:ascii="Garamond" w:hAnsi="Garamond"/>
          <w:sz w:val="24"/>
          <w:szCs w:val="24"/>
          <w:lang w:val="sq-AL"/>
        </w:rPr>
        <w:t>B</w:t>
      </w:r>
      <w:r w:rsidRPr="002910AB">
        <w:rPr>
          <w:rFonts w:ascii="Garamond" w:hAnsi="Garamond"/>
          <w:sz w:val="24"/>
          <w:szCs w:val="24"/>
          <w:lang w:val="sq-AL"/>
        </w:rPr>
        <w:t xml:space="preserve">ordi i Entit Rregullator të Energjisë (ERE), </w:t>
      </w:r>
      <w:r w:rsidR="002910AB">
        <w:rPr>
          <w:rFonts w:ascii="Garamond" w:hAnsi="Garamond"/>
          <w:sz w:val="24"/>
          <w:szCs w:val="24"/>
          <w:lang w:val="sq-AL"/>
        </w:rPr>
        <w:t>në mbledhjen e tij të datës 11.</w:t>
      </w:r>
      <w:r w:rsidRPr="002910AB">
        <w:rPr>
          <w:rFonts w:ascii="Garamond" w:hAnsi="Garamond"/>
          <w:sz w:val="24"/>
          <w:szCs w:val="24"/>
          <w:lang w:val="sq-AL"/>
        </w:rPr>
        <w:t>2.2021, pasi shqyrtoi rela</w:t>
      </w:r>
      <w:r w:rsidR="002910AB">
        <w:rPr>
          <w:rFonts w:ascii="Garamond" w:hAnsi="Garamond"/>
          <w:sz w:val="24"/>
          <w:szCs w:val="24"/>
          <w:lang w:val="sq-AL"/>
        </w:rPr>
        <w:t>cionin me nr. 25/1 prot., datë 5.</w:t>
      </w:r>
      <w:r w:rsidRPr="002910AB">
        <w:rPr>
          <w:rFonts w:ascii="Garamond" w:hAnsi="Garamond"/>
          <w:sz w:val="24"/>
          <w:szCs w:val="24"/>
          <w:lang w:val="sq-AL"/>
        </w:rPr>
        <w:t xml:space="preserve">2.2021, të përgatitur nga Grupi i Punës </w:t>
      </w:r>
      <w:bookmarkStart w:id="1" w:name="_Hlk63949853"/>
      <w:r w:rsidRPr="002910AB">
        <w:rPr>
          <w:rFonts w:ascii="Garamond" w:hAnsi="Garamond"/>
          <w:sz w:val="24"/>
          <w:szCs w:val="24"/>
          <w:lang w:val="sq-AL"/>
        </w:rPr>
        <w:t xml:space="preserve">i ngritur me </w:t>
      </w:r>
      <w:r w:rsidR="002910AB">
        <w:rPr>
          <w:rFonts w:ascii="Garamond" w:hAnsi="Garamond"/>
          <w:sz w:val="24"/>
          <w:szCs w:val="24"/>
          <w:lang w:val="sq-AL"/>
        </w:rPr>
        <w:t>u</w:t>
      </w:r>
      <w:r w:rsidRPr="002910AB">
        <w:rPr>
          <w:rFonts w:ascii="Garamond" w:hAnsi="Garamond"/>
          <w:sz w:val="24"/>
          <w:szCs w:val="24"/>
          <w:lang w:val="sq-AL"/>
        </w:rPr>
        <w:t>rdhrin nr. 125, da</w:t>
      </w:r>
      <w:r w:rsidR="002910AB">
        <w:rPr>
          <w:rFonts w:ascii="Garamond" w:hAnsi="Garamond"/>
          <w:sz w:val="24"/>
          <w:szCs w:val="24"/>
          <w:lang w:val="sq-AL"/>
        </w:rPr>
        <w:t xml:space="preserve">të </w:t>
      </w:r>
      <w:r w:rsidRPr="002910AB">
        <w:rPr>
          <w:rFonts w:ascii="Garamond" w:hAnsi="Garamond"/>
          <w:sz w:val="24"/>
          <w:szCs w:val="24"/>
          <w:lang w:val="sq-AL"/>
        </w:rPr>
        <w:t xml:space="preserve">4.11.2020, </w:t>
      </w:r>
      <w:bookmarkStart w:id="2" w:name="_Hlk63949957"/>
      <w:bookmarkEnd w:id="1"/>
      <w:r w:rsidRPr="002910AB">
        <w:rPr>
          <w:rFonts w:ascii="Garamond" w:hAnsi="Garamond"/>
          <w:sz w:val="24"/>
          <w:szCs w:val="24"/>
          <w:lang w:val="sq-AL"/>
        </w:rPr>
        <w:t>të Kryetarit të ERE</w:t>
      </w:r>
      <w:bookmarkEnd w:id="2"/>
      <w:r w:rsidR="002910AB">
        <w:rPr>
          <w:rFonts w:ascii="Garamond" w:hAnsi="Garamond"/>
          <w:sz w:val="24"/>
          <w:szCs w:val="24"/>
          <w:lang w:val="sq-AL"/>
        </w:rPr>
        <w:t>-s</w:t>
      </w:r>
      <w:r w:rsidRPr="002910AB">
        <w:rPr>
          <w:rFonts w:ascii="Garamond" w:hAnsi="Garamond"/>
          <w:sz w:val="24"/>
          <w:szCs w:val="24"/>
          <w:lang w:val="sq-AL"/>
        </w:rPr>
        <w:t>, “Mbi heqjen e licencave të subjekteve debitore ndaj ERE-s për pagesat e rregullimit”,</w:t>
      </w:r>
    </w:p>
    <w:p w14:paraId="6699E724" w14:textId="48EC427F" w:rsidR="001B1843" w:rsidRPr="002910AB" w:rsidRDefault="002910AB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1B1843" w:rsidRPr="002910AB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39454003" w14:textId="325B103C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>- Shoqëria “</w:t>
      </w:r>
      <w:r w:rsidR="002910AB" w:rsidRPr="002910AB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2910AB">
        <w:rPr>
          <w:rFonts w:ascii="Garamond" w:hAnsi="Garamond"/>
          <w:sz w:val="24"/>
          <w:szCs w:val="24"/>
          <w:lang w:val="sq-AL"/>
        </w:rPr>
        <w:t xml:space="preserve">2” sh.p.k. është mbajtëse e licencës nr. 406, seria P18K, për veprimtarinë e prodhimit të energjisë elektrike, dhënë me vendimin e </w:t>
      </w:r>
      <w:r w:rsidR="002910AB">
        <w:rPr>
          <w:rFonts w:ascii="Garamond" w:hAnsi="Garamond"/>
          <w:sz w:val="24"/>
          <w:szCs w:val="24"/>
          <w:lang w:val="sq-AL"/>
        </w:rPr>
        <w:t>B</w:t>
      </w:r>
      <w:r w:rsidRPr="002910AB">
        <w:rPr>
          <w:rFonts w:ascii="Garamond" w:hAnsi="Garamond"/>
          <w:sz w:val="24"/>
          <w:szCs w:val="24"/>
          <w:lang w:val="sq-AL"/>
        </w:rPr>
        <w:t>o</w:t>
      </w:r>
      <w:r w:rsidR="002910AB">
        <w:rPr>
          <w:rFonts w:ascii="Garamond" w:hAnsi="Garamond"/>
          <w:sz w:val="24"/>
          <w:szCs w:val="24"/>
          <w:lang w:val="sq-AL"/>
        </w:rPr>
        <w:t>rdit të ERE-s nr. 106, datë 30.</w:t>
      </w:r>
      <w:r w:rsidRPr="002910AB">
        <w:rPr>
          <w:rFonts w:ascii="Garamond" w:hAnsi="Garamond"/>
          <w:sz w:val="24"/>
          <w:szCs w:val="24"/>
          <w:lang w:val="sq-AL"/>
        </w:rPr>
        <w:t>4.2018, për një afat 25-vjeçar.</w:t>
      </w:r>
    </w:p>
    <w:p w14:paraId="30B58BE2" w14:textId="16ADE472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>- Shoqërisë “</w:t>
      </w:r>
      <w:r w:rsidR="002910AB" w:rsidRPr="002910AB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2910AB">
        <w:rPr>
          <w:rFonts w:ascii="Garamond" w:hAnsi="Garamond"/>
          <w:sz w:val="24"/>
          <w:szCs w:val="24"/>
          <w:lang w:val="sq-AL"/>
        </w:rPr>
        <w:t xml:space="preserve">2” sh.p.k. i është dërguar shkresa nr. 1172/14 </w:t>
      </w:r>
      <w:r w:rsidR="002910AB">
        <w:rPr>
          <w:rFonts w:ascii="Garamond" w:hAnsi="Garamond"/>
          <w:sz w:val="24"/>
          <w:szCs w:val="24"/>
          <w:lang w:val="sq-AL"/>
        </w:rPr>
        <w:t>p</w:t>
      </w:r>
      <w:r w:rsidRPr="002910AB">
        <w:rPr>
          <w:rFonts w:ascii="Garamond" w:hAnsi="Garamond"/>
          <w:sz w:val="24"/>
          <w:szCs w:val="24"/>
          <w:lang w:val="sq-AL"/>
        </w:rPr>
        <w:t>rot</w:t>
      </w:r>
      <w:r w:rsidR="002910AB">
        <w:rPr>
          <w:rFonts w:ascii="Garamond" w:hAnsi="Garamond"/>
          <w:sz w:val="24"/>
          <w:szCs w:val="24"/>
          <w:lang w:val="sq-AL"/>
        </w:rPr>
        <w:t xml:space="preserve">., datë </w:t>
      </w:r>
      <w:r w:rsidRPr="002910AB">
        <w:rPr>
          <w:rFonts w:ascii="Garamond" w:hAnsi="Garamond"/>
          <w:sz w:val="24"/>
          <w:szCs w:val="24"/>
          <w:lang w:val="sq-AL"/>
        </w:rPr>
        <w:t xml:space="preserve">4.11.2020, duke i bërë me dije që në zbatim të nenit 6, të </w:t>
      </w:r>
      <w:r w:rsidR="002910AB">
        <w:rPr>
          <w:rFonts w:ascii="Garamond" w:hAnsi="Garamond"/>
          <w:sz w:val="24"/>
          <w:szCs w:val="24"/>
          <w:lang w:val="sq-AL"/>
        </w:rPr>
        <w:t>“</w:t>
      </w:r>
      <w:r w:rsidRPr="002910AB">
        <w:rPr>
          <w:rFonts w:ascii="Garamond" w:hAnsi="Garamond"/>
          <w:sz w:val="24"/>
          <w:szCs w:val="24"/>
          <w:lang w:val="sq-AL"/>
        </w:rPr>
        <w:t>Rregullores për procedurat e vendosjes dhe reduktimit të gjobave</w:t>
      </w:r>
      <w:r w:rsidR="002910AB">
        <w:rPr>
          <w:rFonts w:ascii="Garamond" w:hAnsi="Garamond"/>
          <w:sz w:val="24"/>
          <w:szCs w:val="24"/>
          <w:lang w:val="sq-AL"/>
        </w:rPr>
        <w:t>”</w:t>
      </w:r>
      <w:r w:rsidRPr="002910AB">
        <w:rPr>
          <w:rFonts w:ascii="Garamond" w:hAnsi="Garamond"/>
          <w:sz w:val="24"/>
          <w:szCs w:val="24"/>
          <w:lang w:val="sq-AL"/>
        </w:rPr>
        <w:t xml:space="preserve">, me </w:t>
      </w:r>
      <w:r w:rsidR="002910AB">
        <w:rPr>
          <w:rFonts w:ascii="Garamond" w:hAnsi="Garamond"/>
          <w:sz w:val="24"/>
          <w:szCs w:val="24"/>
          <w:lang w:val="sq-AL"/>
        </w:rPr>
        <w:t>u</w:t>
      </w:r>
      <w:r w:rsidRPr="002910AB">
        <w:rPr>
          <w:rFonts w:ascii="Garamond" w:hAnsi="Garamond"/>
          <w:sz w:val="24"/>
          <w:szCs w:val="24"/>
          <w:lang w:val="sq-AL"/>
        </w:rPr>
        <w:t xml:space="preserve">rdhrin </w:t>
      </w:r>
      <w:bookmarkStart w:id="3" w:name="_Hlk63950106"/>
      <w:r w:rsidR="002910AB">
        <w:rPr>
          <w:rFonts w:ascii="Garamond" w:hAnsi="Garamond"/>
          <w:sz w:val="24"/>
          <w:szCs w:val="24"/>
          <w:lang w:val="sq-AL"/>
        </w:rPr>
        <w:t xml:space="preserve">nr. 125, datë </w:t>
      </w:r>
      <w:r w:rsidRPr="002910AB">
        <w:rPr>
          <w:rFonts w:ascii="Garamond" w:hAnsi="Garamond"/>
          <w:sz w:val="24"/>
          <w:szCs w:val="24"/>
          <w:lang w:val="sq-AL"/>
        </w:rPr>
        <w:t>4.11.2020, të Kryetarit të ERE</w:t>
      </w:r>
      <w:bookmarkEnd w:id="3"/>
      <w:r w:rsidR="002910AB">
        <w:rPr>
          <w:rFonts w:ascii="Garamond" w:hAnsi="Garamond"/>
          <w:sz w:val="24"/>
          <w:szCs w:val="24"/>
          <w:lang w:val="sq-AL"/>
        </w:rPr>
        <w:t>-s,</w:t>
      </w:r>
      <w:r w:rsidRPr="002910AB">
        <w:rPr>
          <w:rFonts w:ascii="Garamond" w:hAnsi="Garamond"/>
          <w:sz w:val="24"/>
          <w:szCs w:val="24"/>
          <w:lang w:val="sq-AL"/>
        </w:rPr>
        <w:t xml:space="preserve"> ka filluar procedura hetimore, duke i kërkuar që brenda 5 ditëve nga marrja e këtij njoftimi të japë shpjegimet përkatëse në lidhje me statusin e shlyerjes së debisë që ka ndaj ERE-s, për shlyerjen e pagesës së </w:t>
      </w:r>
      <w:r w:rsidR="002910AB">
        <w:rPr>
          <w:rFonts w:ascii="Garamond" w:hAnsi="Garamond"/>
          <w:sz w:val="24"/>
          <w:szCs w:val="24"/>
          <w:lang w:val="sq-AL"/>
        </w:rPr>
        <w:t>r</w:t>
      </w:r>
      <w:r w:rsidRPr="002910AB">
        <w:rPr>
          <w:rFonts w:ascii="Garamond" w:hAnsi="Garamond"/>
          <w:sz w:val="24"/>
          <w:szCs w:val="24"/>
          <w:lang w:val="sq-AL"/>
        </w:rPr>
        <w:t xml:space="preserve">regullimit, për vitet në të cilat është debitor. Gjithashtu, iu kërkua që të përcillte në ERE çdo dokument që vlerësonte se mund t’i shërbente hetimit administrativ të filluar me </w:t>
      </w:r>
      <w:r w:rsidR="002910AB">
        <w:rPr>
          <w:rFonts w:ascii="Garamond" w:hAnsi="Garamond"/>
          <w:sz w:val="24"/>
          <w:szCs w:val="24"/>
          <w:lang w:val="sq-AL"/>
        </w:rPr>
        <w:t>u</w:t>
      </w:r>
      <w:r w:rsidRPr="002910AB">
        <w:rPr>
          <w:rFonts w:ascii="Garamond" w:hAnsi="Garamond"/>
          <w:sz w:val="24"/>
          <w:szCs w:val="24"/>
          <w:lang w:val="sq-AL"/>
        </w:rPr>
        <w:t>rdhrin sipërcituar.</w:t>
      </w:r>
    </w:p>
    <w:p w14:paraId="3FC419F2" w14:textId="1C85D70B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>- Në përfundim të afateve, të përcaktuara në këtë njoftim, rezultoi se subjekti “</w:t>
      </w:r>
      <w:r w:rsidR="002910AB" w:rsidRPr="002910AB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2910AB">
        <w:rPr>
          <w:rFonts w:ascii="Garamond" w:hAnsi="Garamond"/>
          <w:sz w:val="24"/>
          <w:szCs w:val="24"/>
          <w:lang w:val="sq-AL"/>
        </w:rPr>
        <w:t>2” sh.p.k., nuk ka përcjellë në ERE as shpjegime dhe as dokumentacion për sa kërkuar.</w:t>
      </w:r>
    </w:p>
    <w:p w14:paraId="61241F45" w14:textId="1A80A4CB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 xml:space="preserve">- Bordi i ERE-s, me </w:t>
      </w:r>
      <w:r w:rsidR="002910AB">
        <w:rPr>
          <w:rFonts w:ascii="Garamond" w:hAnsi="Garamond"/>
          <w:sz w:val="24"/>
          <w:szCs w:val="24"/>
          <w:lang w:val="sq-AL"/>
        </w:rPr>
        <w:t>v</w:t>
      </w:r>
      <w:r w:rsidRPr="002910AB">
        <w:rPr>
          <w:rFonts w:ascii="Garamond" w:hAnsi="Garamond"/>
          <w:sz w:val="24"/>
          <w:szCs w:val="24"/>
          <w:lang w:val="sq-AL"/>
        </w:rPr>
        <w:t>endimin nr. 228, datë 15.12.2020, vendosi të fillojë procedurën për heqjen e licencës nr. 406, seria P18K, për veprimtarinë e prodhimit të energjisë elektrike, dhënë shoqërisë “</w:t>
      </w:r>
      <w:r w:rsidR="002910AB" w:rsidRPr="002910AB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2910AB">
        <w:rPr>
          <w:rFonts w:ascii="Garamond" w:hAnsi="Garamond"/>
          <w:sz w:val="24"/>
          <w:szCs w:val="24"/>
          <w:lang w:val="sq-AL"/>
        </w:rPr>
        <w:t xml:space="preserve">2” sh.p.k., me vendimin e </w:t>
      </w:r>
      <w:r w:rsidR="002910AB">
        <w:rPr>
          <w:rFonts w:ascii="Garamond" w:hAnsi="Garamond"/>
          <w:sz w:val="24"/>
          <w:szCs w:val="24"/>
          <w:lang w:val="sq-AL"/>
        </w:rPr>
        <w:t>B</w:t>
      </w:r>
      <w:r w:rsidRPr="002910AB">
        <w:rPr>
          <w:rFonts w:ascii="Garamond" w:hAnsi="Garamond"/>
          <w:sz w:val="24"/>
          <w:szCs w:val="24"/>
          <w:lang w:val="sq-AL"/>
        </w:rPr>
        <w:t>o</w:t>
      </w:r>
      <w:r w:rsidR="002910AB">
        <w:rPr>
          <w:rFonts w:ascii="Garamond" w:hAnsi="Garamond"/>
          <w:sz w:val="24"/>
          <w:szCs w:val="24"/>
          <w:lang w:val="sq-AL"/>
        </w:rPr>
        <w:t>rdit të ERE-s nr. 106, datë 30.</w:t>
      </w:r>
      <w:r w:rsidRPr="002910AB">
        <w:rPr>
          <w:rFonts w:ascii="Garamond" w:hAnsi="Garamond"/>
          <w:sz w:val="24"/>
          <w:szCs w:val="24"/>
          <w:lang w:val="sq-AL"/>
        </w:rPr>
        <w:t>4.2018.</w:t>
      </w:r>
    </w:p>
    <w:p w14:paraId="41D08969" w14:textId="07318392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 xml:space="preserve">- Shoqëria është njoftuar për këtë vendim me shkresën e ERE-s nr. 1172/14-1 prot., datë 23.12.2020 dhe i është bërë me dije se ka të drejtën për t’u përgjigjur me shkrim </w:t>
      </w:r>
      <w:r w:rsidR="002910AB" w:rsidRPr="002910AB">
        <w:rPr>
          <w:rFonts w:ascii="Garamond" w:hAnsi="Garamond"/>
          <w:sz w:val="24"/>
          <w:szCs w:val="24"/>
          <w:lang w:val="sq-AL"/>
        </w:rPr>
        <w:t>brenda</w:t>
      </w:r>
      <w:r w:rsidRPr="002910AB">
        <w:rPr>
          <w:rFonts w:ascii="Garamond" w:hAnsi="Garamond"/>
          <w:sz w:val="24"/>
          <w:szCs w:val="24"/>
          <w:lang w:val="sq-AL"/>
        </w:rPr>
        <w:t xml:space="preserve"> 30 ditëve nga data e marrjes së këtij njoftimi.</w:t>
      </w:r>
    </w:p>
    <w:p w14:paraId="783457D5" w14:textId="77777777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>- Edhe pas përfundimit të afatit të përcaktuar në njoftimin e vendimit të sipërcituar, rezultoi se subjekti nuk kishte marrë asnjë masë për shlyerjen e debisë apo për të dhënë shpjegime në lidhje me këtë fakt, si dhe nuk ka bërë përpjekje për të shmangur shkakun ligjor që çoi ERE-n në fillimin e procedurës për marrjen e masës administrative për heqjen e licencës.</w:t>
      </w:r>
    </w:p>
    <w:p w14:paraId="0B1A8CA7" w14:textId="395A046D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4" w:name="_Hlk63158904"/>
      <w:r w:rsidRPr="002910AB">
        <w:rPr>
          <w:rFonts w:ascii="Garamond" w:hAnsi="Garamond"/>
          <w:sz w:val="24"/>
          <w:szCs w:val="24"/>
          <w:lang w:val="sq-AL"/>
        </w:rPr>
        <w:t xml:space="preserve">- Në nenin 42, pika 1, </w:t>
      </w:r>
      <w:r w:rsidR="002910AB" w:rsidRPr="002910AB">
        <w:rPr>
          <w:rFonts w:ascii="Garamond" w:hAnsi="Garamond"/>
          <w:sz w:val="24"/>
          <w:szCs w:val="24"/>
          <w:lang w:val="sq-AL"/>
        </w:rPr>
        <w:t>germa</w:t>
      </w:r>
      <w:r w:rsidRPr="002910AB">
        <w:rPr>
          <w:rFonts w:ascii="Garamond" w:hAnsi="Garamond"/>
          <w:sz w:val="24"/>
          <w:szCs w:val="24"/>
          <w:lang w:val="sq-AL"/>
        </w:rPr>
        <w:t xml:space="preserve"> “ç”, të ligjit nr. 43/2015</w:t>
      </w:r>
      <w:r w:rsidR="002910AB">
        <w:rPr>
          <w:rFonts w:ascii="Garamond" w:hAnsi="Garamond"/>
          <w:sz w:val="24"/>
          <w:szCs w:val="24"/>
          <w:lang w:val="sq-AL"/>
        </w:rPr>
        <w:t>,</w:t>
      </w:r>
      <w:r w:rsidRPr="002910AB">
        <w:rPr>
          <w:rFonts w:ascii="Garamond" w:hAnsi="Garamond"/>
          <w:sz w:val="24"/>
          <w:szCs w:val="24"/>
          <w:lang w:val="sq-AL"/>
        </w:rPr>
        <w:t xml:space="preserve"> </w:t>
      </w:r>
      <w:r w:rsidR="002910AB">
        <w:rPr>
          <w:rFonts w:ascii="Garamond" w:hAnsi="Garamond"/>
          <w:sz w:val="24"/>
          <w:szCs w:val="24"/>
          <w:lang w:val="sq-AL"/>
        </w:rPr>
        <w:t>“</w:t>
      </w:r>
      <w:r w:rsidRPr="002910AB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2910AB">
        <w:rPr>
          <w:rFonts w:ascii="Garamond" w:hAnsi="Garamond"/>
          <w:sz w:val="24"/>
          <w:szCs w:val="24"/>
          <w:lang w:val="sq-AL"/>
        </w:rPr>
        <w:t>”</w:t>
      </w:r>
      <w:r w:rsidRPr="002910AB">
        <w:rPr>
          <w:rFonts w:ascii="Garamond" w:hAnsi="Garamond"/>
          <w:sz w:val="24"/>
          <w:szCs w:val="24"/>
          <w:lang w:val="sq-AL"/>
        </w:rPr>
        <w:t xml:space="preserve">, </w:t>
      </w:r>
      <w:r w:rsidR="002910AB" w:rsidRPr="002910AB">
        <w:rPr>
          <w:rFonts w:ascii="Garamond" w:hAnsi="Garamond"/>
          <w:sz w:val="24"/>
          <w:szCs w:val="24"/>
          <w:lang w:val="sq-AL"/>
        </w:rPr>
        <w:t>të</w:t>
      </w:r>
      <w:r w:rsidRPr="002910AB">
        <w:rPr>
          <w:rFonts w:ascii="Garamond" w:hAnsi="Garamond"/>
          <w:sz w:val="24"/>
          <w:szCs w:val="24"/>
          <w:lang w:val="sq-AL"/>
        </w:rPr>
        <w:t xml:space="preserve"> ndryshuar, parashikohet se ERE heq një licencë kur i licencuari nuk kryen pagesat e rregullimit, të vendosura nga ERE, siç përcaktohet nga neni 17, i këtij ligji.</w:t>
      </w:r>
      <w:bookmarkEnd w:id="4"/>
    </w:p>
    <w:p w14:paraId="1492A954" w14:textId="43935B81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 xml:space="preserve">- Në pikën 6.1, germa “ç”, të </w:t>
      </w:r>
      <w:r w:rsidR="002910AB">
        <w:rPr>
          <w:rFonts w:ascii="Garamond" w:hAnsi="Garamond"/>
          <w:sz w:val="24"/>
          <w:szCs w:val="24"/>
          <w:lang w:val="sq-AL"/>
        </w:rPr>
        <w:t>k</w:t>
      </w:r>
      <w:r w:rsidRPr="002910AB">
        <w:rPr>
          <w:rFonts w:ascii="Garamond" w:hAnsi="Garamond"/>
          <w:sz w:val="24"/>
          <w:szCs w:val="24"/>
          <w:lang w:val="sq-AL"/>
        </w:rPr>
        <w:t>ushteve të licencës së prodhimit të energjisë elektrike parashikohet se ERE heq një licencë kur i licencuari nuk kryen pagesat e rregullimit, të vendosura nga ERE.</w:t>
      </w:r>
    </w:p>
    <w:p w14:paraId="5976BA01" w14:textId="7ED654F5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 xml:space="preserve">- Në nenin 5, </w:t>
      </w:r>
      <w:r w:rsidR="002910AB" w:rsidRPr="002910AB">
        <w:rPr>
          <w:rFonts w:ascii="Garamond" w:hAnsi="Garamond"/>
          <w:sz w:val="24"/>
          <w:szCs w:val="24"/>
          <w:lang w:val="sq-AL"/>
        </w:rPr>
        <w:t>germa</w:t>
      </w:r>
      <w:r w:rsidRPr="002910AB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2910AB">
        <w:rPr>
          <w:rFonts w:ascii="Garamond" w:hAnsi="Garamond"/>
          <w:sz w:val="24"/>
          <w:szCs w:val="24"/>
          <w:lang w:val="sq-AL"/>
        </w:rPr>
        <w:t>“</w:t>
      </w:r>
      <w:r w:rsidRPr="002910AB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2910AB">
        <w:rPr>
          <w:rFonts w:ascii="Garamond" w:hAnsi="Garamond"/>
          <w:sz w:val="24"/>
          <w:szCs w:val="24"/>
          <w:lang w:val="sq-AL"/>
        </w:rPr>
        <w:t>”,</w:t>
      </w:r>
      <w:r w:rsidRPr="002910AB">
        <w:rPr>
          <w:rFonts w:ascii="Garamond" w:hAnsi="Garamond"/>
          <w:sz w:val="24"/>
          <w:szCs w:val="24"/>
          <w:lang w:val="sq-AL"/>
        </w:rPr>
        <w:t xml:space="preserve"> </w:t>
      </w:r>
      <w:r w:rsidR="002910AB" w:rsidRPr="002910AB">
        <w:rPr>
          <w:rFonts w:ascii="Garamond" w:hAnsi="Garamond"/>
          <w:sz w:val="24"/>
          <w:szCs w:val="24"/>
          <w:lang w:val="sq-AL"/>
        </w:rPr>
        <w:t xml:space="preserve">të </w:t>
      </w:r>
      <w:r w:rsidRPr="002910AB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2910AB">
        <w:rPr>
          <w:rFonts w:ascii="Garamond" w:hAnsi="Garamond"/>
          <w:sz w:val="24"/>
          <w:szCs w:val="24"/>
          <w:lang w:val="sq-AL"/>
        </w:rPr>
        <w:t>B</w:t>
      </w:r>
      <w:r w:rsidRPr="002910AB">
        <w:rPr>
          <w:rFonts w:ascii="Garamond" w:hAnsi="Garamond"/>
          <w:sz w:val="24"/>
          <w:szCs w:val="24"/>
          <w:lang w:val="sq-AL"/>
        </w:rPr>
        <w:t>ordit të ERE-s nr.</w:t>
      </w:r>
      <w:r w:rsidR="002910AB">
        <w:rPr>
          <w:rFonts w:ascii="Garamond" w:hAnsi="Garamond"/>
          <w:sz w:val="24"/>
          <w:szCs w:val="24"/>
          <w:lang w:val="sq-AL"/>
        </w:rPr>
        <w:t xml:space="preserve"> 58, datë 18.</w:t>
      </w:r>
      <w:r w:rsidRPr="002910AB">
        <w:rPr>
          <w:rFonts w:ascii="Garamond" w:hAnsi="Garamond"/>
          <w:sz w:val="24"/>
          <w:szCs w:val="24"/>
          <w:lang w:val="sq-AL"/>
        </w:rPr>
        <w:t>4.2017, parashikohet:</w:t>
      </w:r>
    </w:p>
    <w:p w14:paraId="3ACAA4EF" w14:textId="7475CC45" w:rsidR="001B1843" w:rsidRPr="002910AB" w:rsidRDefault="002910AB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“</w:t>
      </w:r>
      <w:r w:rsidR="001B1843" w:rsidRPr="002910AB">
        <w:rPr>
          <w:rFonts w:ascii="Garamond" w:hAnsi="Garamond"/>
          <w:sz w:val="24"/>
          <w:szCs w:val="24"/>
          <w:lang w:val="sq-AL"/>
        </w:rPr>
        <w:t>ERE heq një licencë kur i licencuari:</w:t>
      </w:r>
    </w:p>
    <w:p w14:paraId="0B26463C" w14:textId="49CD6EBA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>ç) nuk kryen pagesat e rregullimit, të vendosura nga ERE, siç përcaktohet në nenin 17</w:t>
      </w:r>
      <w:r w:rsidR="002910AB">
        <w:rPr>
          <w:rFonts w:ascii="Garamond" w:hAnsi="Garamond"/>
          <w:sz w:val="24"/>
          <w:szCs w:val="24"/>
          <w:lang w:val="sq-AL"/>
        </w:rPr>
        <w:t>,</w:t>
      </w:r>
      <w:r w:rsidRPr="002910AB">
        <w:rPr>
          <w:rFonts w:ascii="Garamond" w:hAnsi="Garamond"/>
          <w:sz w:val="24"/>
          <w:szCs w:val="24"/>
          <w:lang w:val="sq-AL"/>
        </w:rPr>
        <w:t xml:space="preserve"> të </w:t>
      </w:r>
      <w:r w:rsidR="002910AB">
        <w:rPr>
          <w:rFonts w:ascii="Garamond" w:hAnsi="Garamond"/>
          <w:sz w:val="24"/>
          <w:szCs w:val="24"/>
          <w:lang w:val="sq-AL"/>
        </w:rPr>
        <w:t>l</w:t>
      </w:r>
      <w:r w:rsidRPr="002910AB">
        <w:rPr>
          <w:rFonts w:ascii="Garamond" w:hAnsi="Garamond"/>
          <w:sz w:val="24"/>
          <w:szCs w:val="24"/>
          <w:lang w:val="sq-AL"/>
        </w:rPr>
        <w:t xml:space="preserve">igjit </w:t>
      </w:r>
      <w:r w:rsidR="002910AB">
        <w:rPr>
          <w:rFonts w:ascii="Garamond" w:hAnsi="Garamond"/>
          <w:sz w:val="24"/>
          <w:szCs w:val="24"/>
          <w:lang w:val="sq-AL"/>
        </w:rPr>
        <w:t>“</w:t>
      </w:r>
      <w:r w:rsidR="002910AB" w:rsidRPr="002910AB">
        <w:rPr>
          <w:rFonts w:ascii="Garamond" w:hAnsi="Garamond"/>
          <w:sz w:val="24"/>
          <w:szCs w:val="24"/>
          <w:lang w:val="sq-AL"/>
        </w:rPr>
        <w:t>P</w:t>
      </w:r>
      <w:r w:rsidRPr="002910AB">
        <w:rPr>
          <w:rFonts w:ascii="Garamond" w:hAnsi="Garamond"/>
          <w:sz w:val="24"/>
          <w:szCs w:val="24"/>
          <w:lang w:val="sq-AL"/>
        </w:rPr>
        <w:t>ër energjinë elektrike</w:t>
      </w:r>
      <w:r w:rsidR="002910AB">
        <w:rPr>
          <w:rFonts w:ascii="Garamond" w:hAnsi="Garamond"/>
          <w:sz w:val="24"/>
          <w:szCs w:val="24"/>
          <w:lang w:val="sq-AL"/>
        </w:rPr>
        <w:t>”</w:t>
      </w:r>
      <w:r w:rsidRPr="002910AB">
        <w:rPr>
          <w:rFonts w:ascii="Garamond" w:hAnsi="Garamond"/>
          <w:sz w:val="24"/>
          <w:szCs w:val="24"/>
          <w:lang w:val="sq-AL"/>
        </w:rPr>
        <w:t xml:space="preserve"> ose nenin 14</w:t>
      </w:r>
      <w:r w:rsidR="002910AB">
        <w:rPr>
          <w:rFonts w:ascii="Garamond" w:hAnsi="Garamond"/>
          <w:sz w:val="24"/>
          <w:szCs w:val="24"/>
          <w:lang w:val="sq-AL"/>
        </w:rPr>
        <w:t>,</w:t>
      </w:r>
      <w:r w:rsidRPr="002910AB">
        <w:rPr>
          <w:rFonts w:ascii="Garamond" w:hAnsi="Garamond"/>
          <w:sz w:val="24"/>
          <w:szCs w:val="24"/>
          <w:lang w:val="sq-AL"/>
        </w:rPr>
        <w:t xml:space="preserve"> të </w:t>
      </w:r>
      <w:r w:rsidR="002910AB">
        <w:rPr>
          <w:rFonts w:ascii="Garamond" w:hAnsi="Garamond"/>
          <w:sz w:val="24"/>
          <w:szCs w:val="24"/>
          <w:lang w:val="sq-AL"/>
        </w:rPr>
        <w:t>l</w:t>
      </w:r>
      <w:r w:rsidRPr="002910AB">
        <w:rPr>
          <w:rFonts w:ascii="Garamond" w:hAnsi="Garamond"/>
          <w:sz w:val="24"/>
          <w:szCs w:val="24"/>
          <w:lang w:val="sq-AL"/>
        </w:rPr>
        <w:t xml:space="preserve">igjit </w:t>
      </w:r>
      <w:r w:rsidR="002910AB">
        <w:rPr>
          <w:rFonts w:ascii="Garamond" w:hAnsi="Garamond"/>
          <w:sz w:val="24"/>
          <w:szCs w:val="24"/>
          <w:lang w:val="sq-AL"/>
        </w:rPr>
        <w:t>“</w:t>
      </w:r>
      <w:r w:rsidR="002910AB" w:rsidRPr="002910AB">
        <w:rPr>
          <w:rFonts w:ascii="Garamond" w:hAnsi="Garamond"/>
          <w:sz w:val="24"/>
          <w:szCs w:val="24"/>
          <w:lang w:val="sq-AL"/>
        </w:rPr>
        <w:t>P</w:t>
      </w:r>
      <w:r w:rsidRPr="002910AB">
        <w:rPr>
          <w:rFonts w:ascii="Garamond" w:hAnsi="Garamond"/>
          <w:sz w:val="24"/>
          <w:szCs w:val="24"/>
          <w:lang w:val="sq-AL"/>
        </w:rPr>
        <w:t>ër gazin natyror</w:t>
      </w:r>
      <w:r w:rsidR="002910AB">
        <w:rPr>
          <w:rFonts w:ascii="Garamond" w:hAnsi="Garamond"/>
          <w:sz w:val="24"/>
          <w:szCs w:val="24"/>
          <w:lang w:val="sq-AL"/>
        </w:rPr>
        <w:t>”</w:t>
      </w:r>
      <w:r w:rsidRPr="002910AB">
        <w:rPr>
          <w:rFonts w:ascii="Garamond" w:hAnsi="Garamond"/>
          <w:sz w:val="24"/>
          <w:szCs w:val="24"/>
          <w:lang w:val="sq-AL"/>
        </w:rPr>
        <w:t>.</w:t>
      </w:r>
      <w:r w:rsidR="002910AB">
        <w:rPr>
          <w:rFonts w:ascii="Garamond" w:hAnsi="Garamond"/>
          <w:sz w:val="24"/>
          <w:szCs w:val="24"/>
          <w:lang w:val="sq-AL"/>
        </w:rPr>
        <w:t>”.</w:t>
      </w:r>
    </w:p>
    <w:p w14:paraId="5661245E" w14:textId="125FAF73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 xml:space="preserve">- Në nenin 9, </w:t>
      </w:r>
      <w:r w:rsidR="002910AB" w:rsidRPr="002910AB">
        <w:rPr>
          <w:rFonts w:ascii="Garamond" w:hAnsi="Garamond"/>
          <w:sz w:val="24"/>
          <w:szCs w:val="24"/>
          <w:lang w:val="sq-AL"/>
        </w:rPr>
        <w:t>germa</w:t>
      </w:r>
      <w:r w:rsidRPr="002910AB">
        <w:rPr>
          <w:rFonts w:ascii="Garamond" w:hAnsi="Garamond"/>
          <w:sz w:val="24"/>
          <w:szCs w:val="24"/>
          <w:lang w:val="sq-AL"/>
        </w:rPr>
        <w:t xml:space="preserve"> “c”, të </w:t>
      </w:r>
      <w:r w:rsidR="002910AB">
        <w:rPr>
          <w:rFonts w:ascii="Garamond" w:hAnsi="Garamond"/>
          <w:sz w:val="24"/>
          <w:szCs w:val="24"/>
          <w:lang w:val="sq-AL"/>
        </w:rPr>
        <w:t>“</w:t>
      </w:r>
      <w:r w:rsidRPr="002910AB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2910AB">
        <w:rPr>
          <w:rFonts w:ascii="Garamond" w:hAnsi="Garamond"/>
          <w:sz w:val="24"/>
          <w:szCs w:val="24"/>
          <w:lang w:val="sq-AL"/>
        </w:rPr>
        <w:t>”</w:t>
      </w:r>
      <w:r w:rsidRPr="002910AB">
        <w:rPr>
          <w:rFonts w:ascii="Garamond" w:hAnsi="Garamond"/>
          <w:sz w:val="24"/>
          <w:szCs w:val="24"/>
          <w:lang w:val="sq-AL"/>
        </w:rPr>
        <w:t xml:space="preserve">, </w:t>
      </w:r>
      <w:r w:rsidR="002910AB" w:rsidRPr="002910AB">
        <w:rPr>
          <w:rFonts w:ascii="Garamond" w:hAnsi="Garamond"/>
          <w:sz w:val="24"/>
          <w:szCs w:val="24"/>
          <w:lang w:val="sq-AL"/>
        </w:rPr>
        <w:t xml:space="preserve">të </w:t>
      </w:r>
      <w:r w:rsidRPr="002910AB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2910AB">
        <w:rPr>
          <w:rFonts w:ascii="Garamond" w:hAnsi="Garamond"/>
          <w:sz w:val="24"/>
          <w:szCs w:val="24"/>
          <w:lang w:val="sq-AL"/>
        </w:rPr>
        <w:t>Bordit të ERE-s nr. 58, datë 18.</w:t>
      </w:r>
      <w:r w:rsidRPr="002910AB">
        <w:rPr>
          <w:rFonts w:ascii="Garamond" w:hAnsi="Garamond"/>
          <w:sz w:val="24"/>
          <w:szCs w:val="24"/>
          <w:lang w:val="sq-AL"/>
        </w:rPr>
        <w:t>4.2017, parashikohet se:</w:t>
      </w:r>
    </w:p>
    <w:p w14:paraId="67BD094E" w14:textId="7B472334" w:rsidR="001B1843" w:rsidRPr="002910AB" w:rsidRDefault="002910AB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bookmarkStart w:id="5" w:name="_GoBack"/>
      <w:bookmarkEnd w:id="5"/>
      <w:r w:rsidR="001B1843" w:rsidRPr="002910AB">
        <w:rPr>
          <w:rFonts w:ascii="Garamond" w:hAnsi="Garamond"/>
          <w:sz w:val="24"/>
          <w:szCs w:val="24"/>
          <w:lang w:val="sq-AL"/>
        </w:rPr>
        <w:t>Me marrjen e informacionit të detajuar</w:t>
      </w:r>
      <w:r>
        <w:rPr>
          <w:rFonts w:ascii="Garamond" w:hAnsi="Garamond"/>
          <w:sz w:val="24"/>
          <w:szCs w:val="24"/>
          <w:lang w:val="sq-AL"/>
        </w:rPr>
        <w:t>,</w:t>
      </w:r>
      <w:r w:rsidR="001B1843" w:rsidRPr="002910AB">
        <w:rPr>
          <w:rFonts w:ascii="Garamond" w:hAnsi="Garamond"/>
          <w:sz w:val="24"/>
          <w:szCs w:val="24"/>
          <w:lang w:val="sq-AL"/>
        </w:rPr>
        <w:t xml:space="preserve"> me të dhënat sipas nenit 7 dhe 8</w:t>
      </w:r>
      <w:r>
        <w:rPr>
          <w:rFonts w:ascii="Garamond" w:hAnsi="Garamond"/>
          <w:sz w:val="24"/>
          <w:szCs w:val="24"/>
          <w:lang w:val="sq-AL"/>
        </w:rPr>
        <w:t>,</w:t>
      </w:r>
      <w:r w:rsidR="001B1843" w:rsidRPr="002910AB">
        <w:rPr>
          <w:rFonts w:ascii="Garamond" w:hAnsi="Garamond"/>
          <w:sz w:val="24"/>
          <w:szCs w:val="24"/>
          <w:lang w:val="sq-AL"/>
        </w:rPr>
        <w:t xml:space="preserve"> të kësaj rregulloreje, Bordi do të vendosë për: </w:t>
      </w:r>
    </w:p>
    <w:p w14:paraId="5A1AE966" w14:textId="08F43958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>c) të hequr licencën</w:t>
      </w:r>
      <w:r w:rsidR="002910AB">
        <w:rPr>
          <w:rFonts w:ascii="Garamond" w:hAnsi="Garamond"/>
          <w:sz w:val="24"/>
          <w:szCs w:val="24"/>
          <w:lang w:val="sq-AL"/>
        </w:rPr>
        <w:t>,</w:t>
      </w:r>
      <w:r w:rsidRPr="002910AB">
        <w:rPr>
          <w:rFonts w:ascii="Garamond" w:hAnsi="Garamond"/>
          <w:sz w:val="24"/>
          <w:szCs w:val="24"/>
          <w:lang w:val="sq-AL"/>
        </w:rPr>
        <w:t xml:space="preserve"> subje</w:t>
      </w:r>
      <w:r w:rsidR="002910AB">
        <w:rPr>
          <w:rFonts w:ascii="Garamond" w:hAnsi="Garamond"/>
          <w:sz w:val="24"/>
          <w:szCs w:val="24"/>
          <w:lang w:val="sq-AL"/>
        </w:rPr>
        <w:t>k</w:t>
      </w:r>
      <w:r w:rsidRPr="002910AB">
        <w:rPr>
          <w:rFonts w:ascii="Garamond" w:hAnsi="Garamond"/>
          <w:sz w:val="24"/>
          <w:szCs w:val="24"/>
          <w:lang w:val="sq-AL"/>
        </w:rPr>
        <w:t>t i kushteve të përcaktuara në pikat</w:t>
      </w:r>
      <w:r w:rsidR="002910AB">
        <w:rPr>
          <w:rFonts w:ascii="Garamond" w:hAnsi="Garamond"/>
          <w:sz w:val="24"/>
          <w:szCs w:val="24"/>
          <w:lang w:val="sq-AL"/>
        </w:rPr>
        <w:t>;</w:t>
      </w:r>
      <w:r w:rsidRPr="002910AB">
        <w:rPr>
          <w:rFonts w:ascii="Garamond" w:hAnsi="Garamond"/>
          <w:sz w:val="24"/>
          <w:szCs w:val="24"/>
          <w:lang w:val="sq-AL"/>
        </w:rPr>
        <w:t xml:space="preserve"> </w:t>
      </w:r>
      <w:r w:rsidR="002910AB">
        <w:rPr>
          <w:rFonts w:ascii="Garamond" w:hAnsi="Garamond"/>
          <w:sz w:val="24"/>
          <w:szCs w:val="24"/>
          <w:lang w:val="sq-AL"/>
        </w:rPr>
        <w:t>“</w:t>
      </w:r>
      <w:r w:rsidRPr="002910AB">
        <w:rPr>
          <w:rFonts w:ascii="Garamond" w:hAnsi="Garamond"/>
          <w:sz w:val="24"/>
          <w:szCs w:val="24"/>
          <w:lang w:val="sq-AL"/>
        </w:rPr>
        <w:t>a</w:t>
      </w:r>
      <w:r w:rsidR="002910AB">
        <w:rPr>
          <w:rFonts w:ascii="Garamond" w:hAnsi="Garamond"/>
          <w:sz w:val="24"/>
          <w:szCs w:val="24"/>
          <w:lang w:val="sq-AL"/>
        </w:rPr>
        <w:t>”</w:t>
      </w:r>
      <w:r w:rsidRPr="002910AB">
        <w:rPr>
          <w:rFonts w:ascii="Garamond" w:hAnsi="Garamond"/>
          <w:sz w:val="24"/>
          <w:szCs w:val="24"/>
          <w:lang w:val="sq-AL"/>
        </w:rPr>
        <w:t xml:space="preserve">, </w:t>
      </w:r>
      <w:r w:rsidR="002910AB">
        <w:rPr>
          <w:rFonts w:ascii="Garamond" w:hAnsi="Garamond"/>
          <w:sz w:val="24"/>
          <w:szCs w:val="24"/>
          <w:lang w:val="sq-AL"/>
        </w:rPr>
        <w:t>“</w:t>
      </w:r>
      <w:r w:rsidRPr="002910AB">
        <w:rPr>
          <w:rFonts w:ascii="Garamond" w:hAnsi="Garamond"/>
          <w:sz w:val="24"/>
          <w:szCs w:val="24"/>
          <w:lang w:val="sq-AL"/>
        </w:rPr>
        <w:t>b</w:t>
      </w:r>
      <w:r w:rsidR="002910AB">
        <w:rPr>
          <w:rFonts w:ascii="Garamond" w:hAnsi="Garamond"/>
          <w:sz w:val="24"/>
          <w:szCs w:val="24"/>
          <w:lang w:val="sq-AL"/>
        </w:rPr>
        <w:t>”</w:t>
      </w:r>
      <w:r w:rsidRPr="002910AB">
        <w:rPr>
          <w:rFonts w:ascii="Garamond" w:hAnsi="Garamond"/>
          <w:sz w:val="24"/>
          <w:szCs w:val="24"/>
          <w:lang w:val="sq-AL"/>
        </w:rPr>
        <w:t xml:space="preserve">, </w:t>
      </w:r>
      <w:r w:rsidR="002910AB">
        <w:rPr>
          <w:rFonts w:ascii="Garamond" w:hAnsi="Garamond"/>
          <w:sz w:val="24"/>
          <w:szCs w:val="24"/>
          <w:lang w:val="sq-AL"/>
        </w:rPr>
        <w:t>“</w:t>
      </w:r>
      <w:r w:rsidRPr="002910AB">
        <w:rPr>
          <w:rFonts w:ascii="Garamond" w:hAnsi="Garamond"/>
          <w:sz w:val="24"/>
          <w:szCs w:val="24"/>
          <w:lang w:val="sq-AL"/>
        </w:rPr>
        <w:t>c</w:t>
      </w:r>
      <w:r w:rsidR="002910AB">
        <w:rPr>
          <w:rFonts w:ascii="Garamond" w:hAnsi="Garamond"/>
          <w:sz w:val="24"/>
          <w:szCs w:val="24"/>
          <w:lang w:val="sq-AL"/>
        </w:rPr>
        <w:t>”</w:t>
      </w:r>
      <w:r w:rsidRPr="002910AB">
        <w:rPr>
          <w:rFonts w:ascii="Garamond" w:hAnsi="Garamond"/>
          <w:sz w:val="24"/>
          <w:szCs w:val="24"/>
          <w:lang w:val="sq-AL"/>
        </w:rPr>
        <w:t xml:space="preserve">, </w:t>
      </w:r>
      <w:r w:rsidR="002910AB">
        <w:rPr>
          <w:rFonts w:ascii="Garamond" w:hAnsi="Garamond"/>
          <w:sz w:val="24"/>
          <w:szCs w:val="24"/>
          <w:lang w:val="sq-AL"/>
        </w:rPr>
        <w:t>“</w:t>
      </w:r>
      <w:r w:rsidRPr="002910AB">
        <w:rPr>
          <w:rFonts w:ascii="Garamond" w:hAnsi="Garamond"/>
          <w:sz w:val="24"/>
          <w:szCs w:val="24"/>
          <w:lang w:val="sq-AL"/>
        </w:rPr>
        <w:t>ç</w:t>
      </w:r>
      <w:r w:rsidR="002910AB">
        <w:rPr>
          <w:rFonts w:ascii="Garamond" w:hAnsi="Garamond"/>
          <w:sz w:val="24"/>
          <w:szCs w:val="24"/>
          <w:lang w:val="sq-AL"/>
        </w:rPr>
        <w:t>”</w:t>
      </w:r>
      <w:r w:rsidRPr="002910AB">
        <w:rPr>
          <w:rFonts w:ascii="Garamond" w:hAnsi="Garamond"/>
          <w:sz w:val="24"/>
          <w:szCs w:val="24"/>
          <w:lang w:val="sq-AL"/>
        </w:rPr>
        <w:t xml:space="preserve"> dhe / ose </w:t>
      </w:r>
      <w:r w:rsidR="002910AB">
        <w:rPr>
          <w:rFonts w:ascii="Garamond" w:hAnsi="Garamond"/>
          <w:sz w:val="24"/>
          <w:szCs w:val="24"/>
          <w:lang w:val="sq-AL"/>
        </w:rPr>
        <w:t>“</w:t>
      </w:r>
      <w:r w:rsidRPr="002910AB">
        <w:rPr>
          <w:rFonts w:ascii="Garamond" w:hAnsi="Garamond"/>
          <w:sz w:val="24"/>
          <w:szCs w:val="24"/>
          <w:lang w:val="sq-AL"/>
        </w:rPr>
        <w:t>d</w:t>
      </w:r>
      <w:r w:rsidR="002910AB">
        <w:rPr>
          <w:rFonts w:ascii="Garamond" w:hAnsi="Garamond"/>
          <w:sz w:val="24"/>
          <w:szCs w:val="24"/>
          <w:lang w:val="sq-AL"/>
        </w:rPr>
        <w:t>”</w:t>
      </w:r>
      <w:r w:rsidRPr="002910AB">
        <w:rPr>
          <w:rFonts w:ascii="Garamond" w:hAnsi="Garamond"/>
          <w:sz w:val="24"/>
          <w:szCs w:val="24"/>
          <w:lang w:val="sq-AL"/>
        </w:rPr>
        <w:t>, të nenit 5, të kësaj rregulloreje në bazë të propozimit të paraqitur në raport, në përputhje me nenin 8, të kësaj rregulloreje.</w:t>
      </w:r>
      <w:r w:rsidR="002910AB">
        <w:rPr>
          <w:rFonts w:ascii="Garamond" w:hAnsi="Garamond"/>
          <w:sz w:val="24"/>
          <w:szCs w:val="24"/>
          <w:lang w:val="sq-AL"/>
        </w:rPr>
        <w:t>”.</w:t>
      </w:r>
    </w:p>
    <w:p w14:paraId="5578D5C1" w14:textId="2CBBC84E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 xml:space="preserve">- </w:t>
      </w:r>
      <w:r w:rsidR="002910AB">
        <w:rPr>
          <w:rFonts w:ascii="Garamond" w:hAnsi="Garamond"/>
          <w:sz w:val="24"/>
          <w:szCs w:val="24"/>
          <w:lang w:val="sq-AL"/>
        </w:rPr>
        <w:t xml:space="preserve">Me heqjen e licencës nr. </w:t>
      </w:r>
      <w:r w:rsidRPr="002910AB">
        <w:rPr>
          <w:rFonts w:ascii="Garamond" w:hAnsi="Garamond"/>
          <w:sz w:val="24"/>
          <w:szCs w:val="24"/>
          <w:lang w:val="sq-AL"/>
        </w:rPr>
        <w:t xml:space="preserve">406, seria P18K, për veprimtarinë e prodhimit të energjisë elektrike, </w:t>
      </w:r>
      <w:r w:rsidR="002910AB" w:rsidRPr="002910AB">
        <w:rPr>
          <w:rFonts w:ascii="Garamond" w:hAnsi="Garamond"/>
          <w:sz w:val="24"/>
          <w:szCs w:val="24"/>
          <w:lang w:val="sq-AL"/>
        </w:rPr>
        <w:t xml:space="preserve">të </w:t>
      </w:r>
      <w:r w:rsidRPr="002910AB">
        <w:rPr>
          <w:rFonts w:ascii="Garamond" w:hAnsi="Garamond"/>
          <w:sz w:val="24"/>
          <w:szCs w:val="24"/>
          <w:lang w:val="sq-AL"/>
        </w:rPr>
        <w:t xml:space="preserve">dhënë me vendimin e </w:t>
      </w:r>
      <w:r w:rsidR="002910AB">
        <w:rPr>
          <w:rFonts w:ascii="Garamond" w:hAnsi="Garamond"/>
          <w:sz w:val="24"/>
          <w:szCs w:val="24"/>
          <w:lang w:val="sq-AL"/>
        </w:rPr>
        <w:t>B</w:t>
      </w:r>
      <w:r w:rsidRPr="002910AB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2910AB">
        <w:rPr>
          <w:rFonts w:ascii="Garamond" w:hAnsi="Garamond"/>
          <w:sz w:val="24"/>
          <w:szCs w:val="24"/>
          <w:lang w:val="sq-AL"/>
        </w:rPr>
        <w:t>nr. 106, datë 30.</w:t>
      </w:r>
      <w:r w:rsidRPr="002910AB">
        <w:rPr>
          <w:rFonts w:ascii="Garamond" w:hAnsi="Garamond"/>
          <w:sz w:val="24"/>
          <w:szCs w:val="24"/>
          <w:lang w:val="sq-AL"/>
        </w:rPr>
        <w:t>4.2018, shoqëria “</w:t>
      </w:r>
      <w:r w:rsidR="002910AB" w:rsidRPr="002910AB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2910AB">
        <w:rPr>
          <w:rFonts w:ascii="Garamond" w:hAnsi="Garamond"/>
          <w:sz w:val="24"/>
          <w:szCs w:val="24"/>
          <w:lang w:val="sq-AL"/>
        </w:rPr>
        <w:t>2” sh.p.k. nuk mban më statusin e të licencuarit nga ERE dhe nuk mund të ushtrojë më veprimtarinë për të cilën ishte licencuar.</w:t>
      </w:r>
    </w:p>
    <w:p w14:paraId="17AD35F1" w14:textId="17C18CAF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2910AB">
        <w:rPr>
          <w:rFonts w:ascii="Garamond" w:hAnsi="Garamond"/>
          <w:sz w:val="24"/>
          <w:szCs w:val="24"/>
          <w:lang w:val="sq-AL"/>
        </w:rPr>
        <w:t>Bordi i ERE-s</w:t>
      </w:r>
    </w:p>
    <w:p w14:paraId="6AFB1672" w14:textId="77777777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990096" w14:textId="77777777" w:rsidR="001B1843" w:rsidRPr="002910AB" w:rsidRDefault="001B1843" w:rsidP="001B184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>VENDOSI:</w:t>
      </w:r>
    </w:p>
    <w:p w14:paraId="31B846FF" w14:textId="77777777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886993" w14:textId="2AB66180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>1. Të heqë licencën nr. 406, seria P18K, për veprimtarinë e prodhimit të energjisë elektrike, dhënë shoqërisë “</w:t>
      </w:r>
      <w:r w:rsidR="002910AB" w:rsidRPr="002910AB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2910AB">
        <w:rPr>
          <w:rFonts w:ascii="Garamond" w:hAnsi="Garamond"/>
          <w:sz w:val="24"/>
          <w:szCs w:val="24"/>
          <w:lang w:val="sq-AL"/>
        </w:rPr>
        <w:t xml:space="preserve">2” sh.p.k. me vendimin e </w:t>
      </w:r>
      <w:r w:rsidR="002910AB">
        <w:rPr>
          <w:rFonts w:ascii="Garamond" w:hAnsi="Garamond"/>
          <w:sz w:val="24"/>
          <w:szCs w:val="24"/>
          <w:lang w:val="sq-AL"/>
        </w:rPr>
        <w:t>B</w:t>
      </w:r>
      <w:r w:rsidRPr="002910AB">
        <w:rPr>
          <w:rFonts w:ascii="Garamond" w:hAnsi="Garamond"/>
          <w:sz w:val="24"/>
          <w:szCs w:val="24"/>
          <w:lang w:val="sq-AL"/>
        </w:rPr>
        <w:t>o</w:t>
      </w:r>
      <w:r w:rsidR="002910AB">
        <w:rPr>
          <w:rFonts w:ascii="Garamond" w:hAnsi="Garamond"/>
          <w:sz w:val="24"/>
          <w:szCs w:val="24"/>
          <w:lang w:val="sq-AL"/>
        </w:rPr>
        <w:t>rdit të ERE-s nr. 106, datë 30.</w:t>
      </w:r>
      <w:r w:rsidRPr="002910AB">
        <w:rPr>
          <w:rFonts w:ascii="Garamond" w:hAnsi="Garamond"/>
          <w:sz w:val="24"/>
          <w:szCs w:val="24"/>
          <w:lang w:val="sq-AL"/>
        </w:rPr>
        <w:t>4.2018.</w:t>
      </w:r>
    </w:p>
    <w:p w14:paraId="5D46E413" w14:textId="77777777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>2. Me hyrjen në fuqi të këtij vendimi, licenca e sipërcituar bëhet e pavlefshme.</w:t>
      </w:r>
    </w:p>
    <w:p w14:paraId="03A8852C" w14:textId="3DEAF6CC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>3. Grupi i Punës të njoftojë Ministrinë e Infrastrukturës dhe Energjisë, shoqërinë “</w:t>
      </w:r>
      <w:r w:rsidR="002910AB" w:rsidRPr="002910AB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2910AB">
        <w:rPr>
          <w:rFonts w:ascii="Garamond" w:hAnsi="Garamond"/>
          <w:sz w:val="24"/>
          <w:szCs w:val="24"/>
          <w:lang w:val="sq-AL"/>
        </w:rPr>
        <w:t xml:space="preserve">2” sh.p.k. dhe operatorët e rrjetit (Operatorin e Sistemit të Transmetimit sh.a. dhe Furnizuesin e Tregut të Lirë sh.a.), për vendimin e </w:t>
      </w:r>
      <w:r w:rsidR="002910AB">
        <w:rPr>
          <w:rFonts w:ascii="Garamond" w:hAnsi="Garamond"/>
          <w:sz w:val="24"/>
          <w:szCs w:val="24"/>
          <w:lang w:val="sq-AL"/>
        </w:rPr>
        <w:t>B</w:t>
      </w:r>
      <w:r w:rsidRPr="002910AB">
        <w:rPr>
          <w:rFonts w:ascii="Garamond" w:hAnsi="Garamond"/>
          <w:sz w:val="24"/>
          <w:szCs w:val="24"/>
          <w:lang w:val="sq-AL"/>
        </w:rPr>
        <w:t>ordit të ERE-s.</w:t>
      </w:r>
    </w:p>
    <w:p w14:paraId="73099B69" w14:textId="77777777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29BEE59" w14:textId="7A0ACB12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2910AB">
        <w:rPr>
          <w:rFonts w:ascii="Garamond" w:hAnsi="Garamond"/>
          <w:sz w:val="24"/>
          <w:szCs w:val="24"/>
          <w:lang w:val="sq-AL"/>
        </w:rPr>
        <w:t>,</w:t>
      </w:r>
      <w:r w:rsidRPr="002910AB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4313B90E" w14:textId="0B1D5F03" w:rsidR="001B1843" w:rsidRPr="002910AB" w:rsidRDefault="001B1843" w:rsidP="001B1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6AF1710" w14:textId="77777777" w:rsidR="001B1843" w:rsidRPr="002910AB" w:rsidRDefault="001B1843" w:rsidP="001B184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614BDDE" w14:textId="7BDD7FEB" w:rsidR="001B1843" w:rsidRPr="002910AB" w:rsidRDefault="001B1843" w:rsidP="001B184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910AB">
        <w:rPr>
          <w:rFonts w:ascii="Garamond" w:hAnsi="Garamond"/>
          <w:sz w:val="24"/>
          <w:szCs w:val="24"/>
          <w:lang w:val="sq-AL"/>
        </w:rPr>
        <w:t>KRYETAR</w:t>
      </w:r>
    </w:p>
    <w:p w14:paraId="44C4CD8F" w14:textId="77777777" w:rsidR="002F714C" w:rsidRPr="002910AB" w:rsidRDefault="001B1843" w:rsidP="001B1843">
      <w:pPr>
        <w:spacing w:after="0" w:line="240" w:lineRule="auto"/>
        <w:ind w:firstLine="284"/>
        <w:jc w:val="right"/>
        <w:rPr>
          <w:lang w:val="sq-AL"/>
        </w:rPr>
      </w:pPr>
      <w:r w:rsidRPr="002910AB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2F714C" w:rsidRPr="002910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A7041"/>
    <w:rsid w:val="000F10A2"/>
    <w:rsid w:val="000F11B0"/>
    <w:rsid w:val="00116CCD"/>
    <w:rsid w:val="001178AB"/>
    <w:rsid w:val="00130547"/>
    <w:rsid w:val="00156412"/>
    <w:rsid w:val="001743AF"/>
    <w:rsid w:val="001B1843"/>
    <w:rsid w:val="001C3573"/>
    <w:rsid w:val="00202529"/>
    <w:rsid w:val="0020497D"/>
    <w:rsid w:val="002120B9"/>
    <w:rsid w:val="0022123B"/>
    <w:rsid w:val="0025306B"/>
    <w:rsid w:val="00287226"/>
    <w:rsid w:val="002910AB"/>
    <w:rsid w:val="002978C1"/>
    <w:rsid w:val="002A11CD"/>
    <w:rsid w:val="002F404B"/>
    <w:rsid w:val="002F714C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40D44"/>
    <w:rsid w:val="00552FB6"/>
    <w:rsid w:val="00556ABC"/>
    <w:rsid w:val="00563997"/>
    <w:rsid w:val="00583D20"/>
    <w:rsid w:val="00610100"/>
    <w:rsid w:val="0061466B"/>
    <w:rsid w:val="00633EC9"/>
    <w:rsid w:val="00642EEA"/>
    <w:rsid w:val="00645E69"/>
    <w:rsid w:val="0067738C"/>
    <w:rsid w:val="006862D8"/>
    <w:rsid w:val="00697940"/>
    <w:rsid w:val="006C7310"/>
    <w:rsid w:val="006E4ADC"/>
    <w:rsid w:val="006E4FEE"/>
    <w:rsid w:val="006F47D8"/>
    <w:rsid w:val="00711A12"/>
    <w:rsid w:val="00723307"/>
    <w:rsid w:val="007342D9"/>
    <w:rsid w:val="00734F05"/>
    <w:rsid w:val="007350C6"/>
    <w:rsid w:val="00740FB5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96DBD"/>
    <w:rsid w:val="008A08DA"/>
    <w:rsid w:val="008A47EC"/>
    <w:rsid w:val="008B44D7"/>
    <w:rsid w:val="008E10B1"/>
    <w:rsid w:val="008F7209"/>
    <w:rsid w:val="009076C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B278D4"/>
    <w:rsid w:val="00B715D3"/>
    <w:rsid w:val="00B94134"/>
    <w:rsid w:val="00BA0B9B"/>
    <w:rsid w:val="00BA1D57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E0C64"/>
    <w:rsid w:val="00CE5043"/>
    <w:rsid w:val="00D219CA"/>
    <w:rsid w:val="00D2323A"/>
    <w:rsid w:val="00D361D4"/>
    <w:rsid w:val="00D41911"/>
    <w:rsid w:val="00D57760"/>
    <w:rsid w:val="00D65623"/>
    <w:rsid w:val="00D8522D"/>
    <w:rsid w:val="00D85D11"/>
    <w:rsid w:val="00DA0994"/>
    <w:rsid w:val="00DA773A"/>
    <w:rsid w:val="00DF4206"/>
    <w:rsid w:val="00E20EBA"/>
    <w:rsid w:val="00E2155C"/>
    <w:rsid w:val="00E30E11"/>
    <w:rsid w:val="00E54D98"/>
    <w:rsid w:val="00E81396"/>
    <w:rsid w:val="00E90D6C"/>
    <w:rsid w:val="00E9544E"/>
    <w:rsid w:val="00E95916"/>
    <w:rsid w:val="00EF74D1"/>
    <w:rsid w:val="00F1794B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BB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1843"/>
    <w:pPr>
      <w:spacing w:line="254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1843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6160B436704A1EB7DA05544C370B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2021-02-26T12:01:55Z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2021-02-25T23:00:00Z</Date_x0020_protokolli>
    <Titulli xmlns="0e656187-b300-4fb0-8bf4-3a50f872073c">Mbi heqjen e licencës nr. 406, seria P18K, për veprimtarinë e prodhimit të energjisë elektrike, dhënë shoqërisë “Malsia Solar 2” sh.p.k. me vendimin e bordit të Ere-s nr. 106, datë 30.04.2018</Titulli>
    <Modifikuesi xmlns="0e656187-b300-4fb0-8bf4-3a50f872073c">valjeta.kaftalli</Modifikuesi>
    <Nr_x002e__x0020_prot_x0020_QBZ xmlns="0e656187-b300-4fb0-8bf4-3a50f872073c">334/5</Nr_x002e__x0020_prot_x0020_QBZ>
    <Data_x0020_e_x0020_Modifikimit xmlns="0e656187-b300-4fb0-8bf4-3a50f872073c">2021-03-02T09:10:08Z</Data_x0020_e_x0020_Modifikimit>
    <Dekretuar xmlns="0e656187-b300-4fb0-8bf4-3a50f872073c">false</Dekretuar>
    <Data xmlns="0e656187-b300-4fb0-8bf4-3a50f872073c">2021-02-10T23:00:00Z</Data>
    <Nr_x002e__x0020_protokolli_x0020_i_x0020_aktit xmlns="0e656187-b300-4fb0-8bf4-3a50f872073c">29/10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6160B436704A1EB7DA05544C370B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FC6AA-92C7-47E8-A895-30B134AEA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F866460-30B5-40EF-9B1F-D85BB737AEA4}">
  <ds:schemaRefs>
    <ds:schemaRef ds:uri="http://purl.org/dc/elements/1.1/"/>
    <ds:schemaRef ds:uri="0e656187-b300-4fb0-8bf4-3a50f872073c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9BDFDCE-D475-43C8-8019-B48C489F52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2FAFA5-E286-45A3-8B0B-9B83067AC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AA9F428-5F44-41DD-824F-CE0C92A0049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9E10485-ED78-41E5-91EA-BD5E5D850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heqjen e licencës nr. 406, seria P18K, për veprimtarinë e prodhimit të energjisë elektrike, dhënë shoqërisë “Malsia Solar 2” sh.p.k. me vendimin e bordit të Ere-s nr. 106, datë 30.04.2018</vt:lpstr>
    </vt:vector>
  </TitlesOfParts>
  <Company/>
  <LinksUpToDate>false</LinksUpToDate>
  <CharactersWithSpaces>5722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heqjen e licencës nr. 406, seria P18K, për veprimtarinë e prodhimit të energjisë elektrike, dhënë shoqërisë “Malsia Solar 2” sh.p.k. me vendimin e bordit të Ere-s nr. 106, datë 30.04.2018</dc:title>
  <dc:creator>Entela Suli</dc:creator>
  <cp:lastModifiedBy>Vjollca Pacrami</cp:lastModifiedBy>
  <cp:revision>5</cp:revision>
  <dcterms:created xsi:type="dcterms:W3CDTF">2021-02-26T12:02:00Z</dcterms:created>
  <dcterms:modified xsi:type="dcterms:W3CDTF">2021-03-02T13:40:00Z</dcterms:modified>
</cp:coreProperties>
</file>