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F5945" w14:textId="77777777" w:rsidR="00D00A87" w:rsidRPr="007E521A" w:rsidRDefault="00D00A87" w:rsidP="00D00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521A">
        <w:rPr>
          <w:rFonts w:ascii="Garamond" w:hAnsi="Garamond"/>
          <w:b/>
          <w:sz w:val="24"/>
          <w:szCs w:val="24"/>
          <w:lang w:val="sq-AL"/>
        </w:rPr>
        <w:t>VENDIM</w:t>
      </w:r>
    </w:p>
    <w:p w14:paraId="0255DEAE" w14:textId="7D6CFA33" w:rsidR="00D00A87" w:rsidRPr="007E521A" w:rsidRDefault="007E521A" w:rsidP="00D00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521A">
        <w:rPr>
          <w:rFonts w:ascii="Garamond" w:hAnsi="Garamond"/>
          <w:b/>
          <w:sz w:val="24"/>
          <w:szCs w:val="24"/>
          <w:lang w:val="sq-AL"/>
        </w:rPr>
        <w:t>Nr. 52, datë 17.</w:t>
      </w:r>
      <w:r w:rsidR="00D00A87" w:rsidRPr="007E521A">
        <w:rPr>
          <w:rFonts w:ascii="Garamond" w:hAnsi="Garamond"/>
          <w:b/>
          <w:sz w:val="24"/>
          <w:szCs w:val="24"/>
          <w:lang w:val="sq-AL"/>
        </w:rPr>
        <w:t>2.2021</w:t>
      </w:r>
    </w:p>
    <w:p w14:paraId="334C712F" w14:textId="77777777" w:rsidR="00D00A87" w:rsidRPr="007E521A" w:rsidRDefault="00D00A87" w:rsidP="00D00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9FA1F81" w14:textId="2461CB66" w:rsidR="00D00A87" w:rsidRPr="007E521A" w:rsidRDefault="00D00A87" w:rsidP="00D00A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7E521A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7E521A">
        <w:rPr>
          <w:rFonts w:ascii="Garamond" w:hAnsi="Garamond"/>
          <w:b/>
          <w:sz w:val="24"/>
          <w:szCs w:val="24"/>
          <w:lang w:val="sq-AL"/>
        </w:rPr>
        <w:t xml:space="preserve"> PËRFUNDIMIN E PROCEDURËS ADMINISTRATIVE TË NISUR ME VENDIMIN E BORDIT TË ERE-</w:t>
      </w:r>
      <w:r w:rsidR="007E521A">
        <w:rPr>
          <w:rFonts w:ascii="Garamond" w:hAnsi="Garamond"/>
          <w:b/>
          <w:sz w:val="24"/>
          <w:szCs w:val="24"/>
          <w:lang w:val="sq-AL"/>
        </w:rPr>
        <w:t>s</w:t>
      </w:r>
      <w:r w:rsidRPr="007E521A">
        <w:rPr>
          <w:rFonts w:ascii="Garamond" w:hAnsi="Garamond"/>
          <w:b/>
          <w:sz w:val="24"/>
          <w:szCs w:val="24"/>
          <w:lang w:val="sq-AL"/>
        </w:rPr>
        <w:t xml:space="preserve"> NR. 222, DATË 15.12.2020 DHE PËRFUNDIMIN E PROCEDURËS ADMINISTRATIVE TË NISUR ME VENDIMIN E BORDIT TË ERE-</w:t>
      </w:r>
      <w:r w:rsidR="007E521A">
        <w:rPr>
          <w:rFonts w:ascii="Garamond" w:hAnsi="Garamond"/>
          <w:b/>
          <w:sz w:val="24"/>
          <w:szCs w:val="24"/>
          <w:lang w:val="sq-AL"/>
        </w:rPr>
        <w:t>s NR. 223, DATË 15.12.2020</w:t>
      </w:r>
    </w:p>
    <w:p w14:paraId="7B9750F5" w14:textId="77777777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09B093" w14:textId="12922821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Në mbështetje të nenit 16, të ligjit nr. 43/2015</w:t>
      </w:r>
      <w:r w:rsidR="007E521A">
        <w:rPr>
          <w:rFonts w:ascii="Garamond" w:hAnsi="Garamond"/>
          <w:sz w:val="24"/>
          <w:szCs w:val="24"/>
          <w:lang w:val="sq-AL"/>
        </w:rPr>
        <w:t>,</w:t>
      </w:r>
      <w:r w:rsidRPr="007E521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7E521A" w:rsidRPr="007E521A">
        <w:rPr>
          <w:rFonts w:ascii="Garamond" w:hAnsi="Garamond"/>
          <w:sz w:val="24"/>
          <w:szCs w:val="24"/>
          <w:lang w:val="sq-AL"/>
        </w:rPr>
        <w:t>të</w:t>
      </w:r>
      <w:r w:rsidRPr="007E521A">
        <w:rPr>
          <w:rFonts w:ascii="Garamond" w:hAnsi="Garamond"/>
          <w:sz w:val="24"/>
          <w:szCs w:val="24"/>
          <w:lang w:val="sq-AL"/>
        </w:rPr>
        <w:t xml:space="preserve"> ndryshuar; </w:t>
      </w:r>
      <w:r w:rsidR="007E521A" w:rsidRPr="007E521A">
        <w:rPr>
          <w:rFonts w:ascii="Garamond" w:hAnsi="Garamond"/>
          <w:sz w:val="24"/>
          <w:szCs w:val="24"/>
          <w:lang w:val="sq-AL"/>
        </w:rPr>
        <w:t xml:space="preserve">të </w:t>
      </w:r>
      <w:r w:rsidRPr="007E521A">
        <w:rPr>
          <w:rFonts w:ascii="Garamond" w:hAnsi="Garamond"/>
          <w:sz w:val="24"/>
          <w:szCs w:val="24"/>
          <w:lang w:val="sq-AL"/>
        </w:rPr>
        <w:t xml:space="preserve">nenit 95 dhe nenit 113, të “Kodit të procedurave Administrative të Republikës së Shqipërisë”; </w:t>
      </w:r>
      <w:r w:rsidR="007E521A" w:rsidRPr="007E521A">
        <w:rPr>
          <w:rFonts w:ascii="Garamond" w:hAnsi="Garamond"/>
          <w:sz w:val="24"/>
          <w:szCs w:val="24"/>
          <w:lang w:val="sq-AL"/>
        </w:rPr>
        <w:t xml:space="preserve">të </w:t>
      </w:r>
      <w:r w:rsidRPr="007E521A">
        <w:rPr>
          <w:rFonts w:ascii="Garamond" w:hAnsi="Garamond"/>
          <w:sz w:val="24"/>
          <w:szCs w:val="24"/>
          <w:lang w:val="sq-AL"/>
        </w:rPr>
        <w:t>nenit 7, 8 dhe 9, të “Rregullores për procedurat e heqjes së licencave në sektorin e energjisë elektrike dhe të gazit natyror”,</w:t>
      </w:r>
      <w:r w:rsidR="007E521A" w:rsidRPr="007E521A">
        <w:rPr>
          <w:rFonts w:ascii="Garamond" w:hAnsi="Garamond"/>
          <w:sz w:val="24"/>
          <w:szCs w:val="24"/>
          <w:lang w:val="sq-AL"/>
        </w:rPr>
        <w:t xml:space="preserve"> të</w:t>
      </w:r>
      <w:r w:rsidRPr="007E521A">
        <w:rPr>
          <w:rFonts w:ascii="Garamond" w:hAnsi="Garamond"/>
          <w:sz w:val="24"/>
          <w:szCs w:val="24"/>
          <w:lang w:val="sq-AL"/>
        </w:rPr>
        <w:t xml:space="preserve"> miratuar me vendimin e Bordit të ERE-s </w:t>
      </w:r>
      <w:r w:rsidR="007E521A">
        <w:rPr>
          <w:rFonts w:ascii="Garamond" w:hAnsi="Garamond"/>
          <w:sz w:val="24"/>
          <w:szCs w:val="24"/>
          <w:lang w:val="sq-AL"/>
        </w:rPr>
        <w:t>nr. 58, datë 18.</w:t>
      </w:r>
      <w:r w:rsidRPr="007E521A">
        <w:rPr>
          <w:rFonts w:ascii="Garamond" w:hAnsi="Garamond"/>
          <w:sz w:val="24"/>
          <w:szCs w:val="24"/>
          <w:lang w:val="sq-AL"/>
        </w:rPr>
        <w:t>4.2017; si dhe</w:t>
      </w:r>
      <w:r w:rsidR="007E521A" w:rsidRPr="007E521A">
        <w:rPr>
          <w:rFonts w:ascii="Garamond" w:hAnsi="Garamond"/>
          <w:sz w:val="24"/>
          <w:szCs w:val="24"/>
          <w:lang w:val="sq-AL"/>
        </w:rPr>
        <w:t xml:space="preserve"> të</w:t>
      </w:r>
      <w:r w:rsidRPr="007E521A">
        <w:rPr>
          <w:rFonts w:ascii="Garamond" w:hAnsi="Garamond"/>
          <w:sz w:val="24"/>
          <w:szCs w:val="24"/>
          <w:lang w:val="sq-AL"/>
        </w:rPr>
        <w:t xml:space="preserve"> nenit 15, të “Rregullores për organizimin, funksionimin dhe procedurave të ERE-s”, Bordi i Entit Rregullator të Energjisë (ERE), </w:t>
      </w:r>
      <w:r w:rsidR="007E521A">
        <w:rPr>
          <w:rFonts w:ascii="Garamond" w:hAnsi="Garamond"/>
          <w:sz w:val="24"/>
          <w:szCs w:val="24"/>
          <w:lang w:val="sq-AL"/>
        </w:rPr>
        <w:t>në mbledhjen e tij të datës 17.</w:t>
      </w:r>
      <w:r w:rsidRPr="007E521A">
        <w:rPr>
          <w:rFonts w:ascii="Garamond" w:hAnsi="Garamond"/>
          <w:sz w:val="24"/>
          <w:szCs w:val="24"/>
          <w:lang w:val="sq-AL"/>
        </w:rPr>
        <w:t>2.2021, pasi shqyrtoi relacio</w:t>
      </w:r>
      <w:r w:rsidR="007E521A">
        <w:rPr>
          <w:rFonts w:ascii="Garamond" w:hAnsi="Garamond"/>
          <w:sz w:val="24"/>
          <w:szCs w:val="24"/>
          <w:lang w:val="sq-AL"/>
        </w:rPr>
        <w:t>nin me nr. 27/3 prot., datë 10.</w:t>
      </w:r>
      <w:r w:rsidRPr="007E521A">
        <w:rPr>
          <w:rFonts w:ascii="Garamond" w:hAnsi="Garamond"/>
          <w:sz w:val="24"/>
          <w:szCs w:val="24"/>
          <w:lang w:val="sq-AL"/>
        </w:rPr>
        <w:t xml:space="preserve">2.2021 të përgatitur nga Grupi i Punës, ngritur me </w:t>
      </w:r>
      <w:r w:rsidR="007E521A">
        <w:rPr>
          <w:rFonts w:ascii="Garamond" w:hAnsi="Garamond"/>
          <w:sz w:val="24"/>
          <w:szCs w:val="24"/>
          <w:lang w:val="sq-AL"/>
        </w:rPr>
        <w:t>u</w:t>
      </w:r>
      <w:r w:rsidRPr="007E521A">
        <w:rPr>
          <w:rFonts w:ascii="Garamond" w:hAnsi="Garamond"/>
          <w:sz w:val="24"/>
          <w:szCs w:val="24"/>
          <w:lang w:val="sq-AL"/>
        </w:rPr>
        <w:t xml:space="preserve">rdhrin e </w:t>
      </w:r>
      <w:r w:rsidR="007E521A">
        <w:rPr>
          <w:rFonts w:ascii="Garamond" w:hAnsi="Garamond"/>
          <w:sz w:val="24"/>
          <w:szCs w:val="24"/>
          <w:lang w:val="sq-AL"/>
        </w:rPr>
        <w:t>k</w:t>
      </w:r>
      <w:r w:rsidRPr="007E521A">
        <w:rPr>
          <w:rFonts w:ascii="Garamond" w:hAnsi="Garamond"/>
          <w:sz w:val="24"/>
          <w:szCs w:val="24"/>
          <w:lang w:val="sq-AL"/>
        </w:rPr>
        <w:t>ryetarit të ERE-s nr.</w:t>
      </w:r>
      <w:r w:rsidR="007E521A">
        <w:rPr>
          <w:rFonts w:ascii="Garamond" w:hAnsi="Garamond"/>
          <w:sz w:val="24"/>
          <w:szCs w:val="24"/>
          <w:lang w:val="sq-AL"/>
        </w:rPr>
        <w:t xml:space="preserve"> 125, datë </w:t>
      </w:r>
      <w:r w:rsidRPr="007E521A">
        <w:rPr>
          <w:rFonts w:ascii="Garamond" w:hAnsi="Garamond"/>
          <w:sz w:val="24"/>
          <w:szCs w:val="24"/>
          <w:lang w:val="sq-AL"/>
        </w:rPr>
        <w:t>4.11.2020, mbi subjektet debitore ndaj ERE-s për pagesat e rregullimit,</w:t>
      </w:r>
    </w:p>
    <w:p w14:paraId="17110B75" w14:textId="66799B6E" w:rsidR="00D00A87" w:rsidRPr="007E521A" w:rsidRDefault="007E521A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00A87" w:rsidRPr="007E521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76AEC9F" w14:textId="49CB28C6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63763320"/>
      <w:r w:rsidRPr="007E521A">
        <w:rPr>
          <w:rFonts w:ascii="Garamond" w:hAnsi="Garamond"/>
          <w:sz w:val="24"/>
          <w:szCs w:val="24"/>
          <w:lang w:val="sq-AL"/>
        </w:rPr>
        <w:t>- Shoqëria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 xml:space="preserve">” sh.p.k., është mbajtëse e licencës </w:t>
      </w:r>
      <w:r w:rsidR="007E521A">
        <w:rPr>
          <w:rFonts w:ascii="Garamond" w:hAnsi="Garamond"/>
          <w:sz w:val="24"/>
          <w:szCs w:val="24"/>
          <w:lang w:val="sq-AL"/>
        </w:rPr>
        <w:t>n</w:t>
      </w:r>
      <w:r w:rsidRPr="007E521A">
        <w:rPr>
          <w:rFonts w:ascii="Garamond" w:hAnsi="Garamond"/>
          <w:sz w:val="24"/>
          <w:szCs w:val="24"/>
          <w:lang w:val="sq-AL"/>
        </w:rPr>
        <w:t xml:space="preserve">r. 130, </w:t>
      </w:r>
      <w:r w:rsidR="007E521A" w:rsidRPr="007E521A">
        <w:rPr>
          <w:rFonts w:ascii="Garamond" w:hAnsi="Garamond"/>
          <w:sz w:val="24"/>
          <w:szCs w:val="24"/>
          <w:lang w:val="sq-AL"/>
        </w:rPr>
        <w:t>seria</w:t>
      </w:r>
      <w:r w:rsidRPr="007E521A">
        <w:rPr>
          <w:rFonts w:ascii="Garamond" w:hAnsi="Garamond"/>
          <w:sz w:val="24"/>
          <w:szCs w:val="24"/>
          <w:lang w:val="sq-AL"/>
        </w:rPr>
        <w:t xml:space="preserve"> PV11K, për veprimtarinë e prodhimit të energjisë elektrike, dhënë me vendimin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59, datë 22.</w:t>
      </w:r>
      <w:r w:rsidRPr="007E521A">
        <w:rPr>
          <w:rFonts w:ascii="Garamond" w:hAnsi="Garamond"/>
          <w:sz w:val="24"/>
          <w:szCs w:val="24"/>
          <w:lang w:val="sq-AL"/>
        </w:rPr>
        <w:t>6.2011, për një afat 30-vjeçar, modifikuar me vend</w:t>
      </w:r>
      <w:r w:rsidR="007E521A">
        <w:rPr>
          <w:rFonts w:ascii="Garamond" w:hAnsi="Garamond"/>
          <w:sz w:val="24"/>
          <w:szCs w:val="24"/>
          <w:lang w:val="sq-AL"/>
        </w:rPr>
        <w:t>imin e Bordit nr. 194, datë 30.</w:t>
      </w:r>
      <w:r w:rsidRPr="007E521A">
        <w:rPr>
          <w:rFonts w:ascii="Garamond" w:hAnsi="Garamond"/>
          <w:sz w:val="24"/>
          <w:szCs w:val="24"/>
          <w:lang w:val="sq-AL"/>
        </w:rPr>
        <w:t>8.2018, si dhe mbajtëse e licencës nr. 267, seria T15P, për veprimtarinë e tregtimit të energjisë elektrike, dhënë me vendimin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19, datë 11.</w:t>
      </w:r>
      <w:r w:rsidRPr="007E521A">
        <w:rPr>
          <w:rFonts w:ascii="Garamond" w:hAnsi="Garamond"/>
          <w:sz w:val="24"/>
          <w:szCs w:val="24"/>
          <w:lang w:val="sq-AL"/>
        </w:rPr>
        <w:t>2.2015, për një afat 26-vjeçar.</w:t>
      </w:r>
    </w:p>
    <w:bookmarkEnd w:id="1"/>
    <w:p w14:paraId="14B7F80E" w14:textId="37F6E95C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- Shoqërisë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 xml:space="preserve">” sh.p.k. i është dërguar shkresa nr. 1172/6 </w:t>
      </w:r>
      <w:r w:rsidR="007E521A">
        <w:rPr>
          <w:rFonts w:ascii="Garamond" w:hAnsi="Garamond"/>
          <w:sz w:val="24"/>
          <w:szCs w:val="24"/>
          <w:lang w:val="sq-AL"/>
        </w:rPr>
        <w:t>p</w:t>
      </w:r>
      <w:r w:rsidRPr="007E521A">
        <w:rPr>
          <w:rFonts w:ascii="Garamond" w:hAnsi="Garamond"/>
          <w:sz w:val="24"/>
          <w:szCs w:val="24"/>
          <w:lang w:val="sq-AL"/>
        </w:rPr>
        <w:t>rot</w:t>
      </w:r>
      <w:r w:rsidR="007E521A">
        <w:rPr>
          <w:rFonts w:ascii="Garamond" w:hAnsi="Garamond"/>
          <w:sz w:val="24"/>
          <w:szCs w:val="24"/>
          <w:lang w:val="sq-AL"/>
        </w:rPr>
        <w:t xml:space="preserve">., datë </w:t>
      </w:r>
      <w:r w:rsidRPr="007E521A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“Rregullores për procedurat e vendosjes dhe reduktimit të gjobave”, me urdhrin e sipërcituar ka filluar procedura hetimore, duke i kërkuar që brenda 5 ditëve nga marrja e këtij njoftimi të japë shpjegimet përkatëse në lidhje me statusin e shlyerjes së debisë që ka ndaj ERE-s, për shlyerjen e pagesës së </w:t>
      </w:r>
      <w:r w:rsidR="007E521A">
        <w:rPr>
          <w:rFonts w:ascii="Garamond" w:hAnsi="Garamond"/>
          <w:sz w:val="24"/>
          <w:szCs w:val="24"/>
          <w:lang w:val="sq-AL"/>
        </w:rPr>
        <w:t>r</w:t>
      </w:r>
      <w:r w:rsidRPr="007E521A">
        <w:rPr>
          <w:rFonts w:ascii="Garamond" w:hAnsi="Garamond"/>
          <w:sz w:val="24"/>
          <w:szCs w:val="24"/>
          <w:lang w:val="sq-AL"/>
        </w:rPr>
        <w:t xml:space="preserve">regullimit, për vitet në të cilat është debitor. Gjithashtu, iu kërkua që të përcillte në ERE çdo dokument që vlerësonte se mund t’i shërbente hetimit administrativ të filluar me urdhrin e </w:t>
      </w:r>
      <w:r w:rsidR="007E521A">
        <w:rPr>
          <w:rFonts w:ascii="Garamond" w:hAnsi="Garamond"/>
          <w:sz w:val="24"/>
          <w:szCs w:val="24"/>
          <w:lang w:val="sq-AL"/>
        </w:rPr>
        <w:t>k</w:t>
      </w:r>
      <w:r w:rsidRPr="007E521A">
        <w:rPr>
          <w:rFonts w:ascii="Garamond" w:hAnsi="Garamond"/>
          <w:sz w:val="24"/>
          <w:szCs w:val="24"/>
          <w:lang w:val="sq-AL"/>
        </w:rPr>
        <w:t>ryetarit.</w:t>
      </w:r>
    </w:p>
    <w:p w14:paraId="40401AE4" w14:textId="5FC4D19D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- Bordi i ERE-s, me vendimin nr. 222, datë 15.12.2020, vendosi të fillojë procedurën për heqjen e licencës nr. 130, seria PV11K, për veprimtarinë e prodhimit të energjisë elektrike, dhënë shoqërisë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>” sh.p.k. me vendimin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59, datë 22.</w:t>
      </w:r>
      <w:r w:rsidRPr="007E521A">
        <w:rPr>
          <w:rFonts w:ascii="Garamond" w:hAnsi="Garamond"/>
          <w:sz w:val="24"/>
          <w:szCs w:val="24"/>
          <w:lang w:val="sq-AL"/>
        </w:rPr>
        <w:t xml:space="preserve">6.2011, </w:t>
      </w:r>
      <w:r w:rsidR="007E521A" w:rsidRPr="007E521A">
        <w:rPr>
          <w:rFonts w:ascii="Garamond" w:hAnsi="Garamond"/>
          <w:sz w:val="24"/>
          <w:szCs w:val="24"/>
          <w:lang w:val="sq-AL"/>
        </w:rPr>
        <w:t>të</w:t>
      </w:r>
      <w:r w:rsidRPr="007E521A">
        <w:rPr>
          <w:rFonts w:ascii="Garamond" w:hAnsi="Garamond"/>
          <w:sz w:val="24"/>
          <w:szCs w:val="24"/>
          <w:lang w:val="sq-AL"/>
        </w:rPr>
        <w:t xml:space="preserve"> ndryshuar, dhe me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 xml:space="preserve">endimin nr. 223, datë 15.12.2020, vendosi të fillojë procedurën për heqjen e licencës nr. 267, </w:t>
      </w:r>
      <w:r w:rsidR="007E521A" w:rsidRPr="007E521A">
        <w:rPr>
          <w:rFonts w:ascii="Garamond" w:hAnsi="Garamond"/>
          <w:sz w:val="24"/>
          <w:szCs w:val="24"/>
          <w:lang w:val="sq-AL"/>
        </w:rPr>
        <w:t xml:space="preserve">seria </w:t>
      </w:r>
      <w:r w:rsidRPr="007E521A">
        <w:rPr>
          <w:rFonts w:ascii="Garamond" w:hAnsi="Garamond"/>
          <w:sz w:val="24"/>
          <w:szCs w:val="24"/>
          <w:lang w:val="sq-AL"/>
        </w:rPr>
        <w:t>T15P, për veprimtarinë e tregtimit të energjisë elektrike, dhënë shoqërisë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 xml:space="preserve">” sh.p.k. me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 xml:space="preserve">endimin e </w:t>
      </w:r>
      <w:r w:rsidR="007E521A">
        <w:rPr>
          <w:rFonts w:ascii="Garamond" w:hAnsi="Garamond"/>
          <w:sz w:val="24"/>
          <w:szCs w:val="24"/>
          <w:lang w:val="sq-AL"/>
        </w:rPr>
        <w:t>Bordit të ERE-s nr. 19, datë 11.</w:t>
      </w:r>
      <w:r w:rsidRPr="007E521A">
        <w:rPr>
          <w:rFonts w:ascii="Garamond" w:hAnsi="Garamond"/>
          <w:sz w:val="24"/>
          <w:szCs w:val="24"/>
          <w:lang w:val="sq-AL"/>
        </w:rPr>
        <w:t>2.2015. Për këto vendimmarrje shoqëria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>” sh.p.k. u njoftua nëpërmjet shkresës së ERE-s nr. 1172/6-1 prot., datë 23.12.2020 dhe iu bë me dije se ka të drejtën për t’u përgjigjur me shkrim brenda 30 ditëve nga data e marrjes së këtij njoftimi.</w:t>
      </w:r>
    </w:p>
    <w:p w14:paraId="1FDDE0DE" w14:textId="12405891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- Vendimet e </w:t>
      </w:r>
      <w:r w:rsidR="007E521A">
        <w:rPr>
          <w:rFonts w:ascii="Garamond" w:hAnsi="Garamond"/>
          <w:sz w:val="24"/>
          <w:szCs w:val="24"/>
          <w:lang w:val="sq-AL"/>
        </w:rPr>
        <w:t>B</w:t>
      </w:r>
      <w:r w:rsidRPr="007E521A">
        <w:rPr>
          <w:rFonts w:ascii="Garamond" w:hAnsi="Garamond"/>
          <w:sz w:val="24"/>
          <w:szCs w:val="24"/>
          <w:lang w:val="sq-AL"/>
        </w:rPr>
        <w:t>ordit të ERE</w:t>
      </w:r>
      <w:r w:rsidR="007E521A">
        <w:rPr>
          <w:rFonts w:ascii="Garamond" w:hAnsi="Garamond"/>
          <w:sz w:val="24"/>
          <w:szCs w:val="24"/>
          <w:lang w:val="sq-AL"/>
        </w:rPr>
        <w:t>-s</w:t>
      </w:r>
      <w:r w:rsidRPr="007E521A">
        <w:rPr>
          <w:rFonts w:ascii="Garamond" w:hAnsi="Garamond"/>
          <w:sz w:val="24"/>
          <w:szCs w:val="24"/>
          <w:lang w:val="sq-AL"/>
        </w:rPr>
        <w:t xml:space="preserve"> nr. 222/2020 dhe nr. 223/2020 janë marrë në kushtet kur shoqëria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>” sh.p.k. mbante ende statusin e debitorit për mosshlyerjen e pagesave përkatëse të rregullimit për vitin 2018 dhe vitin 2019.</w:t>
      </w:r>
    </w:p>
    <w:p w14:paraId="422689EB" w14:textId="12B8BD13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- Në vijim shoqëria ka depozituar në ERE shpjegimet e saj dhe ka shlyer pjesën më të madhe të debisë dhe rezulton se, në krahasim me debinë fillestare, asaj i ka mbetur ende pa u </w:t>
      </w:r>
      <w:r w:rsidR="007E521A" w:rsidRPr="007E521A">
        <w:rPr>
          <w:rFonts w:ascii="Garamond" w:hAnsi="Garamond"/>
          <w:sz w:val="24"/>
          <w:szCs w:val="24"/>
          <w:lang w:val="sq-AL"/>
        </w:rPr>
        <w:t>likuiduar</w:t>
      </w:r>
      <w:r w:rsidRPr="007E521A">
        <w:rPr>
          <w:rFonts w:ascii="Garamond" w:hAnsi="Garamond"/>
          <w:sz w:val="24"/>
          <w:szCs w:val="24"/>
          <w:lang w:val="sq-AL"/>
        </w:rPr>
        <w:t xml:space="preserve"> një vlerë e parakorduar e debisë që zë një peshë specifike prej 13.60% në krahasim me debinë fillestare.</w:t>
      </w:r>
    </w:p>
    <w:p w14:paraId="35CB8612" w14:textId="56B18C55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- Duke marrë në konsideratë shpjegimet e dhëna nga shoqëria, vlerën relativisht të vogël të mbetur pa shlyer nga detyrimi fillestar, i cili krahasimisht me vlerën totale të detyrimit zë një peshë shumë të vogël, gjendjen e vështirë të shkaktuar për shkak të pandemisë globale në pjesën më të madhe të bizneseve private, si dhe faktin që subjekti i mësipërm është licencuar për të kryer aktivitet në tregun e energjisë elektrike duke nisur që nga viti 2010, vlerësohet që shoqëria është </w:t>
      </w:r>
      <w:r w:rsidRPr="007E521A">
        <w:rPr>
          <w:rFonts w:ascii="Garamond" w:hAnsi="Garamond"/>
          <w:sz w:val="24"/>
          <w:szCs w:val="24"/>
          <w:lang w:val="sq-AL"/>
        </w:rPr>
        <w:lastRenderedPageBreak/>
        <w:t>në kushtet e moskuptimit të drejtë të vlerës totale të detyrimit të mbartur ndër vite, apo në kushtet e mosrakordimit të saktë të vlerës që rezulto</w:t>
      </w:r>
      <w:r w:rsidR="007E521A">
        <w:rPr>
          <w:rFonts w:ascii="Garamond" w:hAnsi="Garamond"/>
          <w:sz w:val="24"/>
          <w:szCs w:val="24"/>
          <w:lang w:val="sq-AL"/>
        </w:rPr>
        <w:t>n në një diferencë të pashlyer.</w:t>
      </w:r>
    </w:p>
    <w:p w14:paraId="34B40A66" w14:textId="39350455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- Në nenin 95, të </w:t>
      </w:r>
      <w:r w:rsidR="007E521A">
        <w:rPr>
          <w:rFonts w:ascii="Garamond" w:hAnsi="Garamond"/>
          <w:sz w:val="24"/>
          <w:szCs w:val="24"/>
          <w:lang w:val="sq-AL"/>
        </w:rPr>
        <w:t>“</w:t>
      </w:r>
      <w:r w:rsidRPr="007E521A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7E521A">
        <w:rPr>
          <w:rFonts w:ascii="Garamond" w:hAnsi="Garamond"/>
          <w:sz w:val="24"/>
          <w:szCs w:val="24"/>
          <w:lang w:val="sq-AL"/>
        </w:rPr>
        <w:t>”</w:t>
      </w:r>
      <w:r w:rsidRPr="007E521A">
        <w:rPr>
          <w:rFonts w:ascii="Garamond" w:hAnsi="Garamond"/>
          <w:sz w:val="24"/>
          <w:szCs w:val="24"/>
          <w:lang w:val="sq-AL"/>
        </w:rPr>
        <w:t>, parashikohet se:</w:t>
      </w:r>
    </w:p>
    <w:p w14:paraId="79FFB0F6" w14:textId="559EFA13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- Organi publik deklaron të përfunduar procedurën administrative pa një vendim përfundimtar për çështjen, kur objekti për të cilin kishte nisur procedura apo qëllimi i tij është bërë i pamundur.</w:t>
      </w:r>
    </w:p>
    <w:p w14:paraId="3EB42EC2" w14:textId="4EEB602F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7E521A" w:rsidRPr="007E521A">
        <w:rPr>
          <w:rFonts w:ascii="Garamond" w:hAnsi="Garamond"/>
          <w:sz w:val="24"/>
          <w:szCs w:val="24"/>
          <w:lang w:val="sq-AL"/>
        </w:rPr>
        <w:t>germa</w:t>
      </w:r>
      <w:r w:rsidRPr="007E521A">
        <w:rPr>
          <w:rFonts w:ascii="Garamond" w:hAnsi="Garamond"/>
          <w:sz w:val="24"/>
          <w:szCs w:val="24"/>
          <w:lang w:val="sq-AL"/>
        </w:rPr>
        <w:t xml:space="preserve"> “a”, të “Rregullores për procedurat e heqjes së licencave në sektorin e energjisë elektrike dhe të gazit natyror”, </w:t>
      </w:r>
      <w:r w:rsidR="007E521A" w:rsidRPr="007E521A">
        <w:rPr>
          <w:rFonts w:ascii="Garamond" w:hAnsi="Garamond"/>
          <w:sz w:val="24"/>
          <w:szCs w:val="24"/>
          <w:lang w:val="sq-AL"/>
        </w:rPr>
        <w:t xml:space="preserve">të </w:t>
      </w:r>
      <w:r w:rsidRPr="007E521A">
        <w:rPr>
          <w:rFonts w:ascii="Garamond" w:hAnsi="Garamond"/>
          <w:sz w:val="24"/>
          <w:szCs w:val="24"/>
          <w:lang w:val="sq-AL"/>
        </w:rPr>
        <w:t>miratuar me vendimin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58, datë 18.</w:t>
      </w:r>
      <w:r w:rsidRPr="007E521A">
        <w:rPr>
          <w:rFonts w:ascii="Garamond" w:hAnsi="Garamond"/>
          <w:sz w:val="24"/>
          <w:szCs w:val="24"/>
          <w:lang w:val="sq-AL"/>
        </w:rPr>
        <w:t xml:space="preserve">4.2017, parashikohet se: Me marrjen e informacionit të detajuar </w:t>
      </w:r>
      <w:r w:rsidR="007E521A">
        <w:rPr>
          <w:rFonts w:ascii="Garamond" w:hAnsi="Garamond"/>
          <w:sz w:val="24"/>
          <w:szCs w:val="24"/>
          <w:lang w:val="sq-AL"/>
        </w:rPr>
        <w:t xml:space="preserve">me të dhënat sipas nenit 7 dhe </w:t>
      </w:r>
      <w:r w:rsidRPr="007E521A">
        <w:rPr>
          <w:rFonts w:ascii="Garamond" w:hAnsi="Garamond"/>
          <w:sz w:val="24"/>
          <w:szCs w:val="24"/>
          <w:lang w:val="sq-AL"/>
        </w:rPr>
        <w:t>8 të kësaj rregulloreje, Bordi do të vendosë për:</w:t>
      </w:r>
    </w:p>
    <w:p w14:paraId="2172A624" w14:textId="524DC62F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a) të mbyllë procedurën për heqjen e licencës.</w:t>
      </w:r>
    </w:p>
    <w:p w14:paraId="4930A986" w14:textId="16180B08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Për sa i përket diferencës së mbetur nga vlera e parakorduar e debisë përkatëse të pashlyer ende nga shoqëria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 xml:space="preserve">” sh.p.k., duke marrë në konsideratë angazhimin dhe vullnetin e shoqërisë për shlyerjen e saj dhe shmangien e faktit që çoi Bordin e ERE-s të fillojë procedurat për të hequr licencat me të cilat është pajisur kjo shoqëri, do t’i lihet afat për rakordimin e vlerës së pashlyer dhe </w:t>
      </w:r>
      <w:r w:rsidR="007E521A" w:rsidRPr="007E521A">
        <w:rPr>
          <w:rFonts w:ascii="Garamond" w:hAnsi="Garamond"/>
          <w:sz w:val="24"/>
          <w:szCs w:val="24"/>
          <w:lang w:val="sq-AL"/>
        </w:rPr>
        <w:t>likuidimin</w:t>
      </w:r>
      <w:r w:rsidRPr="007E521A">
        <w:rPr>
          <w:rFonts w:ascii="Garamond" w:hAnsi="Garamond"/>
          <w:sz w:val="24"/>
          <w:szCs w:val="24"/>
          <w:lang w:val="sq-AL"/>
        </w:rPr>
        <w:t xml:space="preserve"> e saj jo më vonë se afati përfundimtar i shlyerjes së pagesave të rregullimit që do të përcaktohen për vitin 2021.</w:t>
      </w:r>
    </w:p>
    <w:p w14:paraId="541D0A38" w14:textId="64A5C822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7E521A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791DFA1B" w14:textId="77777777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10D001" w14:textId="26D6A631" w:rsidR="00D00A87" w:rsidRPr="007E521A" w:rsidRDefault="00D00A87" w:rsidP="00D00A8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VENDOSI:</w:t>
      </w:r>
    </w:p>
    <w:p w14:paraId="360862F2" w14:textId="77777777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C8BAAC" w14:textId="5B0A265D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1. Përfundimin e procedurës administrative të nisur me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>endimin e Bordit të ERE-s nr. 222, datë 15.12.2020</w:t>
      </w:r>
      <w:r w:rsidR="007E521A">
        <w:rPr>
          <w:rFonts w:ascii="Garamond" w:hAnsi="Garamond"/>
          <w:sz w:val="24"/>
          <w:szCs w:val="24"/>
          <w:lang w:val="sq-AL"/>
        </w:rPr>
        <w:t>,</w:t>
      </w:r>
      <w:r w:rsidRPr="007E521A">
        <w:rPr>
          <w:rFonts w:ascii="Garamond" w:hAnsi="Garamond"/>
          <w:sz w:val="24"/>
          <w:szCs w:val="24"/>
          <w:lang w:val="sq-AL"/>
        </w:rPr>
        <w:t xml:space="preserve"> “Mbi fillimin e procedurës për heqjen e licencës nr. 130, seria PV11K, për veprimtarinë e prodhimit të energjisë elektrike, dhënë shoqërisë </w:t>
      </w:r>
      <w:r w:rsidR="007E521A">
        <w:rPr>
          <w:rFonts w:ascii="Garamond" w:hAnsi="Garamond"/>
          <w:sz w:val="24"/>
          <w:szCs w:val="24"/>
          <w:lang w:val="sq-AL"/>
        </w:rPr>
        <w:t>‘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="007E521A">
        <w:rPr>
          <w:rFonts w:ascii="Garamond" w:hAnsi="Garamond"/>
          <w:sz w:val="24"/>
          <w:szCs w:val="24"/>
          <w:lang w:val="sq-AL"/>
        </w:rPr>
        <w:t>’</w:t>
      </w:r>
      <w:r w:rsidRPr="007E521A">
        <w:rPr>
          <w:rFonts w:ascii="Garamond" w:hAnsi="Garamond"/>
          <w:sz w:val="24"/>
          <w:szCs w:val="24"/>
          <w:lang w:val="sq-AL"/>
        </w:rPr>
        <w:t xml:space="preserve"> sh.p.k. me vendimin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59, datë 22.</w:t>
      </w:r>
      <w:r w:rsidRPr="007E521A">
        <w:rPr>
          <w:rFonts w:ascii="Garamond" w:hAnsi="Garamond"/>
          <w:sz w:val="24"/>
          <w:szCs w:val="24"/>
          <w:lang w:val="sq-AL"/>
        </w:rPr>
        <w:t xml:space="preserve">6.2011, </w:t>
      </w:r>
      <w:r w:rsidR="007E521A" w:rsidRPr="007E521A">
        <w:rPr>
          <w:rFonts w:ascii="Garamond" w:hAnsi="Garamond"/>
          <w:sz w:val="24"/>
          <w:szCs w:val="24"/>
          <w:lang w:val="sq-AL"/>
        </w:rPr>
        <w:t>të</w:t>
      </w:r>
      <w:r w:rsidRPr="007E521A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17CF7239" w14:textId="1CCD0914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2. Shfuqizimin 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>endimit të Bordit të ERE-s nr. 222, datë 15.12.2020</w:t>
      </w:r>
      <w:r w:rsidR="007E521A">
        <w:rPr>
          <w:rFonts w:ascii="Garamond" w:hAnsi="Garamond"/>
          <w:sz w:val="24"/>
          <w:szCs w:val="24"/>
          <w:lang w:val="sq-AL"/>
        </w:rPr>
        <w:t>,</w:t>
      </w:r>
      <w:r w:rsidRPr="007E521A">
        <w:rPr>
          <w:rFonts w:ascii="Garamond" w:hAnsi="Garamond"/>
          <w:sz w:val="24"/>
          <w:szCs w:val="24"/>
          <w:lang w:val="sq-AL"/>
        </w:rPr>
        <w:t xml:space="preserve"> “Mbi fillimin e procedurës për heqjen e licencës nr. 130, seria PV11K, për veprimtarinë e prodhimit të energjisë elektrike, dhënë shoqërisë </w:t>
      </w:r>
      <w:r w:rsidR="007E521A">
        <w:rPr>
          <w:rFonts w:ascii="Garamond" w:hAnsi="Garamond"/>
          <w:sz w:val="24"/>
          <w:szCs w:val="24"/>
          <w:lang w:val="sq-AL"/>
        </w:rPr>
        <w:t>‘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="007E521A">
        <w:rPr>
          <w:rFonts w:ascii="Garamond" w:hAnsi="Garamond"/>
          <w:sz w:val="24"/>
          <w:szCs w:val="24"/>
          <w:lang w:val="sq-AL"/>
        </w:rPr>
        <w:t>’</w:t>
      </w:r>
      <w:r w:rsidRPr="007E521A">
        <w:rPr>
          <w:rFonts w:ascii="Garamond" w:hAnsi="Garamond"/>
          <w:sz w:val="24"/>
          <w:szCs w:val="24"/>
          <w:lang w:val="sq-AL"/>
        </w:rPr>
        <w:t xml:space="preserve"> sh.p.k. me vendimin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59, datë 22.</w:t>
      </w:r>
      <w:r w:rsidRPr="007E521A">
        <w:rPr>
          <w:rFonts w:ascii="Garamond" w:hAnsi="Garamond"/>
          <w:sz w:val="24"/>
          <w:szCs w:val="24"/>
          <w:lang w:val="sq-AL"/>
        </w:rPr>
        <w:t>6.2011, i ndryshuar”.</w:t>
      </w:r>
    </w:p>
    <w:p w14:paraId="01884A8E" w14:textId="176C8BD6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3. Përfundimin e procedurës administrative të nisur me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 xml:space="preserve">endimin e Bordit të ERE-s nr. 223, datë 15.12.2020, “Mbi fillimin e procedurës për heqjen e licencës nr. 267, seria T15P, për veprimtarinë e tregtimit të energjisë elektrike, dhënë shoqërisë </w:t>
      </w:r>
      <w:r w:rsidR="007E521A">
        <w:rPr>
          <w:rFonts w:ascii="Garamond" w:hAnsi="Garamond"/>
          <w:sz w:val="24"/>
          <w:szCs w:val="24"/>
          <w:lang w:val="sq-AL"/>
        </w:rPr>
        <w:t>‘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="007E521A">
        <w:rPr>
          <w:rFonts w:ascii="Garamond" w:hAnsi="Garamond"/>
          <w:sz w:val="24"/>
          <w:szCs w:val="24"/>
          <w:lang w:val="sq-AL"/>
        </w:rPr>
        <w:t>’</w:t>
      </w:r>
      <w:r w:rsidRPr="007E521A">
        <w:rPr>
          <w:rFonts w:ascii="Garamond" w:hAnsi="Garamond"/>
          <w:sz w:val="24"/>
          <w:szCs w:val="24"/>
          <w:lang w:val="sq-AL"/>
        </w:rPr>
        <w:t xml:space="preserve"> sh.p.k. me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>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19, datë 11.</w:t>
      </w:r>
      <w:r w:rsidRPr="007E521A">
        <w:rPr>
          <w:rFonts w:ascii="Garamond" w:hAnsi="Garamond"/>
          <w:sz w:val="24"/>
          <w:szCs w:val="24"/>
          <w:lang w:val="sq-AL"/>
        </w:rPr>
        <w:t>2.2015</w:t>
      </w:r>
      <w:r w:rsidR="007E521A">
        <w:rPr>
          <w:rFonts w:ascii="Garamond" w:hAnsi="Garamond"/>
          <w:sz w:val="24"/>
          <w:szCs w:val="24"/>
          <w:lang w:val="sq-AL"/>
        </w:rPr>
        <w:t>”</w:t>
      </w:r>
      <w:r w:rsidRPr="007E521A">
        <w:rPr>
          <w:rFonts w:ascii="Garamond" w:hAnsi="Garamond"/>
          <w:sz w:val="24"/>
          <w:szCs w:val="24"/>
          <w:lang w:val="sq-AL"/>
        </w:rPr>
        <w:t xml:space="preserve">. </w:t>
      </w:r>
    </w:p>
    <w:p w14:paraId="0739E3ED" w14:textId="3E2A22FA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 xml:space="preserve">4. Shfuqizimin 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 xml:space="preserve">endimit nr. nr. 223, datë 15.12.2020, “Mbi fillimin e procedurës për heqjen e licencës nr. 267, seria T15P, për veprimtarinë e tregtimit të energjisë elektrike, dhënë shoqërisë </w:t>
      </w:r>
      <w:r w:rsidR="007E521A">
        <w:rPr>
          <w:rFonts w:ascii="Garamond" w:hAnsi="Garamond"/>
          <w:sz w:val="24"/>
          <w:szCs w:val="24"/>
          <w:lang w:val="sq-AL"/>
        </w:rPr>
        <w:t>‘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="007E521A">
        <w:rPr>
          <w:rFonts w:ascii="Garamond" w:hAnsi="Garamond"/>
          <w:sz w:val="24"/>
          <w:szCs w:val="24"/>
          <w:lang w:val="sq-AL"/>
        </w:rPr>
        <w:t>’</w:t>
      </w:r>
      <w:r w:rsidRPr="007E521A">
        <w:rPr>
          <w:rFonts w:ascii="Garamond" w:hAnsi="Garamond"/>
          <w:sz w:val="24"/>
          <w:szCs w:val="24"/>
          <w:lang w:val="sq-AL"/>
        </w:rPr>
        <w:t xml:space="preserve"> sh.p.k. me </w:t>
      </w:r>
      <w:r w:rsidR="007E521A">
        <w:rPr>
          <w:rFonts w:ascii="Garamond" w:hAnsi="Garamond"/>
          <w:sz w:val="24"/>
          <w:szCs w:val="24"/>
          <w:lang w:val="sq-AL"/>
        </w:rPr>
        <w:t>v</w:t>
      </w:r>
      <w:r w:rsidRPr="007E521A">
        <w:rPr>
          <w:rFonts w:ascii="Garamond" w:hAnsi="Garamond"/>
          <w:sz w:val="24"/>
          <w:szCs w:val="24"/>
          <w:lang w:val="sq-AL"/>
        </w:rPr>
        <w:t>endimin e B</w:t>
      </w:r>
      <w:r w:rsidR="007E521A">
        <w:rPr>
          <w:rFonts w:ascii="Garamond" w:hAnsi="Garamond"/>
          <w:sz w:val="24"/>
          <w:szCs w:val="24"/>
          <w:lang w:val="sq-AL"/>
        </w:rPr>
        <w:t>ordit të ERE-s nr. 19, datë 11.</w:t>
      </w:r>
      <w:r w:rsidRPr="007E521A">
        <w:rPr>
          <w:rFonts w:ascii="Garamond" w:hAnsi="Garamond"/>
          <w:sz w:val="24"/>
          <w:szCs w:val="24"/>
          <w:lang w:val="sq-AL"/>
        </w:rPr>
        <w:t>2.2015</w:t>
      </w:r>
      <w:r w:rsidR="007E521A">
        <w:rPr>
          <w:rFonts w:ascii="Garamond" w:hAnsi="Garamond"/>
          <w:sz w:val="24"/>
          <w:szCs w:val="24"/>
          <w:lang w:val="sq-AL"/>
        </w:rPr>
        <w:t>”</w:t>
      </w:r>
      <w:r w:rsidRPr="007E521A">
        <w:rPr>
          <w:rFonts w:ascii="Garamond" w:hAnsi="Garamond"/>
          <w:sz w:val="24"/>
          <w:szCs w:val="24"/>
          <w:lang w:val="sq-AL"/>
        </w:rPr>
        <w:t>.</w:t>
      </w:r>
    </w:p>
    <w:p w14:paraId="68400191" w14:textId="280AF5F3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5. Shoqëria “</w:t>
      </w:r>
      <w:r w:rsidR="007E521A" w:rsidRPr="007E521A">
        <w:rPr>
          <w:rFonts w:ascii="Garamond" w:hAnsi="Garamond"/>
          <w:sz w:val="24"/>
          <w:szCs w:val="24"/>
          <w:lang w:val="sq-AL"/>
        </w:rPr>
        <w:t>Hidropower Elektrik</w:t>
      </w:r>
      <w:r w:rsidRPr="007E521A">
        <w:rPr>
          <w:rFonts w:ascii="Garamond" w:hAnsi="Garamond"/>
          <w:sz w:val="24"/>
          <w:szCs w:val="24"/>
          <w:lang w:val="sq-AL"/>
        </w:rPr>
        <w:t>” sh.p.k. të shlyejë diferencën e mbetur nga vlera e parakorduar e debisë (</w:t>
      </w:r>
      <w:r w:rsidR="007E521A" w:rsidRPr="007E521A">
        <w:rPr>
          <w:rFonts w:ascii="Garamond" w:hAnsi="Garamond"/>
          <w:sz w:val="24"/>
          <w:szCs w:val="24"/>
          <w:lang w:val="sq-AL"/>
        </w:rPr>
        <w:t>përkatësisht</w:t>
      </w:r>
      <w:r w:rsidRPr="007E521A">
        <w:rPr>
          <w:rFonts w:ascii="Garamond" w:hAnsi="Garamond"/>
          <w:sz w:val="24"/>
          <w:szCs w:val="24"/>
          <w:lang w:val="sq-AL"/>
        </w:rPr>
        <w:t xml:space="preserve"> për të dy licencat</w:t>
      </w:r>
      <w:r w:rsidR="007E521A">
        <w:rPr>
          <w:rFonts w:ascii="Garamond" w:hAnsi="Garamond"/>
          <w:sz w:val="24"/>
          <w:szCs w:val="24"/>
          <w:lang w:val="sq-AL"/>
        </w:rPr>
        <w:t>,</w:t>
      </w:r>
      <w:r w:rsidRPr="007E521A">
        <w:rPr>
          <w:rFonts w:ascii="Garamond" w:hAnsi="Garamond"/>
          <w:sz w:val="24"/>
          <w:szCs w:val="24"/>
          <w:lang w:val="sq-AL"/>
        </w:rPr>
        <w:t xml:space="preserve"> shuma në 62,976 </w:t>
      </w:r>
      <w:r w:rsidR="007E521A">
        <w:rPr>
          <w:rFonts w:ascii="Garamond" w:hAnsi="Garamond"/>
          <w:sz w:val="24"/>
          <w:szCs w:val="24"/>
          <w:lang w:val="sq-AL"/>
        </w:rPr>
        <w:t>l</w:t>
      </w:r>
      <w:r w:rsidRPr="007E521A">
        <w:rPr>
          <w:rFonts w:ascii="Garamond" w:hAnsi="Garamond"/>
          <w:sz w:val="24"/>
          <w:szCs w:val="24"/>
          <w:lang w:val="sq-AL"/>
        </w:rPr>
        <w:t>ekë), jo më vonë se afati përfundimtar për shlyerjen e pagesës së rregullimit të vitit 2021.</w:t>
      </w:r>
    </w:p>
    <w:p w14:paraId="74A8AF79" w14:textId="2B23E798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6. Grupi i Punës të njoftojë palët e interesit për vendimin e Bordit të ERE-s.</w:t>
      </w:r>
    </w:p>
    <w:p w14:paraId="268D7847" w14:textId="77777777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C4BFE8E" w14:textId="478A2C51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7E521A">
        <w:rPr>
          <w:rFonts w:ascii="Garamond" w:hAnsi="Garamond"/>
          <w:sz w:val="24"/>
          <w:szCs w:val="24"/>
          <w:lang w:val="sq-AL"/>
        </w:rPr>
        <w:t>,</w:t>
      </w:r>
      <w:r w:rsidRPr="007E521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 </w:t>
      </w:r>
    </w:p>
    <w:p w14:paraId="2A71615B" w14:textId="77777777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Ky vendim botohet në Fletoren Zyrtare.</w:t>
      </w:r>
      <w:bookmarkStart w:id="2" w:name="_GoBack"/>
      <w:bookmarkEnd w:id="2"/>
    </w:p>
    <w:p w14:paraId="5AB0BCBE" w14:textId="77777777" w:rsidR="00D00A87" w:rsidRPr="007E521A" w:rsidRDefault="00D00A87" w:rsidP="00D00A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45B950" w14:textId="40B910BD" w:rsidR="00D00A87" w:rsidRPr="007E521A" w:rsidRDefault="00D00A87" w:rsidP="00D00A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E521A">
        <w:rPr>
          <w:rFonts w:ascii="Garamond" w:hAnsi="Garamond"/>
          <w:sz w:val="24"/>
          <w:szCs w:val="24"/>
          <w:lang w:val="sq-AL"/>
        </w:rPr>
        <w:t>KRYETAR</w:t>
      </w:r>
    </w:p>
    <w:p w14:paraId="12E3084F" w14:textId="7254A063" w:rsidR="00D00A87" w:rsidRPr="007E521A" w:rsidRDefault="00D00A87" w:rsidP="00D00A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E521A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512F3F4A" w14:textId="77777777" w:rsidR="002F714C" w:rsidRPr="007E521A" w:rsidRDefault="002F714C" w:rsidP="00D00A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2F714C" w:rsidRPr="007E521A" w:rsidSect="00D00A87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AF47AF" w14:textId="77777777" w:rsidR="007E521A" w:rsidRDefault="007E521A" w:rsidP="00D00A87">
      <w:pPr>
        <w:spacing w:after="0" w:line="240" w:lineRule="auto"/>
      </w:pPr>
      <w:r>
        <w:separator/>
      </w:r>
    </w:p>
  </w:endnote>
  <w:endnote w:type="continuationSeparator" w:id="0">
    <w:p w14:paraId="491386B9" w14:textId="77777777" w:rsidR="007E521A" w:rsidRDefault="007E521A" w:rsidP="00D00A87">
      <w:pPr>
        <w:spacing w:after="0" w:line="240" w:lineRule="auto"/>
      </w:pPr>
      <w:r>
        <w:continuationSeparator/>
      </w:r>
    </w:p>
  </w:endnote>
  <w:endnote w:type="continuationNotice" w:id="1">
    <w:p w14:paraId="22B920CA" w14:textId="77777777" w:rsidR="00E421E8" w:rsidRDefault="00E421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51F630" w14:textId="77777777" w:rsidR="007E521A" w:rsidRDefault="007E521A" w:rsidP="00D00A87">
      <w:pPr>
        <w:spacing w:after="0" w:line="240" w:lineRule="auto"/>
      </w:pPr>
      <w:r>
        <w:separator/>
      </w:r>
    </w:p>
  </w:footnote>
  <w:footnote w:type="continuationSeparator" w:id="0">
    <w:p w14:paraId="792D2CA0" w14:textId="77777777" w:rsidR="007E521A" w:rsidRDefault="007E521A" w:rsidP="00D00A87">
      <w:pPr>
        <w:spacing w:after="0" w:line="240" w:lineRule="auto"/>
      </w:pPr>
      <w:r>
        <w:continuationSeparator/>
      </w:r>
    </w:p>
  </w:footnote>
  <w:footnote w:type="continuationNotice" w:id="1">
    <w:p w14:paraId="128DEEAD" w14:textId="77777777" w:rsidR="00E421E8" w:rsidRDefault="00E421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5986F46A"/>
    <w:lvl w:ilvl="0" w:tplc="76181998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00000007"/>
    <w:multiLevelType w:val="hybridMultilevel"/>
    <w:tmpl w:val="3BF2FE0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00000010"/>
    <w:multiLevelType w:val="hybridMultilevel"/>
    <w:tmpl w:val="F4A4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3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1A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40D37"/>
    <w:rsid w:val="00077D55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364BB"/>
    <w:rsid w:val="0025306B"/>
    <w:rsid w:val="00287226"/>
    <w:rsid w:val="002978C1"/>
    <w:rsid w:val="002A11CD"/>
    <w:rsid w:val="002F404B"/>
    <w:rsid w:val="002F714C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34B9"/>
    <w:rsid w:val="00556ABC"/>
    <w:rsid w:val="00563997"/>
    <w:rsid w:val="00583D20"/>
    <w:rsid w:val="005E4538"/>
    <w:rsid w:val="00610100"/>
    <w:rsid w:val="00613F23"/>
    <w:rsid w:val="0061466B"/>
    <w:rsid w:val="00633EC9"/>
    <w:rsid w:val="00642EEA"/>
    <w:rsid w:val="00645E69"/>
    <w:rsid w:val="0067738C"/>
    <w:rsid w:val="006862D8"/>
    <w:rsid w:val="00697940"/>
    <w:rsid w:val="006C7310"/>
    <w:rsid w:val="006E2BAE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62F13"/>
    <w:rsid w:val="00790BD1"/>
    <w:rsid w:val="0079288F"/>
    <w:rsid w:val="007A6D3B"/>
    <w:rsid w:val="007B1A67"/>
    <w:rsid w:val="007B3B12"/>
    <w:rsid w:val="007C3C22"/>
    <w:rsid w:val="007E521A"/>
    <w:rsid w:val="007E7EC6"/>
    <w:rsid w:val="008352AA"/>
    <w:rsid w:val="00835594"/>
    <w:rsid w:val="00836E4C"/>
    <w:rsid w:val="008663A4"/>
    <w:rsid w:val="00896DBD"/>
    <w:rsid w:val="008A08DA"/>
    <w:rsid w:val="008A47EC"/>
    <w:rsid w:val="008B44D7"/>
    <w:rsid w:val="008E10B1"/>
    <w:rsid w:val="008F7209"/>
    <w:rsid w:val="009076C9"/>
    <w:rsid w:val="00911FB9"/>
    <w:rsid w:val="0096397D"/>
    <w:rsid w:val="00966831"/>
    <w:rsid w:val="009803FE"/>
    <w:rsid w:val="00985775"/>
    <w:rsid w:val="009921BA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5141E"/>
    <w:rsid w:val="00B715D3"/>
    <w:rsid w:val="00B94134"/>
    <w:rsid w:val="00BA0B9B"/>
    <w:rsid w:val="00BA1D57"/>
    <w:rsid w:val="00BA355C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00A87"/>
    <w:rsid w:val="00D219CA"/>
    <w:rsid w:val="00D361D4"/>
    <w:rsid w:val="00D41911"/>
    <w:rsid w:val="00D57760"/>
    <w:rsid w:val="00D65623"/>
    <w:rsid w:val="00D8522D"/>
    <w:rsid w:val="00D85D11"/>
    <w:rsid w:val="00DA0994"/>
    <w:rsid w:val="00DA773A"/>
    <w:rsid w:val="00DD4EFE"/>
    <w:rsid w:val="00DF4206"/>
    <w:rsid w:val="00E20EBA"/>
    <w:rsid w:val="00E2155C"/>
    <w:rsid w:val="00E30E11"/>
    <w:rsid w:val="00E421E8"/>
    <w:rsid w:val="00E54D98"/>
    <w:rsid w:val="00E60C44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F3F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00A87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D00A87"/>
    <w:rPr>
      <w:rFonts w:ascii="Calibri" w:eastAsia="MS Mincho" w:hAnsi="Calibri" w:cs="Arial"/>
    </w:rPr>
  </w:style>
  <w:style w:type="paragraph" w:styleId="ListParagraph">
    <w:name w:val="List Paragraph"/>
    <w:basedOn w:val="Normal"/>
    <w:uiPriority w:val="34"/>
    <w:qFormat/>
    <w:rsid w:val="00D00A87"/>
    <w:pPr>
      <w:spacing w:line="253" w:lineRule="auto"/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rsid w:val="00D00A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D00A87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00A87"/>
    <w:pPr>
      <w:tabs>
        <w:tab w:val="center" w:pos="4680"/>
        <w:tab w:val="right" w:pos="9360"/>
      </w:tabs>
      <w:spacing w:after="0" w:line="240" w:lineRule="auto"/>
    </w:pPr>
    <w:rPr>
      <w:rFonts w:ascii="Calibri" w:eastAsia="MS Mincho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D00A87"/>
    <w:rPr>
      <w:rFonts w:ascii="Calibri" w:eastAsia="MS Mincho" w:hAnsi="Calibri" w:cs="Arial"/>
    </w:rPr>
  </w:style>
  <w:style w:type="paragraph" w:styleId="ListParagraph">
    <w:name w:val="List Paragraph"/>
    <w:basedOn w:val="Normal"/>
    <w:uiPriority w:val="34"/>
    <w:qFormat/>
    <w:rsid w:val="00D00A87"/>
    <w:pPr>
      <w:spacing w:line="253" w:lineRule="auto"/>
      <w:ind w:left="720"/>
      <w:contextualSpacing/>
    </w:pPr>
    <w:rPr>
      <w:rFonts w:ascii="Calibri" w:eastAsia="Calibri" w:hAnsi="Calibri" w:cs="Arial"/>
    </w:rPr>
  </w:style>
  <w:style w:type="paragraph" w:styleId="Header">
    <w:name w:val="header"/>
    <w:basedOn w:val="Normal"/>
    <w:link w:val="HeaderChar"/>
    <w:uiPriority w:val="99"/>
    <w:rsid w:val="00D00A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D00A87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2021-03-09T08:28:03Z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2021-03-07T23:00:00Z</Date_x0020_protokolli>
    <Titulli xmlns="0e656187-b300-4fb0-8bf4-3a50f872073c">Mbi përfundimin e procedurës administrative të nisur me vendimin e bordit të ERE-s nr. 222, datë 15.12.2020 dhe përfundimin e procedurës administrative të nisur me vendimin e bordit të ERE-s nr. 223, datë 15.12.2020.</Titulli>
    <Modifikuesi xmlns="0e656187-b300-4fb0-8bf4-3a50f872073c">vjollca.pacrami</Modifikuesi>
    <Nr_x002e__x0020_prot_x0020_QBZ xmlns="0e656187-b300-4fb0-8bf4-3a50f872073c">396/4</Nr_x002e__x0020_prot_x0020_QBZ>
    <Data_x0020_e_x0020_Modifikimit xmlns="0e656187-b300-4fb0-8bf4-3a50f872073c">2021-03-10T11:00:54Z</Data_x0020_e_x0020_Modifikimit>
    <Dekretuar xmlns="0e656187-b300-4fb0-8bf4-3a50f872073c">false</Dekretuar>
    <Data xmlns="0e656187-b300-4fb0-8bf4-3a50f872073c">2021-02-16T23:00:00Z</Data>
    <Nr_x002e__x0020_protokolli_x0020_i_x0020_aktit xmlns="0e656187-b300-4fb0-8bf4-3a50f872073c">29/11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82748DD3494F8DB0F1E08C891F44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82748DD3494F8DB0F1E08C891F44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C0CAC-0BA8-4042-B774-A896CFCD8530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8CE5C3E-957E-4605-81CD-5851301CDC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3DD2E-3615-459A-BF84-43F36162D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7DCECB-4570-4387-87F0-2EF0CC7083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A2364D-CC76-427C-8D93-C65B63885B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9FD9B94-3B8E-4DDA-8B0F-7945BF5AF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nisur me vendimin e bordit të ERE-s nr. 222, datë 15.12.2020 dhe përfundimin e procedurës administrative të nisur me vendimin e bordit të ERE-s nr. 223, datë 15.12.2020.</vt:lpstr>
    </vt:vector>
  </TitlesOfParts>
  <Company/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222, datë 15.12.2020 dhe përfundimin e procedurës administrative të nisur me vendimin e bordit të ERE-s nr. 223, datë 15.12.2020.</dc:title>
  <dc:creator>Entela Suli</dc:creator>
  <cp:lastModifiedBy>Fjora Cahani</cp:lastModifiedBy>
  <cp:revision>5</cp:revision>
  <dcterms:created xsi:type="dcterms:W3CDTF">2021-03-09T08:33:00Z</dcterms:created>
  <dcterms:modified xsi:type="dcterms:W3CDTF">2021-03-11T09:24:00Z</dcterms:modified>
</cp:coreProperties>
</file>