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8F21C" w14:textId="7D474536" w:rsidR="00FF0D7A" w:rsidRPr="00381F85" w:rsidRDefault="00FF0D7A" w:rsidP="002B29D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VENDIM</w:t>
      </w:r>
    </w:p>
    <w:p w14:paraId="6A455CFB" w14:textId="4C887A45" w:rsidR="002B29D0" w:rsidRPr="00381F85" w:rsidRDefault="002B29D0" w:rsidP="002B29D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Nr.</w:t>
      </w:r>
      <w:r w:rsidR="00E30A84" w:rsidRPr="00381F85">
        <w:rPr>
          <w:rFonts w:ascii="Garamond" w:hAnsi="Garamond"/>
          <w:b/>
          <w:sz w:val="24"/>
          <w:szCs w:val="24"/>
          <w:lang w:val="sq-AL"/>
        </w:rPr>
        <w:t xml:space="preserve"> </w:t>
      </w:r>
      <w:r w:rsidRPr="00381F85">
        <w:rPr>
          <w:rFonts w:ascii="Garamond" w:hAnsi="Garamond"/>
          <w:b/>
          <w:sz w:val="24"/>
          <w:szCs w:val="24"/>
          <w:lang w:val="sq-AL"/>
        </w:rPr>
        <w:t xml:space="preserve">59, </w:t>
      </w:r>
      <w:r w:rsidR="00E30A84" w:rsidRPr="00381F85">
        <w:rPr>
          <w:rFonts w:ascii="Garamond" w:hAnsi="Garamond"/>
          <w:b/>
          <w:sz w:val="24"/>
          <w:szCs w:val="24"/>
          <w:lang w:val="sq-AL"/>
        </w:rPr>
        <w:t>datë 25.</w:t>
      </w:r>
      <w:r w:rsidRPr="00381F85">
        <w:rPr>
          <w:rFonts w:ascii="Garamond" w:hAnsi="Garamond"/>
          <w:b/>
          <w:sz w:val="24"/>
          <w:szCs w:val="24"/>
          <w:lang w:val="sq-AL"/>
        </w:rPr>
        <w:t>2.2021</w:t>
      </w:r>
    </w:p>
    <w:p w14:paraId="52CD6CE0" w14:textId="77777777" w:rsidR="002B29D0" w:rsidRPr="00381F85" w:rsidRDefault="002B29D0" w:rsidP="002B29D0">
      <w:pPr>
        <w:spacing w:after="0" w:line="240" w:lineRule="auto"/>
        <w:ind w:firstLine="284"/>
        <w:jc w:val="center"/>
        <w:rPr>
          <w:rFonts w:ascii="Garamond" w:hAnsi="Garamond"/>
          <w:b/>
          <w:sz w:val="24"/>
          <w:szCs w:val="24"/>
          <w:lang w:val="sq-AL"/>
        </w:rPr>
      </w:pPr>
    </w:p>
    <w:p w14:paraId="2DD6A9C3" w14:textId="7A0CF010" w:rsidR="002B29D0" w:rsidRPr="00381F85" w:rsidRDefault="002B29D0" w:rsidP="002B29D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MBI MIRATIMIN E LICENCËS TIP PËR VEPRIMTARINË E OPERIMIT NË HAPËSIRAT</w:t>
      </w:r>
      <w:r w:rsidR="00B46617" w:rsidRPr="00381F85">
        <w:rPr>
          <w:rFonts w:ascii="Garamond" w:hAnsi="Garamond"/>
          <w:b/>
          <w:sz w:val="24"/>
          <w:szCs w:val="24"/>
          <w:lang w:val="sq-AL"/>
        </w:rPr>
        <w:t xml:space="preserve"> E DEPOZITIMIT TË GAZIT NATYROR</w:t>
      </w:r>
    </w:p>
    <w:p w14:paraId="1F3B7642" w14:textId="77777777" w:rsidR="002B29D0" w:rsidRPr="00381F85" w:rsidRDefault="002B29D0" w:rsidP="002B29D0">
      <w:pPr>
        <w:spacing w:after="0" w:line="240" w:lineRule="auto"/>
        <w:ind w:firstLine="284"/>
        <w:jc w:val="both"/>
        <w:rPr>
          <w:rFonts w:ascii="Garamond" w:hAnsi="Garamond"/>
          <w:sz w:val="24"/>
          <w:szCs w:val="24"/>
          <w:lang w:val="sq-AL"/>
        </w:rPr>
      </w:pPr>
    </w:p>
    <w:p w14:paraId="47348257" w14:textId="1AAB5D4B"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Në mbështetje të nenit 16, të </w:t>
      </w:r>
      <w:r w:rsidR="00D737B5" w:rsidRPr="00381F85">
        <w:rPr>
          <w:rFonts w:ascii="Garamond" w:hAnsi="Garamond"/>
          <w:sz w:val="24"/>
          <w:szCs w:val="24"/>
          <w:lang w:val="sq-AL"/>
        </w:rPr>
        <w:t>l</w:t>
      </w:r>
      <w:r w:rsidRPr="00381F85">
        <w:rPr>
          <w:rFonts w:ascii="Garamond" w:hAnsi="Garamond"/>
          <w:sz w:val="24"/>
          <w:szCs w:val="24"/>
          <w:lang w:val="sq-AL"/>
        </w:rPr>
        <w:t>igjit nr. 43/2015</w:t>
      </w:r>
      <w:r w:rsidR="00964CCC" w:rsidRPr="00381F85">
        <w:rPr>
          <w:rFonts w:ascii="Garamond" w:hAnsi="Garamond"/>
          <w:sz w:val="24"/>
          <w:szCs w:val="24"/>
          <w:lang w:val="sq-AL"/>
        </w:rPr>
        <w:t>,</w:t>
      </w:r>
      <w:r w:rsidRPr="00381F85">
        <w:rPr>
          <w:rFonts w:ascii="Garamond" w:hAnsi="Garamond"/>
          <w:sz w:val="24"/>
          <w:szCs w:val="24"/>
          <w:lang w:val="sq-AL"/>
        </w:rPr>
        <w:t xml:space="preserve"> “Për </w:t>
      </w:r>
      <w:r w:rsidR="00964CCC" w:rsidRPr="00381F85">
        <w:rPr>
          <w:rFonts w:ascii="Garamond" w:hAnsi="Garamond"/>
          <w:sz w:val="24"/>
          <w:szCs w:val="24"/>
          <w:lang w:val="sq-AL"/>
        </w:rPr>
        <w:t>sektorin e energjisë elektrike”</w:t>
      </w:r>
      <w:r w:rsidRPr="00381F85">
        <w:rPr>
          <w:rFonts w:ascii="Garamond" w:hAnsi="Garamond"/>
          <w:sz w:val="24"/>
          <w:szCs w:val="24"/>
          <w:lang w:val="sq-AL"/>
        </w:rPr>
        <w:t xml:space="preserve">, </w:t>
      </w:r>
      <w:r w:rsidR="00964CCC" w:rsidRPr="00381F85">
        <w:rPr>
          <w:rFonts w:ascii="Garamond" w:hAnsi="Garamond"/>
          <w:sz w:val="24"/>
          <w:szCs w:val="24"/>
          <w:lang w:val="sq-AL"/>
        </w:rPr>
        <w:t>të</w:t>
      </w:r>
      <w:r w:rsidRPr="00381F85">
        <w:rPr>
          <w:rFonts w:ascii="Garamond" w:hAnsi="Garamond"/>
          <w:sz w:val="24"/>
          <w:szCs w:val="24"/>
          <w:lang w:val="sq-AL"/>
        </w:rPr>
        <w:t xml:space="preserve"> ndryshuar</w:t>
      </w:r>
      <w:r w:rsidR="008E12CB" w:rsidRPr="00381F85">
        <w:rPr>
          <w:rFonts w:ascii="Garamond" w:hAnsi="Garamond"/>
          <w:sz w:val="24"/>
          <w:szCs w:val="24"/>
          <w:lang w:val="sq-AL"/>
        </w:rPr>
        <w:t>;</w:t>
      </w:r>
      <w:r w:rsidRPr="00381F85">
        <w:rPr>
          <w:rFonts w:ascii="Garamond" w:hAnsi="Garamond"/>
          <w:sz w:val="24"/>
          <w:szCs w:val="24"/>
          <w:lang w:val="sq-AL"/>
        </w:rPr>
        <w:t xml:space="preserve"> nenit 22 dhe nenit 23, të </w:t>
      </w:r>
      <w:r w:rsidR="00D737B5" w:rsidRPr="00381F85">
        <w:rPr>
          <w:rFonts w:ascii="Garamond" w:hAnsi="Garamond"/>
          <w:sz w:val="24"/>
          <w:szCs w:val="24"/>
          <w:lang w:val="sq-AL"/>
        </w:rPr>
        <w:t xml:space="preserve">ligjit </w:t>
      </w:r>
      <w:r w:rsidRPr="00381F85">
        <w:rPr>
          <w:rFonts w:ascii="Garamond" w:hAnsi="Garamond"/>
          <w:sz w:val="24"/>
          <w:szCs w:val="24"/>
          <w:lang w:val="sq-AL"/>
        </w:rPr>
        <w:t>nr. 102/2015, “P</w:t>
      </w:r>
      <w:r w:rsidR="00B46617" w:rsidRPr="00381F85">
        <w:rPr>
          <w:rFonts w:ascii="Garamond" w:hAnsi="Garamond"/>
          <w:sz w:val="24"/>
          <w:szCs w:val="24"/>
          <w:lang w:val="sq-AL"/>
        </w:rPr>
        <w:t>ë</w:t>
      </w:r>
      <w:r w:rsidRPr="00381F85">
        <w:rPr>
          <w:rFonts w:ascii="Garamond" w:hAnsi="Garamond"/>
          <w:sz w:val="24"/>
          <w:szCs w:val="24"/>
          <w:lang w:val="sq-AL"/>
        </w:rPr>
        <w:t xml:space="preserve">r </w:t>
      </w:r>
      <w:r w:rsidR="00E30A84" w:rsidRPr="00381F85">
        <w:rPr>
          <w:rFonts w:ascii="Garamond" w:hAnsi="Garamond"/>
          <w:sz w:val="24"/>
          <w:szCs w:val="24"/>
          <w:lang w:val="sq-AL"/>
        </w:rPr>
        <w:t>sektorin e gazit natyror</w:t>
      </w:r>
      <w:r w:rsidRPr="00381F85">
        <w:rPr>
          <w:rFonts w:ascii="Garamond" w:hAnsi="Garamond"/>
          <w:sz w:val="24"/>
          <w:szCs w:val="24"/>
          <w:lang w:val="sq-AL"/>
        </w:rPr>
        <w:t xml:space="preserve">”, </w:t>
      </w:r>
      <w:r w:rsidR="008E12CB" w:rsidRPr="00381F85">
        <w:rPr>
          <w:rFonts w:ascii="Garamond" w:hAnsi="Garamond"/>
          <w:sz w:val="24"/>
          <w:szCs w:val="24"/>
          <w:lang w:val="sq-AL"/>
        </w:rPr>
        <w:t>të</w:t>
      </w:r>
      <w:r w:rsidRPr="00381F85">
        <w:rPr>
          <w:rFonts w:ascii="Garamond" w:hAnsi="Garamond"/>
          <w:sz w:val="24"/>
          <w:szCs w:val="24"/>
          <w:lang w:val="sq-AL"/>
        </w:rPr>
        <w:t xml:space="preserve"> ndryshuar</w:t>
      </w:r>
      <w:r w:rsidR="008E12CB" w:rsidRPr="00381F85">
        <w:rPr>
          <w:rFonts w:ascii="Garamond" w:hAnsi="Garamond"/>
          <w:sz w:val="24"/>
          <w:szCs w:val="24"/>
          <w:lang w:val="sq-AL"/>
        </w:rPr>
        <w:t>;</w:t>
      </w:r>
      <w:r w:rsidRPr="00381F85">
        <w:rPr>
          <w:rFonts w:ascii="Garamond" w:hAnsi="Garamond"/>
          <w:sz w:val="24"/>
          <w:szCs w:val="24"/>
          <w:lang w:val="sq-AL"/>
        </w:rPr>
        <w:t xml:space="preserve"> si dhe nen</w:t>
      </w:r>
      <w:r w:rsidR="008E12CB" w:rsidRPr="00381F85">
        <w:rPr>
          <w:rFonts w:ascii="Garamond" w:hAnsi="Garamond"/>
          <w:sz w:val="24"/>
          <w:szCs w:val="24"/>
          <w:lang w:val="sq-AL"/>
        </w:rPr>
        <w:t>e</w:t>
      </w:r>
      <w:r w:rsidRPr="00381F85">
        <w:rPr>
          <w:rFonts w:ascii="Garamond" w:hAnsi="Garamond"/>
          <w:sz w:val="24"/>
          <w:szCs w:val="24"/>
          <w:lang w:val="sq-AL"/>
        </w:rPr>
        <w:t xml:space="preserve">t 15 dhe 26, të </w:t>
      </w:r>
      <w:r w:rsidR="00D737B5" w:rsidRPr="00381F85">
        <w:rPr>
          <w:rFonts w:ascii="Garamond" w:hAnsi="Garamond"/>
          <w:sz w:val="24"/>
          <w:szCs w:val="24"/>
          <w:lang w:val="sq-AL"/>
        </w:rPr>
        <w:t>“</w:t>
      </w:r>
      <w:r w:rsidRPr="00381F85">
        <w:rPr>
          <w:rFonts w:ascii="Garamond" w:hAnsi="Garamond"/>
          <w:sz w:val="24"/>
          <w:szCs w:val="24"/>
          <w:lang w:val="sq-AL"/>
        </w:rPr>
        <w:t>Rregullores për organizimin, funksionimin dhe procedurat e ERE-s</w:t>
      </w:r>
      <w:r w:rsidR="00D737B5" w:rsidRPr="00381F85">
        <w:rPr>
          <w:rFonts w:ascii="Garamond" w:hAnsi="Garamond"/>
          <w:sz w:val="24"/>
          <w:szCs w:val="24"/>
          <w:lang w:val="sq-AL"/>
        </w:rPr>
        <w:t>”,</w:t>
      </w:r>
      <w:r w:rsidRPr="00381F85">
        <w:rPr>
          <w:rFonts w:ascii="Garamond" w:hAnsi="Garamond"/>
          <w:sz w:val="24"/>
          <w:szCs w:val="24"/>
          <w:lang w:val="sq-AL"/>
        </w:rPr>
        <w:t xml:space="preserve"> miratuar me vendimin e </w:t>
      </w:r>
      <w:r w:rsidR="008E12CB" w:rsidRPr="00381F85">
        <w:rPr>
          <w:rFonts w:ascii="Garamond" w:hAnsi="Garamond"/>
          <w:sz w:val="24"/>
          <w:szCs w:val="24"/>
          <w:lang w:val="sq-AL"/>
        </w:rPr>
        <w:t xml:space="preserve">Bordit </w:t>
      </w:r>
      <w:r w:rsidRPr="00381F85">
        <w:rPr>
          <w:rFonts w:ascii="Garamond" w:hAnsi="Garamond"/>
          <w:sz w:val="24"/>
          <w:szCs w:val="24"/>
          <w:lang w:val="sq-AL"/>
        </w:rPr>
        <w:t>të Entit Rregullator</w:t>
      </w:r>
      <w:r w:rsidR="008E12CB" w:rsidRPr="00381F85">
        <w:rPr>
          <w:rFonts w:ascii="Garamond" w:hAnsi="Garamond"/>
          <w:sz w:val="24"/>
          <w:szCs w:val="24"/>
          <w:lang w:val="sq-AL"/>
        </w:rPr>
        <w:t xml:space="preserve"> të Energjisë (ERE) nr. 96, 17.</w:t>
      </w:r>
      <w:r w:rsidRPr="00381F85">
        <w:rPr>
          <w:rFonts w:ascii="Garamond" w:hAnsi="Garamond"/>
          <w:sz w:val="24"/>
          <w:szCs w:val="24"/>
          <w:lang w:val="sq-AL"/>
        </w:rPr>
        <w:t xml:space="preserve">6.2016; </w:t>
      </w:r>
      <w:r w:rsidR="008E12CB" w:rsidRPr="00381F85">
        <w:rPr>
          <w:rFonts w:ascii="Garamond" w:hAnsi="Garamond"/>
          <w:sz w:val="24"/>
          <w:szCs w:val="24"/>
          <w:lang w:val="sq-AL"/>
        </w:rPr>
        <w:t xml:space="preserve">Bordi </w:t>
      </w:r>
      <w:r w:rsidRPr="00381F85">
        <w:rPr>
          <w:rFonts w:ascii="Garamond" w:hAnsi="Garamond"/>
          <w:sz w:val="24"/>
          <w:szCs w:val="24"/>
          <w:lang w:val="sq-AL"/>
        </w:rPr>
        <w:t>i ERE</w:t>
      </w:r>
      <w:r w:rsidR="008E12CB" w:rsidRPr="00381F85">
        <w:rPr>
          <w:rFonts w:ascii="Garamond" w:hAnsi="Garamond"/>
          <w:sz w:val="24"/>
          <w:szCs w:val="24"/>
          <w:lang w:val="sq-AL"/>
        </w:rPr>
        <w:t>-s</w:t>
      </w:r>
      <w:r w:rsidRPr="00381F85">
        <w:rPr>
          <w:rFonts w:ascii="Garamond" w:hAnsi="Garamond"/>
          <w:sz w:val="24"/>
          <w:szCs w:val="24"/>
          <w:lang w:val="sq-AL"/>
        </w:rPr>
        <w:t xml:space="preserve">, </w:t>
      </w:r>
      <w:r w:rsidR="008E12CB" w:rsidRPr="00381F85">
        <w:rPr>
          <w:rFonts w:ascii="Garamond" w:hAnsi="Garamond"/>
          <w:sz w:val="24"/>
          <w:szCs w:val="24"/>
          <w:lang w:val="sq-AL"/>
        </w:rPr>
        <w:t>në mbledhjen e tij të datës 25.</w:t>
      </w:r>
      <w:r w:rsidRPr="00381F85">
        <w:rPr>
          <w:rFonts w:ascii="Garamond" w:hAnsi="Garamond"/>
          <w:sz w:val="24"/>
          <w:szCs w:val="24"/>
          <w:lang w:val="sq-AL"/>
        </w:rPr>
        <w:t>2.2021, mbasi shqyrtoi relac</w:t>
      </w:r>
      <w:r w:rsidR="008A0E50" w:rsidRPr="00381F85">
        <w:rPr>
          <w:rFonts w:ascii="Garamond" w:hAnsi="Garamond"/>
          <w:sz w:val="24"/>
          <w:szCs w:val="24"/>
          <w:lang w:val="sq-AL"/>
        </w:rPr>
        <w:t>ionin nr. 30/10 prot., datë 23.</w:t>
      </w:r>
      <w:r w:rsidRPr="00381F85">
        <w:rPr>
          <w:rFonts w:ascii="Garamond" w:hAnsi="Garamond"/>
          <w:sz w:val="24"/>
          <w:szCs w:val="24"/>
          <w:lang w:val="sq-AL"/>
        </w:rPr>
        <w:t>2.2021</w:t>
      </w:r>
      <w:r w:rsidR="008E12CB" w:rsidRPr="00381F85">
        <w:rPr>
          <w:rFonts w:ascii="Garamond" w:hAnsi="Garamond"/>
          <w:sz w:val="24"/>
          <w:szCs w:val="24"/>
          <w:lang w:val="sq-AL"/>
        </w:rPr>
        <w:t>,</w:t>
      </w:r>
      <w:r w:rsidRPr="00381F85">
        <w:rPr>
          <w:rFonts w:ascii="Garamond" w:hAnsi="Garamond"/>
          <w:sz w:val="24"/>
          <w:szCs w:val="24"/>
          <w:lang w:val="sq-AL"/>
        </w:rPr>
        <w:t xml:space="preserve"> të përgatitur nga </w:t>
      </w:r>
      <w:r w:rsidR="008E12CB" w:rsidRPr="00381F85">
        <w:rPr>
          <w:rFonts w:ascii="Garamond" w:hAnsi="Garamond"/>
          <w:sz w:val="24"/>
          <w:szCs w:val="24"/>
          <w:lang w:val="sq-AL"/>
        </w:rPr>
        <w:t>drejtoritë teknike</w:t>
      </w:r>
      <w:r w:rsidRPr="00381F85">
        <w:rPr>
          <w:rFonts w:ascii="Garamond" w:hAnsi="Garamond"/>
          <w:sz w:val="24"/>
          <w:szCs w:val="24"/>
          <w:lang w:val="sq-AL"/>
        </w:rPr>
        <w:t>, mbi miratimin e licencës TIP për veprimtarinë e operimit në hapësirat e depozitimit të gazit natyror,</w:t>
      </w:r>
    </w:p>
    <w:p w14:paraId="75968E25" w14:textId="25367AD2" w:rsidR="002B29D0" w:rsidRPr="00381F85" w:rsidRDefault="008E12CB"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konstatoi</w:t>
      </w:r>
      <w:r w:rsidR="002B29D0" w:rsidRPr="00381F85">
        <w:rPr>
          <w:rFonts w:ascii="Garamond" w:hAnsi="Garamond"/>
          <w:sz w:val="24"/>
          <w:szCs w:val="24"/>
          <w:lang w:val="sq-AL"/>
        </w:rPr>
        <w:t>:</w:t>
      </w:r>
    </w:p>
    <w:p w14:paraId="19FA91DF" w14:textId="1EA48D11"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Me vendimin nr. 193, datë 20.11.2020, </w:t>
      </w:r>
      <w:r w:rsidR="0081230F" w:rsidRPr="00381F85">
        <w:rPr>
          <w:rFonts w:ascii="Garamond" w:hAnsi="Garamond"/>
          <w:sz w:val="24"/>
          <w:szCs w:val="24"/>
          <w:lang w:val="sq-AL"/>
        </w:rPr>
        <w:t xml:space="preserve">Bordi </w:t>
      </w:r>
      <w:r w:rsidRPr="00381F85">
        <w:rPr>
          <w:rFonts w:ascii="Garamond" w:hAnsi="Garamond"/>
          <w:sz w:val="24"/>
          <w:szCs w:val="24"/>
          <w:lang w:val="sq-AL"/>
        </w:rPr>
        <w:t>i ERE</w:t>
      </w:r>
      <w:r w:rsidR="0081230F" w:rsidRPr="00381F85">
        <w:rPr>
          <w:rFonts w:ascii="Garamond" w:hAnsi="Garamond"/>
          <w:sz w:val="24"/>
          <w:szCs w:val="24"/>
          <w:lang w:val="sq-AL"/>
        </w:rPr>
        <w:t>-s</w:t>
      </w:r>
      <w:r w:rsidRPr="00381F85">
        <w:rPr>
          <w:rFonts w:ascii="Garamond" w:hAnsi="Garamond"/>
          <w:sz w:val="24"/>
          <w:szCs w:val="24"/>
          <w:lang w:val="sq-AL"/>
        </w:rPr>
        <w:t xml:space="preserve"> ka filluar procedurën për miratimin e </w:t>
      </w:r>
      <w:r w:rsidR="0081230F" w:rsidRPr="00381F85">
        <w:rPr>
          <w:rFonts w:ascii="Garamond" w:hAnsi="Garamond"/>
          <w:sz w:val="24"/>
          <w:szCs w:val="24"/>
          <w:lang w:val="sq-AL"/>
        </w:rPr>
        <w:t xml:space="preserve">licencës </w:t>
      </w:r>
      <w:r w:rsidRPr="00381F85">
        <w:rPr>
          <w:rFonts w:ascii="Garamond" w:hAnsi="Garamond"/>
          <w:sz w:val="24"/>
          <w:szCs w:val="24"/>
          <w:lang w:val="sq-AL"/>
        </w:rPr>
        <w:t>TIP për veprimtarinë e operimit në hapësirat e depozitimit të gazit natyror.</w:t>
      </w:r>
    </w:p>
    <w:p w14:paraId="3CBAD54E" w14:textId="77777777"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Me shkresën nr. 62/39 prot., datë 27.11.2020, ERE ka vijuar me publikimin në media të njoftimit për fillimin e procedurës për miratimin e licencës TIP për veprimtarinë e operimit në hapësirat e depozitimit të gazit natyror, duke ftuar palët e interesit të shprehin komentet apo sugjerimet mbi këtë draft.</w:t>
      </w:r>
    </w:p>
    <w:p w14:paraId="6695DB23" w14:textId="34648B0B"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Me shkresën nr. 1224 prot., datë 27.11.2020, janë kërkuar komente dhe opinione nga Ministria e Infrastrukturës dhe Energjisë, Autoriteti i </w:t>
      </w:r>
      <w:r w:rsidR="006675E4" w:rsidRPr="00381F85">
        <w:rPr>
          <w:rFonts w:ascii="Garamond" w:hAnsi="Garamond"/>
          <w:sz w:val="24"/>
          <w:szCs w:val="24"/>
          <w:lang w:val="sq-AL"/>
        </w:rPr>
        <w:t>Konkurrencës</w:t>
      </w:r>
      <w:r w:rsidRPr="00381F85">
        <w:rPr>
          <w:rFonts w:ascii="Garamond" w:hAnsi="Garamond"/>
          <w:sz w:val="24"/>
          <w:szCs w:val="24"/>
          <w:lang w:val="sq-AL"/>
        </w:rPr>
        <w:t>, shoqëritë “Albgaz” sh.a., “Albpetrol” sh.a., “</w:t>
      </w:r>
      <w:r w:rsidR="00E25A49" w:rsidRPr="00381F85">
        <w:rPr>
          <w:rFonts w:ascii="Garamond" w:hAnsi="Garamond"/>
          <w:sz w:val="24"/>
          <w:szCs w:val="24"/>
          <w:lang w:val="sq-AL"/>
        </w:rPr>
        <w:t xml:space="preserve">TAP </w:t>
      </w:r>
      <w:r w:rsidRPr="00381F85">
        <w:rPr>
          <w:rFonts w:ascii="Garamond" w:hAnsi="Garamond"/>
          <w:sz w:val="24"/>
          <w:szCs w:val="24"/>
          <w:lang w:val="sq-AL"/>
        </w:rPr>
        <w:t>AG Albania” sh.p.k., “Anio Oil&amp;Gas” sh.p.k., “Phoenix Petroleum” sh.a., “C.G.C</w:t>
      </w:r>
      <w:r w:rsidR="00E30A84" w:rsidRPr="00381F85">
        <w:rPr>
          <w:rFonts w:ascii="Garamond" w:hAnsi="Garamond"/>
          <w:sz w:val="24"/>
          <w:szCs w:val="24"/>
          <w:lang w:val="sq-AL"/>
        </w:rPr>
        <w:t>.</w:t>
      </w:r>
      <w:r w:rsidRPr="00381F85">
        <w:rPr>
          <w:rFonts w:ascii="Garamond" w:hAnsi="Garamond"/>
          <w:sz w:val="24"/>
          <w:szCs w:val="24"/>
          <w:lang w:val="sq-AL"/>
        </w:rPr>
        <w:t xml:space="preserve">” sh.p.k. dhe “Balkgaz” sh.p.k. </w:t>
      </w:r>
    </w:p>
    <w:p w14:paraId="1E04CAB3" w14:textId="4777D930"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Në përgjigje të kërkesës për komente dhe opinione është shprehur Ministria e Infrastrukturës dhe Energjisë, e cila parimisht është dakord që </w:t>
      </w:r>
      <w:r w:rsidR="006675E4" w:rsidRPr="00381F85">
        <w:rPr>
          <w:rFonts w:ascii="Garamond" w:hAnsi="Garamond"/>
          <w:sz w:val="24"/>
          <w:szCs w:val="24"/>
          <w:lang w:val="sq-AL"/>
        </w:rPr>
        <w:t xml:space="preserve">Bordi </w:t>
      </w:r>
      <w:r w:rsidRPr="00381F85">
        <w:rPr>
          <w:rFonts w:ascii="Garamond" w:hAnsi="Garamond"/>
          <w:sz w:val="24"/>
          <w:szCs w:val="24"/>
          <w:lang w:val="sq-AL"/>
        </w:rPr>
        <w:t>i ERE-s të ndjekë procedurën për miratimin e licencës TIP për veprimtarinë e operimit në hapësirat e depozitimit të gazit natyror.</w:t>
      </w:r>
    </w:p>
    <w:p w14:paraId="38E0E79B" w14:textId="74093389"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Për gjithë sa</w:t>
      </w:r>
      <w:r w:rsidR="00E30A84" w:rsidRPr="00381F85">
        <w:rPr>
          <w:rFonts w:ascii="Garamond" w:hAnsi="Garamond"/>
          <w:sz w:val="24"/>
          <w:szCs w:val="24"/>
          <w:lang w:val="sq-AL"/>
        </w:rPr>
        <w:t xml:space="preserve"> më sipër cituar, bordi i ERE-s</w:t>
      </w:r>
    </w:p>
    <w:p w14:paraId="2721F017" w14:textId="77777777" w:rsidR="002B29D0" w:rsidRPr="00381F85" w:rsidRDefault="002B29D0" w:rsidP="002B29D0">
      <w:pPr>
        <w:spacing w:after="0" w:line="240" w:lineRule="auto"/>
        <w:ind w:firstLine="284"/>
        <w:jc w:val="both"/>
        <w:rPr>
          <w:rFonts w:ascii="Garamond" w:hAnsi="Garamond"/>
          <w:sz w:val="24"/>
          <w:szCs w:val="24"/>
          <w:lang w:val="sq-AL"/>
        </w:rPr>
      </w:pPr>
    </w:p>
    <w:p w14:paraId="5C046078" w14:textId="2AC79723" w:rsidR="002B29D0" w:rsidRPr="00381F85" w:rsidRDefault="00A7082C" w:rsidP="00A7082C">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VENDOSI</w:t>
      </w:r>
      <w:r w:rsidR="00E30A84" w:rsidRPr="00381F85">
        <w:rPr>
          <w:rFonts w:ascii="Garamond" w:hAnsi="Garamond"/>
          <w:sz w:val="24"/>
          <w:szCs w:val="24"/>
          <w:lang w:val="sq-AL"/>
        </w:rPr>
        <w:t>:</w:t>
      </w:r>
    </w:p>
    <w:p w14:paraId="2EF5CBB0" w14:textId="77777777" w:rsidR="002B29D0" w:rsidRPr="00381F85" w:rsidRDefault="002B29D0" w:rsidP="002B29D0">
      <w:pPr>
        <w:spacing w:after="0" w:line="240" w:lineRule="auto"/>
        <w:ind w:firstLine="284"/>
        <w:jc w:val="both"/>
        <w:rPr>
          <w:rFonts w:ascii="Garamond" w:hAnsi="Garamond"/>
          <w:sz w:val="24"/>
          <w:szCs w:val="24"/>
          <w:lang w:val="sq-AL"/>
        </w:rPr>
      </w:pPr>
    </w:p>
    <w:p w14:paraId="1434CD8E" w14:textId="7BE3AA68" w:rsidR="002B29D0" w:rsidRPr="00381F85" w:rsidRDefault="00A7082C"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1. </w:t>
      </w:r>
      <w:r w:rsidR="002B29D0" w:rsidRPr="00381F85">
        <w:rPr>
          <w:rFonts w:ascii="Garamond" w:hAnsi="Garamond"/>
          <w:sz w:val="24"/>
          <w:szCs w:val="24"/>
          <w:lang w:val="sq-AL"/>
        </w:rPr>
        <w:t>Të miratojë licencën TIP për veprimtarinë e operimit në hapësirat e depozitimit të gazit natyror.</w:t>
      </w:r>
    </w:p>
    <w:p w14:paraId="48BE8AFD" w14:textId="6A7813A7" w:rsidR="002B29D0" w:rsidRPr="00381F85" w:rsidRDefault="00A7082C"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2. </w:t>
      </w:r>
      <w:r w:rsidR="002B29D0" w:rsidRPr="00381F85">
        <w:rPr>
          <w:rFonts w:ascii="Garamond" w:hAnsi="Garamond"/>
          <w:sz w:val="24"/>
          <w:szCs w:val="24"/>
          <w:lang w:val="sq-AL"/>
        </w:rPr>
        <w:t xml:space="preserve">Drejtoria e Gazit Natyror të njoftojë të interesuarit për vendimin e </w:t>
      </w:r>
      <w:r w:rsidR="006675E4" w:rsidRPr="00381F85">
        <w:rPr>
          <w:rFonts w:ascii="Garamond" w:hAnsi="Garamond"/>
          <w:sz w:val="24"/>
          <w:szCs w:val="24"/>
          <w:lang w:val="sq-AL"/>
        </w:rPr>
        <w:t xml:space="preserve">Bordit </w:t>
      </w:r>
      <w:r w:rsidR="002B29D0" w:rsidRPr="00381F85">
        <w:rPr>
          <w:rFonts w:ascii="Garamond" w:hAnsi="Garamond"/>
          <w:sz w:val="24"/>
          <w:szCs w:val="24"/>
          <w:lang w:val="sq-AL"/>
        </w:rPr>
        <w:t xml:space="preserve">të ERE-s. </w:t>
      </w:r>
    </w:p>
    <w:p w14:paraId="1AC4EEAD" w14:textId="77777777"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Ky vendim hyn në fuqi menjëherë. </w:t>
      </w:r>
    </w:p>
    <w:p w14:paraId="10052131" w14:textId="1B96DA17"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Për këtë vendim mund të kërkohet rishikim në ERE</w:t>
      </w:r>
      <w:r w:rsidR="006675E4" w:rsidRPr="00381F85">
        <w:rPr>
          <w:rFonts w:ascii="Garamond" w:hAnsi="Garamond"/>
          <w:sz w:val="24"/>
          <w:szCs w:val="24"/>
          <w:lang w:val="sq-AL"/>
        </w:rPr>
        <w:t>,</w:t>
      </w:r>
      <w:r w:rsidRPr="00381F85">
        <w:rPr>
          <w:rFonts w:ascii="Garamond" w:hAnsi="Garamond"/>
          <w:sz w:val="24"/>
          <w:szCs w:val="24"/>
          <w:lang w:val="sq-AL"/>
        </w:rPr>
        <w:t xml:space="preserve"> brenda 7 ditëve kalendarike, si dhe mund të bëhet ankim në Gjykatën Administrative Tiranë, brenda 45 ditëve kalendarike nga dita e publikimit në Fletoren Zyrtare.</w:t>
      </w:r>
    </w:p>
    <w:p w14:paraId="2FD70D13" w14:textId="77777777" w:rsidR="002B29D0" w:rsidRPr="00381F85" w:rsidRDefault="002B29D0" w:rsidP="002B29D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Ky vendim botohet në Fletoren Zyrtare.</w:t>
      </w:r>
    </w:p>
    <w:p w14:paraId="6062EDFC" w14:textId="77777777" w:rsidR="00A7082C" w:rsidRPr="00381F85" w:rsidRDefault="00A7082C" w:rsidP="002B29D0">
      <w:pPr>
        <w:spacing w:after="0" w:line="240" w:lineRule="auto"/>
        <w:ind w:firstLine="284"/>
        <w:jc w:val="both"/>
        <w:rPr>
          <w:rFonts w:ascii="Garamond" w:hAnsi="Garamond"/>
          <w:sz w:val="24"/>
          <w:szCs w:val="24"/>
          <w:lang w:val="sq-AL"/>
        </w:rPr>
      </w:pPr>
    </w:p>
    <w:p w14:paraId="349F9111" w14:textId="45FDED09" w:rsidR="002B29D0" w:rsidRPr="00381F85" w:rsidRDefault="00A7082C" w:rsidP="00A7082C">
      <w:pPr>
        <w:spacing w:after="0" w:line="240" w:lineRule="auto"/>
        <w:ind w:firstLine="284"/>
        <w:jc w:val="right"/>
        <w:rPr>
          <w:rFonts w:ascii="Garamond" w:hAnsi="Garamond"/>
          <w:sz w:val="24"/>
          <w:szCs w:val="24"/>
          <w:lang w:val="sq-AL"/>
        </w:rPr>
      </w:pPr>
      <w:r w:rsidRPr="00381F85">
        <w:rPr>
          <w:rFonts w:ascii="Garamond" w:hAnsi="Garamond"/>
          <w:sz w:val="24"/>
          <w:szCs w:val="24"/>
          <w:lang w:val="sq-AL"/>
        </w:rPr>
        <w:t>KRYETAR</w:t>
      </w:r>
    </w:p>
    <w:p w14:paraId="688CFF4E" w14:textId="4D098FBD" w:rsidR="002B29D0" w:rsidRPr="00381F85" w:rsidRDefault="00A7082C" w:rsidP="00A7082C">
      <w:pPr>
        <w:spacing w:after="0" w:line="240" w:lineRule="auto"/>
        <w:ind w:firstLine="284"/>
        <w:jc w:val="right"/>
        <w:rPr>
          <w:rFonts w:ascii="Garamond" w:hAnsi="Garamond"/>
          <w:b/>
          <w:sz w:val="24"/>
          <w:szCs w:val="24"/>
          <w:lang w:val="sq-AL"/>
        </w:rPr>
      </w:pPr>
      <w:r w:rsidRPr="00381F85">
        <w:rPr>
          <w:rFonts w:ascii="Garamond" w:hAnsi="Garamond"/>
          <w:b/>
          <w:sz w:val="24"/>
          <w:szCs w:val="24"/>
          <w:lang w:val="sq-AL"/>
        </w:rPr>
        <w:t>Petrit Ahmeti</w:t>
      </w:r>
    </w:p>
    <w:p w14:paraId="0EE8C6A3" w14:textId="77777777" w:rsidR="00923330" w:rsidRPr="00381F85" w:rsidRDefault="00923330" w:rsidP="00A7082C">
      <w:pPr>
        <w:spacing w:after="0" w:line="240" w:lineRule="auto"/>
        <w:ind w:firstLine="284"/>
        <w:jc w:val="right"/>
        <w:rPr>
          <w:rFonts w:ascii="Garamond" w:hAnsi="Garamond"/>
          <w:b/>
          <w:sz w:val="24"/>
          <w:szCs w:val="24"/>
          <w:lang w:val="sq-AL"/>
        </w:rPr>
      </w:pPr>
    </w:p>
    <w:p w14:paraId="64002A80" w14:textId="77777777" w:rsidR="00FA32CB" w:rsidRPr="00381F85" w:rsidRDefault="00FA32CB" w:rsidP="00923330">
      <w:pPr>
        <w:spacing w:after="0" w:line="240" w:lineRule="auto"/>
        <w:ind w:firstLine="284"/>
        <w:jc w:val="center"/>
        <w:rPr>
          <w:rFonts w:ascii="Garamond" w:hAnsi="Garamond"/>
          <w:b/>
          <w:sz w:val="24"/>
          <w:szCs w:val="24"/>
          <w:lang w:val="sq-AL"/>
        </w:rPr>
      </w:pPr>
    </w:p>
    <w:p w14:paraId="756B67A2" w14:textId="77777777" w:rsidR="00FA32CB" w:rsidRPr="00381F85" w:rsidRDefault="00FA32CB" w:rsidP="00923330">
      <w:pPr>
        <w:spacing w:after="0" w:line="240" w:lineRule="auto"/>
        <w:ind w:firstLine="284"/>
        <w:jc w:val="center"/>
        <w:rPr>
          <w:rFonts w:ascii="Garamond" w:hAnsi="Garamond"/>
          <w:b/>
          <w:sz w:val="24"/>
          <w:szCs w:val="24"/>
          <w:lang w:val="sq-AL"/>
        </w:rPr>
      </w:pPr>
    </w:p>
    <w:p w14:paraId="3473AAB6" w14:textId="77777777" w:rsidR="00FA32CB" w:rsidRPr="00381F85" w:rsidRDefault="00FA32CB" w:rsidP="00923330">
      <w:pPr>
        <w:spacing w:after="0" w:line="240" w:lineRule="auto"/>
        <w:ind w:firstLine="284"/>
        <w:jc w:val="center"/>
        <w:rPr>
          <w:rFonts w:ascii="Garamond" w:hAnsi="Garamond"/>
          <w:b/>
          <w:sz w:val="24"/>
          <w:szCs w:val="24"/>
          <w:lang w:val="sq-AL"/>
        </w:rPr>
      </w:pPr>
    </w:p>
    <w:p w14:paraId="5468E181" w14:textId="77777777" w:rsidR="00FA32CB" w:rsidRPr="00381F85" w:rsidRDefault="00FA32CB" w:rsidP="00923330">
      <w:pPr>
        <w:spacing w:after="0" w:line="240" w:lineRule="auto"/>
        <w:ind w:firstLine="284"/>
        <w:jc w:val="center"/>
        <w:rPr>
          <w:rFonts w:ascii="Garamond" w:hAnsi="Garamond"/>
          <w:b/>
          <w:sz w:val="24"/>
          <w:szCs w:val="24"/>
          <w:lang w:val="sq-AL"/>
        </w:rPr>
      </w:pPr>
    </w:p>
    <w:p w14:paraId="56A00673" w14:textId="77777777" w:rsidR="00FA32CB" w:rsidRPr="00381F85" w:rsidRDefault="00FA32CB" w:rsidP="00923330">
      <w:pPr>
        <w:spacing w:after="0" w:line="240" w:lineRule="auto"/>
        <w:ind w:firstLine="284"/>
        <w:jc w:val="center"/>
        <w:rPr>
          <w:rFonts w:ascii="Garamond" w:hAnsi="Garamond"/>
          <w:b/>
          <w:sz w:val="24"/>
          <w:szCs w:val="24"/>
          <w:lang w:val="sq-AL"/>
        </w:rPr>
      </w:pPr>
    </w:p>
    <w:p w14:paraId="05DE1095" w14:textId="332EE7A4" w:rsidR="00224124" w:rsidRDefault="00224124" w:rsidP="00923330">
      <w:pPr>
        <w:spacing w:after="0" w:line="240" w:lineRule="auto"/>
        <w:ind w:firstLine="284"/>
        <w:jc w:val="center"/>
        <w:rPr>
          <w:rFonts w:ascii="Garamond" w:hAnsi="Garamond"/>
          <w:b/>
          <w:sz w:val="24"/>
          <w:szCs w:val="24"/>
          <w:lang w:val="sq-AL"/>
        </w:rPr>
      </w:pPr>
      <w:r>
        <w:rPr>
          <w:rFonts w:ascii="Garamond" w:hAnsi="Garamond"/>
          <w:b/>
          <w:noProof/>
          <w:sz w:val="24"/>
          <w:szCs w:val="24"/>
        </w:rPr>
        <w:lastRenderedPageBreak/>
        <w:drawing>
          <wp:anchor distT="0" distB="0" distL="114300" distR="114300" simplePos="0" relativeHeight="251658241" behindDoc="0" locked="0" layoutInCell="1" allowOverlap="1" wp14:anchorId="29794B4E" wp14:editId="15A5BA35">
            <wp:simplePos x="0" y="0"/>
            <wp:positionH relativeFrom="column">
              <wp:posOffset>485946</wp:posOffset>
            </wp:positionH>
            <wp:positionV relativeFrom="paragraph">
              <wp:posOffset>-421100</wp:posOffset>
            </wp:positionV>
            <wp:extent cx="5216434" cy="484495"/>
            <wp:effectExtent l="0" t="0" r="0" b="0"/>
            <wp:wrapNone/>
            <wp:docPr id="2" name="Picture 2" descr="Description: Description: Description: Description: Description: 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7-ministria-zhvillimit-urban-Grey-01"/>
                    <pic:cNvPicPr>
                      <a:picLocks noChangeAspect="1" noChangeArrowheads="1"/>
                    </pic:cNvPicPr>
                  </pic:nvPicPr>
                  <pic:blipFill>
                    <a:blip r:embed="rId12">
                      <a:extLst>
                        <a:ext uri="{28A0092B-C50C-407E-A947-70E740481C1C}">
                          <a14:useLocalDpi xmlns:a14="http://schemas.microsoft.com/office/drawing/2010/main" val="0"/>
                        </a:ext>
                      </a:extLst>
                    </a:blip>
                    <a:srcRect t="13731" b="24146"/>
                    <a:stretch>
                      <a:fillRect/>
                    </a:stretch>
                  </pic:blipFill>
                  <pic:spPr bwMode="auto">
                    <a:xfrm>
                      <a:off x="0" y="0"/>
                      <a:ext cx="5216434" cy="48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A4FEA" w14:textId="77777777" w:rsidR="00923330" w:rsidRPr="004F0934" w:rsidRDefault="00923330" w:rsidP="00923330">
      <w:pPr>
        <w:spacing w:after="0" w:line="240" w:lineRule="auto"/>
        <w:ind w:firstLine="284"/>
        <w:jc w:val="center"/>
        <w:rPr>
          <w:rFonts w:ascii="Garamond" w:hAnsi="Garamond"/>
          <w:b/>
          <w:sz w:val="24"/>
          <w:szCs w:val="24"/>
          <w:lang w:val="sq-AL"/>
        </w:rPr>
      </w:pPr>
      <w:r w:rsidRPr="004F0934">
        <w:rPr>
          <w:rFonts w:ascii="Garamond" w:hAnsi="Garamond"/>
          <w:b/>
          <w:sz w:val="24"/>
          <w:szCs w:val="24"/>
          <w:lang w:val="sq-AL"/>
        </w:rPr>
        <w:t>LICENCË</w:t>
      </w:r>
    </w:p>
    <w:p w14:paraId="7F8F1A03" w14:textId="77777777" w:rsidR="00923330" w:rsidRPr="004F0934" w:rsidRDefault="00923330" w:rsidP="00923330">
      <w:pPr>
        <w:spacing w:after="0" w:line="240" w:lineRule="auto"/>
        <w:ind w:firstLine="284"/>
        <w:jc w:val="center"/>
        <w:rPr>
          <w:rFonts w:ascii="Garamond" w:hAnsi="Garamond"/>
          <w:b/>
          <w:sz w:val="24"/>
          <w:szCs w:val="24"/>
          <w:lang w:val="sq-AL"/>
        </w:rPr>
      </w:pPr>
      <w:r w:rsidRPr="004F0934">
        <w:rPr>
          <w:rFonts w:ascii="Garamond" w:hAnsi="Garamond"/>
          <w:b/>
          <w:sz w:val="24"/>
          <w:szCs w:val="24"/>
          <w:lang w:val="sq-AL"/>
        </w:rPr>
        <w:t>PËR VEPRIMTARINË E OPERIMIT NË</w:t>
      </w:r>
    </w:p>
    <w:p w14:paraId="2FE5E5AB" w14:textId="77777777" w:rsidR="00923330" w:rsidRPr="004F0934" w:rsidRDefault="00923330" w:rsidP="00923330">
      <w:pPr>
        <w:spacing w:after="0" w:line="240" w:lineRule="auto"/>
        <w:ind w:firstLine="284"/>
        <w:jc w:val="center"/>
        <w:rPr>
          <w:rFonts w:ascii="Garamond" w:hAnsi="Garamond"/>
          <w:b/>
          <w:sz w:val="24"/>
          <w:szCs w:val="24"/>
          <w:lang w:val="sq-AL"/>
        </w:rPr>
      </w:pPr>
      <w:r w:rsidRPr="004F0934">
        <w:rPr>
          <w:rFonts w:ascii="Garamond" w:hAnsi="Garamond"/>
          <w:b/>
          <w:sz w:val="24"/>
          <w:szCs w:val="24"/>
          <w:lang w:val="sq-AL"/>
        </w:rPr>
        <w:t>HAPËSIRAT E DEPOZITIMIT TË GAZIT NATYROR</w:t>
      </w:r>
    </w:p>
    <w:p w14:paraId="21A89F46" w14:textId="77777777" w:rsidR="00923330" w:rsidRPr="00381F85" w:rsidRDefault="00923330" w:rsidP="00923330">
      <w:pPr>
        <w:spacing w:after="0" w:line="240" w:lineRule="auto"/>
        <w:ind w:firstLine="284"/>
        <w:jc w:val="both"/>
        <w:rPr>
          <w:rFonts w:ascii="Garamond" w:hAnsi="Garamond"/>
          <w:sz w:val="24"/>
          <w:szCs w:val="24"/>
          <w:lang w:val="sq-AL"/>
        </w:rPr>
      </w:pPr>
    </w:p>
    <w:p w14:paraId="5CF3053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Numri i licencës:</w:t>
      </w:r>
    </w:p>
    <w:p w14:paraId="721BDF1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Seria:</w:t>
      </w:r>
    </w:p>
    <w:p w14:paraId="3249E2C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Shoqëria:</w:t>
      </w:r>
    </w:p>
    <w:p w14:paraId="578D9DF8"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NUIS:</w:t>
      </w:r>
    </w:p>
    <w:p w14:paraId="6EF21D57"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Data e hyrjes në fuqi:</w:t>
      </w:r>
    </w:p>
    <w:p w14:paraId="595C822C"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Kohëzgjatja:</w:t>
      </w:r>
    </w:p>
    <w:p w14:paraId="4CFABDA8" w14:textId="77777777" w:rsidR="00923330" w:rsidRPr="00381F85" w:rsidRDefault="00923330" w:rsidP="00923330">
      <w:pPr>
        <w:spacing w:after="0" w:line="240" w:lineRule="auto"/>
        <w:ind w:firstLine="284"/>
        <w:jc w:val="both"/>
        <w:rPr>
          <w:rFonts w:ascii="Garamond" w:hAnsi="Garamond"/>
          <w:sz w:val="24"/>
          <w:szCs w:val="24"/>
          <w:lang w:val="sq-AL"/>
        </w:rPr>
      </w:pPr>
    </w:p>
    <w:p w14:paraId="4A4AB08B"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Kushte të tjera:</w:t>
      </w:r>
    </w:p>
    <w:p w14:paraId="2E63AE85" w14:textId="3AB1CCCC"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Bazuar në autoritetin që i është dhënë në seksionin e dytë të </w:t>
      </w:r>
      <w:r w:rsidR="00381F85" w:rsidRPr="00381F85">
        <w:rPr>
          <w:rFonts w:ascii="Garamond" w:hAnsi="Garamond"/>
          <w:sz w:val="24"/>
          <w:szCs w:val="24"/>
          <w:lang w:val="sq-AL"/>
        </w:rPr>
        <w:t xml:space="preserve">ligjit </w:t>
      </w:r>
      <w:r w:rsidRPr="00381F85">
        <w:rPr>
          <w:rFonts w:ascii="Garamond" w:hAnsi="Garamond"/>
          <w:sz w:val="24"/>
          <w:szCs w:val="24"/>
          <w:lang w:val="sq-AL"/>
        </w:rPr>
        <w:t xml:space="preserve">nr. 102/2015, “Për sektorin e gazit natyror”, </w:t>
      </w:r>
      <w:r w:rsidR="00381F85">
        <w:rPr>
          <w:rFonts w:ascii="Garamond" w:hAnsi="Garamond"/>
          <w:sz w:val="24"/>
          <w:szCs w:val="24"/>
          <w:lang w:val="sq-AL"/>
        </w:rPr>
        <w:t>të</w:t>
      </w:r>
      <w:r w:rsidR="00381F85" w:rsidRPr="00381F85">
        <w:rPr>
          <w:rFonts w:ascii="Garamond" w:hAnsi="Garamond"/>
          <w:sz w:val="24"/>
          <w:szCs w:val="24"/>
          <w:lang w:val="sq-AL"/>
        </w:rPr>
        <w:t xml:space="preserve"> </w:t>
      </w:r>
      <w:r w:rsidRPr="00381F85">
        <w:rPr>
          <w:rFonts w:ascii="Garamond" w:hAnsi="Garamond"/>
          <w:sz w:val="24"/>
          <w:szCs w:val="24"/>
          <w:lang w:val="sq-AL"/>
        </w:rPr>
        <w:t>ndryshuar, Enti Rregullator i Energjisë (ERE) i jep këtë licencë operimi në hapësirat</w:t>
      </w:r>
      <w:r w:rsidR="00381F85">
        <w:rPr>
          <w:rFonts w:ascii="Garamond" w:hAnsi="Garamond"/>
          <w:sz w:val="24"/>
          <w:szCs w:val="24"/>
          <w:lang w:val="sq-AL"/>
        </w:rPr>
        <w:t xml:space="preserve"> e depozitimit të gazit natyror</w:t>
      </w:r>
      <w:r w:rsidRPr="00381F85">
        <w:rPr>
          <w:rFonts w:ascii="Garamond" w:hAnsi="Garamond"/>
          <w:sz w:val="24"/>
          <w:szCs w:val="24"/>
          <w:lang w:val="sq-AL"/>
        </w:rPr>
        <w:t xml:space="preserve"> (licenca), për të kryer aktivitetin e operimit në hapësirat e depozitimit të gazit natyror, personit të lartpërmendur, i quajtur (i licencuari), subjekt i kushteve të kësaj licence, si dhe kushteve të përcaktuara në </w:t>
      </w:r>
      <w:r w:rsidR="00381F85" w:rsidRPr="00381F85">
        <w:rPr>
          <w:rFonts w:ascii="Garamond" w:hAnsi="Garamond"/>
          <w:sz w:val="24"/>
          <w:szCs w:val="24"/>
          <w:lang w:val="sq-AL"/>
        </w:rPr>
        <w:t xml:space="preserve">vendimin </w:t>
      </w:r>
      <w:r w:rsidRPr="00381F85">
        <w:rPr>
          <w:rFonts w:ascii="Garamond" w:hAnsi="Garamond"/>
          <w:sz w:val="24"/>
          <w:szCs w:val="24"/>
          <w:lang w:val="sq-AL"/>
        </w:rPr>
        <w:t>e Bordit të ERE-s nr. __, datë__.__.___. Kjo licencë hyn në fuqi në datën e shkruar më lart dhe do të vazhdojë të jetë në fuqi për një periudhë prej ____</w:t>
      </w:r>
      <w:r w:rsidR="00381F85">
        <w:rPr>
          <w:rFonts w:ascii="Garamond" w:hAnsi="Garamond"/>
          <w:sz w:val="24"/>
          <w:szCs w:val="24"/>
          <w:lang w:val="sq-AL"/>
        </w:rPr>
        <w:t xml:space="preserve"> </w:t>
      </w:r>
      <w:r w:rsidRPr="00381F85">
        <w:rPr>
          <w:rFonts w:ascii="Garamond" w:hAnsi="Garamond"/>
          <w:sz w:val="24"/>
          <w:szCs w:val="24"/>
          <w:lang w:val="sq-AL"/>
        </w:rPr>
        <w:t>vjetësh, në rast se nuk përfundohet ose hiqet nga ERE, në përputhje me kushtet e licencës të përfshira këtu.</w:t>
      </w:r>
    </w:p>
    <w:p w14:paraId="412AFEFB" w14:textId="77777777" w:rsidR="00923330" w:rsidRPr="00381F85" w:rsidRDefault="00923330" w:rsidP="00923330">
      <w:pPr>
        <w:spacing w:after="0" w:line="240" w:lineRule="auto"/>
        <w:ind w:firstLine="284"/>
        <w:jc w:val="both"/>
        <w:rPr>
          <w:rFonts w:ascii="Garamond" w:hAnsi="Garamond"/>
          <w:sz w:val="24"/>
          <w:szCs w:val="24"/>
          <w:lang w:val="sq-AL"/>
        </w:rPr>
      </w:pPr>
    </w:p>
    <w:p w14:paraId="2984B4C8" w14:textId="6D79EAC3" w:rsidR="00923330" w:rsidRPr="00381F85" w:rsidRDefault="00923330" w:rsidP="00923330">
      <w:pPr>
        <w:spacing w:after="0" w:line="240" w:lineRule="auto"/>
        <w:ind w:firstLine="284"/>
        <w:jc w:val="right"/>
        <w:rPr>
          <w:rFonts w:ascii="Garamond" w:hAnsi="Garamond"/>
          <w:sz w:val="24"/>
          <w:szCs w:val="24"/>
          <w:lang w:val="sq-AL"/>
        </w:rPr>
      </w:pPr>
      <w:r w:rsidRPr="00381F85">
        <w:rPr>
          <w:rFonts w:ascii="Garamond" w:hAnsi="Garamond"/>
          <w:sz w:val="24"/>
          <w:szCs w:val="24"/>
          <w:lang w:val="sq-AL"/>
        </w:rPr>
        <w:t>[</w:t>
      </w:r>
      <w:r w:rsidR="00381F85" w:rsidRPr="00381F85">
        <w:rPr>
          <w:rFonts w:ascii="Garamond" w:hAnsi="Garamond"/>
          <w:sz w:val="24"/>
          <w:szCs w:val="24"/>
          <w:lang w:val="sq-AL"/>
        </w:rPr>
        <w:t>KRYETAR</w:t>
      </w:r>
      <w:r w:rsidRPr="00381F85">
        <w:rPr>
          <w:rFonts w:ascii="Garamond" w:hAnsi="Garamond"/>
          <w:sz w:val="24"/>
          <w:szCs w:val="24"/>
          <w:lang w:val="sq-AL"/>
        </w:rPr>
        <w:t xml:space="preserve">] </w:t>
      </w:r>
    </w:p>
    <w:p w14:paraId="63182F13" w14:textId="4BB827E7" w:rsidR="00923330" w:rsidRDefault="00336430" w:rsidP="00923330">
      <w:pPr>
        <w:spacing w:after="0" w:line="240" w:lineRule="auto"/>
        <w:ind w:firstLine="284"/>
        <w:jc w:val="right"/>
        <w:rPr>
          <w:rFonts w:ascii="Garamond" w:hAnsi="Garamond"/>
          <w:sz w:val="24"/>
          <w:szCs w:val="24"/>
          <w:lang w:val="sq-AL"/>
        </w:rPr>
      </w:pPr>
      <w:r>
        <w:rPr>
          <w:rFonts w:ascii="Garamond" w:hAnsi="Garamond"/>
          <w:b/>
          <w:noProof/>
          <w:sz w:val="24"/>
          <w:szCs w:val="24"/>
        </w:rPr>
        <w:drawing>
          <wp:anchor distT="0" distB="0" distL="114300" distR="114300" simplePos="0" relativeHeight="251660289" behindDoc="0" locked="0" layoutInCell="1" allowOverlap="1" wp14:anchorId="20708B2F" wp14:editId="06295889">
            <wp:simplePos x="0" y="0"/>
            <wp:positionH relativeFrom="column">
              <wp:posOffset>301625</wp:posOffset>
            </wp:positionH>
            <wp:positionV relativeFrom="paragraph">
              <wp:posOffset>50165</wp:posOffset>
            </wp:positionV>
            <wp:extent cx="5215890" cy="483870"/>
            <wp:effectExtent l="0" t="0" r="3810" b="0"/>
            <wp:wrapNone/>
            <wp:docPr id="3" name="Picture 3" descr="Description: Description: Description: Description: Description: 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7-ministria-zhvillimit-urban-Grey-01"/>
                    <pic:cNvPicPr>
                      <a:picLocks noChangeAspect="1" noChangeArrowheads="1"/>
                    </pic:cNvPicPr>
                  </pic:nvPicPr>
                  <pic:blipFill>
                    <a:blip r:embed="rId12">
                      <a:extLst>
                        <a:ext uri="{28A0092B-C50C-407E-A947-70E740481C1C}">
                          <a14:useLocalDpi xmlns:a14="http://schemas.microsoft.com/office/drawing/2010/main" val="0"/>
                        </a:ext>
                      </a:extLst>
                    </a:blip>
                    <a:srcRect t="13731" b="24146"/>
                    <a:stretch>
                      <a:fillRect/>
                    </a:stretch>
                  </pic:blipFill>
                  <pic:spPr bwMode="auto">
                    <a:xfrm>
                      <a:off x="0" y="0"/>
                      <a:ext cx="5215890" cy="483870"/>
                    </a:xfrm>
                    <a:prstGeom prst="rect">
                      <a:avLst/>
                    </a:prstGeom>
                    <a:noFill/>
                    <a:ln>
                      <a:noFill/>
                    </a:ln>
                  </pic:spPr>
                </pic:pic>
              </a:graphicData>
            </a:graphic>
            <wp14:sizeRelH relativeFrom="page">
              <wp14:pctWidth>0</wp14:pctWidth>
            </wp14:sizeRelH>
            <wp14:sizeRelV relativeFrom="page">
              <wp14:pctHeight>0</wp14:pctHeight>
            </wp14:sizeRelV>
          </wp:anchor>
        </w:drawing>
      </w:r>
      <w:r w:rsidR="00923330" w:rsidRPr="00381F85">
        <w:rPr>
          <w:rFonts w:ascii="Garamond" w:hAnsi="Garamond"/>
          <w:sz w:val="24"/>
          <w:szCs w:val="24"/>
          <w:lang w:val="sq-AL"/>
        </w:rPr>
        <w:t>[Vula e ERE-s]</w:t>
      </w:r>
    </w:p>
    <w:p w14:paraId="5BF8EB84" w14:textId="6F813AC2" w:rsidR="00336430" w:rsidRPr="00381F85" w:rsidRDefault="00336430" w:rsidP="00336430">
      <w:pPr>
        <w:spacing w:after="0" w:line="240" w:lineRule="auto"/>
        <w:ind w:firstLine="284"/>
        <w:jc w:val="center"/>
        <w:rPr>
          <w:rFonts w:ascii="Garamond" w:hAnsi="Garamond"/>
          <w:sz w:val="24"/>
          <w:szCs w:val="24"/>
          <w:lang w:val="sq-AL"/>
        </w:rPr>
      </w:pPr>
    </w:p>
    <w:p w14:paraId="31D2E49D" w14:textId="77777777" w:rsidR="00923330" w:rsidRPr="00381F85" w:rsidRDefault="00923330" w:rsidP="00923330">
      <w:pPr>
        <w:spacing w:after="0" w:line="240" w:lineRule="auto"/>
        <w:ind w:firstLine="284"/>
        <w:jc w:val="both"/>
        <w:rPr>
          <w:rFonts w:ascii="Garamond" w:hAnsi="Garamond"/>
          <w:sz w:val="24"/>
          <w:szCs w:val="24"/>
          <w:lang w:val="sq-AL"/>
        </w:rPr>
      </w:pPr>
    </w:p>
    <w:p w14:paraId="0369BF3B" w14:textId="77777777" w:rsidR="00E813F6" w:rsidRDefault="00E813F6" w:rsidP="00923330">
      <w:pPr>
        <w:spacing w:after="0" w:line="240" w:lineRule="auto"/>
        <w:ind w:firstLine="284"/>
        <w:jc w:val="center"/>
        <w:rPr>
          <w:rFonts w:ascii="Garamond" w:hAnsi="Garamond"/>
          <w:b/>
          <w:sz w:val="24"/>
          <w:szCs w:val="24"/>
          <w:lang w:val="sq-AL"/>
        </w:rPr>
      </w:pPr>
    </w:p>
    <w:p w14:paraId="48638002" w14:textId="77777777" w:rsidR="00923330" w:rsidRPr="00381F85" w:rsidRDefault="00923330" w:rsidP="00923330">
      <w:pPr>
        <w:spacing w:after="0" w:line="240" w:lineRule="auto"/>
        <w:ind w:firstLine="284"/>
        <w:jc w:val="center"/>
        <w:rPr>
          <w:rFonts w:ascii="Garamond" w:hAnsi="Garamond"/>
          <w:b/>
          <w:sz w:val="24"/>
          <w:szCs w:val="24"/>
          <w:lang w:val="sq-AL"/>
        </w:rPr>
      </w:pPr>
      <w:bookmarkStart w:id="0" w:name="_GoBack"/>
      <w:bookmarkEnd w:id="0"/>
      <w:r w:rsidRPr="00381F85">
        <w:rPr>
          <w:rFonts w:ascii="Garamond" w:hAnsi="Garamond"/>
          <w:b/>
          <w:sz w:val="24"/>
          <w:szCs w:val="24"/>
          <w:lang w:val="sq-AL"/>
        </w:rPr>
        <w:t>KUSHTET E LICENCËS</w:t>
      </w:r>
    </w:p>
    <w:p w14:paraId="2C91E3D9" w14:textId="77777777"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PËR VEPRIMTARINË E OPERIMIT NË HAPËSIRAT</w:t>
      </w:r>
    </w:p>
    <w:p w14:paraId="73DEB3A7" w14:textId="77777777"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E DEPOZITIMIT TË GAZIT NATYROR</w:t>
      </w:r>
    </w:p>
    <w:p w14:paraId="419EF3DF" w14:textId="77777777" w:rsidR="00923330" w:rsidRPr="00381F85" w:rsidRDefault="00923330" w:rsidP="00923330">
      <w:pPr>
        <w:spacing w:after="0" w:line="240" w:lineRule="auto"/>
        <w:ind w:firstLine="284"/>
        <w:jc w:val="center"/>
        <w:rPr>
          <w:rFonts w:ascii="Garamond" w:hAnsi="Garamond"/>
          <w:sz w:val="24"/>
          <w:szCs w:val="24"/>
          <w:lang w:val="sq-AL"/>
        </w:rPr>
      </w:pPr>
    </w:p>
    <w:p w14:paraId="09FE829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Numri i licencës: _____________________</w:t>
      </w:r>
    </w:p>
    <w:p w14:paraId="03E38BE8" w14:textId="0C2C371F"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I jepet: </w:t>
      </w:r>
      <w:r w:rsidR="00381F85">
        <w:rPr>
          <w:rFonts w:ascii="Garamond" w:hAnsi="Garamond"/>
          <w:sz w:val="24"/>
          <w:szCs w:val="24"/>
          <w:lang w:val="sq-AL"/>
        </w:rPr>
        <w:t>_____________________________</w:t>
      </w:r>
      <w:r w:rsidRPr="00381F85">
        <w:rPr>
          <w:rFonts w:ascii="Garamond" w:hAnsi="Garamond"/>
          <w:sz w:val="24"/>
          <w:szCs w:val="24"/>
          <w:lang w:val="sq-AL"/>
        </w:rPr>
        <w:tab/>
      </w:r>
    </w:p>
    <w:p w14:paraId="4B7B0298" w14:textId="77777777" w:rsidR="00923330" w:rsidRPr="00381F85" w:rsidRDefault="00923330" w:rsidP="00381F85">
      <w:pPr>
        <w:spacing w:after="0" w:line="240" w:lineRule="auto"/>
        <w:ind w:left="720" w:firstLine="720"/>
        <w:jc w:val="both"/>
        <w:rPr>
          <w:rFonts w:ascii="Garamond" w:hAnsi="Garamond"/>
          <w:sz w:val="24"/>
          <w:szCs w:val="24"/>
          <w:lang w:val="sq-AL"/>
        </w:rPr>
      </w:pPr>
      <w:r w:rsidRPr="00381F85">
        <w:rPr>
          <w:rFonts w:ascii="Garamond" w:hAnsi="Garamond"/>
          <w:sz w:val="24"/>
          <w:szCs w:val="24"/>
          <w:lang w:val="sq-AL"/>
        </w:rPr>
        <w:t>(emri i plotë i të licencuarit)</w:t>
      </w:r>
    </w:p>
    <w:p w14:paraId="491F6DB7" w14:textId="77777777" w:rsidR="00923330" w:rsidRPr="00381F85" w:rsidRDefault="00923330" w:rsidP="00923330">
      <w:pPr>
        <w:spacing w:after="0" w:line="240" w:lineRule="auto"/>
        <w:ind w:firstLine="284"/>
        <w:jc w:val="both"/>
        <w:rPr>
          <w:rFonts w:ascii="Garamond" w:hAnsi="Garamond"/>
          <w:sz w:val="24"/>
          <w:szCs w:val="24"/>
          <w:lang w:val="sq-AL"/>
        </w:rPr>
      </w:pPr>
    </w:p>
    <w:p w14:paraId="55C0DFEB"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1</w:t>
      </w:r>
    </w:p>
    <w:p w14:paraId="635B1D6D" w14:textId="77777777"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Dispozita të përgjithshme</w:t>
      </w:r>
    </w:p>
    <w:p w14:paraId="3984BD62" w14:textId="77777777" w:rsidR="00923330" w:rsidRPr="00381F85" w:rsidRDefault="00923330" w:rsidP="00923330">
      <w:pPr>
        <w:spacing w:after="0" w:line="240" w:lineRule="auto"/>
        <w:ind w:firstLine="284"/>
        <w:jc w:val="center"/>
        <w:rPr>
          <w:rFonts w:ascii="Garamond" w:hAnsi="Garamond"/>
          <w:sz w:val="24"/>
          <w:szCs w:val="24"/>
          <w:lang w:val="sq-AL"/>
        </w:rPr>
      </w:pPr>
    </w:p>
    <w:p w14:paraId="346229D3" w14:textId="6051FCB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1. ERE është autoriteti i vetëm në Republikën e Shqipërisë, i njohur sipas ligjit dhe ligjit nr. 102/2015, “Për sektorin e gazit natyror”, </w:t>
      </w:r>
      <w:r w:rsidR="006127DF">
        <w:rPr>
          <w:rFonts w:ascii="Garamond" w:hAnsi="Garamond"/>
          <w:sz w:val="24"/>
          <w:szCs w:val="24"/>
          <w:lang w:val="sq-AL"/>
        </w:rPr>
        <w:t>të</w:t>
      </w:r>
      <w:r w:rsidR="006127DF" w:rsidRPr="00381F85">
        <w:rPr>
          <w:rFonts w:ascii="Garamond" w:hAnsi="Garamond"/>
          <w:sz w:val="24"/>
          <w:szCs w:val="24"/>
          <w:lang w:val="sq-AL"/>
        </w:rPr>
        <w:t xml:space="preserve"> </w:t>
      </w:r>
      <w:r w:rsidRPr="00381F85">
        <w:rPr>
          <w:rFonts w:ascii="Garamond" w:hAnsi="Garamond"/>
          <w:sz w:val="24"/>
          <w:szCs w:val="24"/>
          <w:lang w:val="sq-AL"/>
        </w:rPr>
        <w:t>ndryshuar,</w:t>
      </w:r>
      <w:r w:rsidR="00381F85">
        <w:rPr>
          <w:rFonts w:ascii="Garamond" w:hAnsi="Garamond"/>
          <w:sz w:val="24"/>
          <w:szCs w:val="24"/>
          <w:lang w:val="sq-AL"/>
        </w:rPr>
        <w:t xml:space="preserve"> </w:t>
      </w:r>
      <w:r w:rsidRPr="00381F85">
        <w:rPr>
          <w:rFonts w:ascii="Garamond" w:hAnsi="Garamond"/>
          <w:sz w:val="24"/>
          <w:szCs w:val="24"/>
          <w:lang w:val="sq-AL"/>
        </w:rPr>
        <w:t>që lëshon dhe deklaron hyrjen në fuqi të kësaj licence.</w:t>
      </w:r>
    </w:p>
    <w:p w14:paraId="34EB5999"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2. Nëse ndonjë kusht i kësaj licence pushon </w:t>
      </w:r>
      <w:r w:rsidRPr="00436AF0">
        <w:rPr>
          <w:rFonts w:ascii="Garamond" w:hAnsi="Garamond"/>
          <w:sz w:val="24"/>
          <w:szCs w:val="24"/>
          <w:lang w:val="sq-AL"/>
        </w:rPr>
        <w:t>së qeni</w:t>
      </w:r>
      <w:r w:rsidRPr="00381F85">
        <w:rPr>
          <w:rFonts w:ascii="Garamond" w:hAnsi="Garamond"/>
          <w:sz w:val="24"/>
          <w:szCs w:val="24"/>
          <w:lang w:val="sq-AL"/>
        </w:rPr>
        <w:t xml:space="preserve"> efektiv, ai kusht do të hiqet nga kushtet e licencës dhe kushtet e mbetura do të vazhdojnë të jenë në fuqi.</w:t>
      </w:r>
    </w:p>
    <w:p w14:paraId="43D9032C" w14:textId="4458DE4F"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3. Kjo licencë nuk do t’i transferohet, tërësisht ose pjesërisht, asnjë personi tjetër pa miratimin paraprak me shkrim të ERE-s. Kur miraton një transferim, ERE mund ta modifikojë periudhën e licencës ose kushtet e tjera të licencës</w:t>
      </w:r>
      <w:r w:rsidR="006127DF">
        <w:rPr>
          <w:rFonts w:ascii="Garamond" w:hAnsi="Garamond"/>
          <w:sz w:val="24"/>
          <w:szCs w:val="24"/>
          <w:lang w:val="sq-AL"/>
        </w:rPr>
        <w:t>,</w:t>
      </w:r>
      <w:r w:rsidRPr="00381F85">
        <w:rPr>
          <w:rFonts w:ascii="Garamond" w:hAnsi="Garamond"/>
          <w:sz w:val="24"/>
          <w:szCs w:val="24"/>
          <w:lang w:val="sq-AL"/>
        </w:rPr>
        <w:t xml:space="preserve"> pasi të ketë arsyetuar vendimmarrjen.</w:t>
      </w:r>
    </w:p>
    <w:p w14:paraId="775B787C" w14:textId="72803229"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lastRenderedPageBreak/>
        <w:t xml:space="preserve">4. ERE ndryshon licencën në përputhje me nenin 28, të ligjit nr. 102/2015, “Për sektorin e gazit natyror”, </w:t>
      </w:r>
      <w:r w:rsidR="006127DF">
        <w:rPr>
          <w:rFonts w:ascii="Garamond" w:hAnsi="Garamond"/>
          <w:sz w:val="24"/>
          <w:szCs w:val="24"/>
          <w:lang w:val="sq-AL"/>
        </w:rPr>
        <w:t>të</w:t>
      </w:r>
      <w:r w:rsidRPr="00381F85">
        <w:rPr>
          <w:rFonts w:ascii="Garamond" w:hAnsi="Garamond"/>
          <w:sz w:val="24"/>
          <w:szCs w:val="24"/>
          <w:lang w:val="sq-AL"/>
        </w:rPr>
        <w:t xml:space="preserve"> ndryshuar, si dhe parashikimet e “Rregullores për procedurat dhe afatet për dhënien, modifikimin, transferimin ose heqjen e licencave në sektorin e gazit natyror”, në rastet e mëposhtme:</w:t>
      </w:r>
    </w:p>
    <w:p w14:paraId="0B2A3485"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a) me iniciativën e vet;</w:t>
      </w:r>
    </w:p>
    <w:p w14:paraId="6D2D956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b) në bazë të një vendimi gjyqësor të formës së prerë;</w:t>
      </w:r>
    </w:p>
    <w:p w14:paraId="08C8738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c) kur ndryshojnë kushtet, për të cilat është dhënë licenca;</w:t>
      </w:r>
    </w:p>
    <w:p w14:paraId="0D0481AC"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d) me kërkesën e të licencuarit.</w:t>
      </w:r>
    </w:p>
    <w:p w14:paraId="00EF5A7C"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5. I licencuari mund të kërkojë një modifikim të kësaj licence nëpërmjet një kërkese të detajuar me shkrim, si dhe dokumentacionit mbështetës, në përputhje me “Rregulloren për procedurat dhe afatet për dhënien, modifikimin, transferimin ose heqjen e licencave në sektorin e gazit natyror”.</w:t>
      </w:r>
    </w:p>
    <w:p w14:paraId="796F06F5" w14:textId="32373931"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Përkufizimet e termave të përdorur në këtë licencë, janë sipas përcaktimeve të: </w:t>
      </w:r>
    </w:p>
    <w:p w14:paraId="336AE2E3" w14:textId="49A6445F"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Ligjin nr. 102/2015, “Për sektorin e gazit natyror”, </w:t>
      </w:r>
      <w:r w:rsidR="00AE2BA7">
        <w:rPr>
          <w:rFonts w:ascii="Garamond" w:hAnsi="Garamond"/>
          <w:sz w:val="24"/>
          <w:szCs w:val="24"/>
          <w:lang w:val="sq-AL"/>
        </w:rPr>
        <w:t>të</w:t>
      </w:r>
      <w:r w:rsidRPr="00381F85">
        <w:rPr>
          <w:rFonts w:ascii="Garamond" w:hAnsi="Garamond"/>
          <w:sz w:val="24"/>
          <w:szCs w:val="24"/>
          <w:lang w:val="sq-AL"/>
        </w:rPr>
        <w:t xml:space="preserve"> ndryshuar;</w:t>
      </w:r>
    </w:p>
    <w:p w14:paraId="268EE37A" w14:textId="4967AB32" w:rsidR="00923330" w:rsidRPr="00381F85" w:rsidRDefault="00E12070" w:rsidP="0092333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923330" w:rsidRPr="00381F85">
        <w:rPr>
          <w:rFonts w:ascii="Garamond" w:hAnsi="Garamond"/>
          <w:sz w:val="24"/>
          <w:szCs w:val="24"/>
          <w:lang w:val="sq-AL"/>
        </w:rPr>
        <w:t xml:space="preserve">“Rregulloren për procedurat dhe afatet për dhënien, modifikimin, transferimin ose heqjen e licencave në sektorin e gazit natyror”, miratuar me vendimin e </w:t>
      </w:r>
      <w:r w:rsidR="00AE2BA7" w:rsidRPr="00381F85">
        <w:rPr>
          <w:rFonts w:ascii="Garamond" w:hAnsi="Garamond"/>
          <w:sz w:val="24"/>
          <w:szCs w:val="24"/>
          <w:lang w:val="sq-AL"/>
        </w:rPr>
        <w:t xml:space="preserve">Bordit </w:t>
      </w:r>
      <w:r w:rsidR="00923330" w:rsidRPr="00381F85">
        <w:rPr>
          <w:rFonts w:ascii="Garamond" w:hAnsi="Garamond"/>
          <w:sz w:val="24"/>
          <w:szCs w:val="24"/>
          <w:lang w:val="sq-AL"/>
        </w:rPr>
        <w:t>të ERE-s nr. 97, datë 4.7.2017;</w:t>
      </w:r>
    </w:p>
    <w:p w14:paraId="52B97DF6" w14:textId="355F0778"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“Rregulloren mbi procedurat e heqjes së licencave në sektorët e energjisë elektrike dhe gazit natyror”, miratuar me vendimin e </w:t>
      </w:r>
      <w:r w:rsidR="00AE2BA7" w:rsidRPr="00381F85">
        <w:rPr>
          <w:rFonts w:ascii="Garamond" w:hAnsi="Garamond"/>
          <w:sz w:val="24"/>
          <w:szCs w:val="24"/>
          <w:lang w:val="sq-AL"/>
        </w:rPr>
        <w:t xml:space="preserve">Bordit </w:t>
      </w:r>
      <w:r w:rsidRPr="00381F85">
        <w:rPr>
          <w:rFonts w:ascii="Garamond" w:hAnsi="Garamond"/>
          <w:sz w:val="24"/>
          <w:szCs w:val="24"/>
          <w:lang w:val="sq-AL"/>
        </w:rPr>
        <w:t>të ERE-s nr. 58, datë 18.4.2017;</w:t>
      </w:r>
    </w:p>
    <w:p w14:paraId="31221A83" w14:textId="517CD695"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“Rregulloren e organizimit, funksionimit dhe procedurat e ERE-s”, miratuar me vendimin e </w:t>
      </w:r>
      <w:r w:rsidR="00AE2BA7" w:rsidRPr="00381F85">
        <w:rPr>
          <w:rFonts w:ascii="Garamond" w:hAnsi="Garamond"/>
          <w:sz w:val="24"/>
          <w:szCs w:val="24"/>
          <w:lang w:val="sq-AL"/>
        </w:rPr>
        <w:t xml:space="preserve">Bordit </w:t>
      </w:r>
      <w:r w:rsidRPr="00381F85">
        <w:rPr>
          <w:rFonts w:ascii="Garamond" w:hAnsi="Garamond"/>
          <w:sz w:val="24"/>
          <w:szCs w:val="24"/>
          <w:lang w:val="sq-AL"/>
        </w:rPr>
        <w:t>të ERE-s nr. 96 datë 17.6.2016;</w:t>
      </w:r>
    </w:p>
    <w:p w14:paraId="045FECC2" w14:textId="7F5356FA"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Rregullat dhe rregulloret që i përkasin sektorit të gazit natyror (legjislacioni në fuqi). </w:t>
      </w:r>
    </w:p>
    <w:p w14:paraId="6F0A87CB" w14:textId="77777777" w:rsidR="00923330" w:rsidRPr="00381F85" w:rsidRDefault="00923330" w:rsidP="00E3671A">
      <w:pPr>
        <w:spacing w:after="0" w:line="240" w:lineRule="auto"/>
        <w:ind w:firstLine="284"/>
        <w:jc w:val="center"/>
        <w:rPr>
          <w:rFonts w:ascii="Garamond" w:hAnsi="Garamond"/>
          <w:sz w:val="24"/>
          <w:szCs w:val="24"/>
          <w:lang w:val="sq-AL"/>
        </w:rPr>
      </w:pPr>
    </w:p>
    <w:p w14:paraId="0208753B"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2</w:t>
      </w:r>
    </w:p>
    <w:p w14:paraId="1985FCED" w14:textId="77777777"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Kryerja e aktivitetit të licencuar</w:t>
      </w:r>
    </w:p>
    <w:p w14:paraId="4444D52F" w14:textId="77777777" w:rsidR="00923330" w:rsidRPr="00381F85" w:rsidRDefault="00923330" w:rsidP="00923330">
      <w:pPr>
        <w:spacing w:after="0" w:line="240" w:lineRule="auto"/>
        <w:ind w:firstLine="284"/>
        <w:jc w:val="center"/>
        <w:rPr>
          <w:rFonts w:ascii="Garamond" w:hAnsi="Garamond"/>
          <w:sz w:val="24"/>
          <w:szCs w:val="24"/>
          <w:lang w:val="sq-AL"/>
        </w:rPr>
      </w:pPr>
    </w:p>
    <w:p w14:paraId="1FB348B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I licencuari autorizohet nga kjo licencë për kryerjen e veprimtarisë së licencuar.</w:t>
      </w:r>
    </w:p>
    <w:p w14:paraId="3BF84EE5"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I licencuari nuk do të bashkëpunojë në asnjë mënyrë me të licencuar të tjerë lidhur me veprimtarinë e licencuar në dëm të tregtuesve, furnizuesve ose klientëve dhe përdoruesve ekzistues ose të mundshëm.</w:t>
      </w:r>
    </w:p>
    <w:p w14:paraId="3FF7818E" w14:textId="4C437FDE"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3. I licencuari nuk do të angazhohet në kryerjen e veprimeve ose në ndonjë aktivitet tjetër që përbën sjellje antikonkurruese</w:t>
      </w:r>
      <w:r w:rsidR="004C4510">
        <w:rPr>
          <w:rFonts w:ascii="Garamond" w:hAnsi="Garamond"/>
          <w:sz w:val="24"/>
          <w:szCs w:val="24"/>
          <w:lang w:val="sq-AL"/>
        </w:rPr>
        <w:t>,</w:t>
      </w:r>
      <w:r w:rsidRPr="00381F85">
        <w:rPr>
          <w:rFonts w:ascii="Garamond" w:hAnsi="Garamond"/>
          <w:sz w:val="24"/>
          <w:szCs w:val="24"/>
          <w:lang w:val="sq-AL"/>
        </w:rPr>
        <w:t xml:space="preserve"> sipas legjislacionit në fuqi.</w:t>
      </w:r>
    </w:p>
    <w:p w14:paraId="153200AD"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4. I licencuari nuk do të angazhohet në veprimtari të tjera, që pengojnë ose mund të pengojnë kryerjen si duhet të veprimtarisë së licencuar. I licencuari do të njoftojë ERE-n para se të ndërmarrë ndonjë veprimtari, përveç veprimtarisë së licencuar.</w:t>
      </w:r>
    </w:p>
    <w:p w14:paraId="3A50A964"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5. I licencuari nuk do të pengojë, parandalojë ose të përpiqet të parandalojë të licencuar të tjerë apo konkurrues potencialë që të angazhohen ligjërisht ose të hyjnë në biznesin e gazit natyror në Republikën e Shqipërisë.</w:t>
      </w:r>
    </w:p>
    <w:p w14:paraId="437F322D"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6. Gjithë marrëveshjet për ofrimin e shërbimit të depozitimit të gazit natyror duhet të përputhen me legjislacionin në fuqi për aq sa kërkohet nga këto të fundit.</w:t>
      </w:r>
    </w:p>
    <w:p w14:paraId="01B4C1D1" w14:textId="3DFD8426"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7. Të gjitha marrëveshjet që i licencuari do të lidhë me palë të treta, do të respektojnë parimet e parashikuara në </w:t>
      </w:r>
      <w:r w:rsidR="004C4510" w:rsidRPr="00381F85">
        <w:rPr>
          <w:rFonts w:ascii="Garamond" w:hAnsi="Garamond"/>
          <w:sz w:val="24"/>
          <w:szCs w:val="24"/>
          <w:lang w:val="sq-AL"/>
        </w:rPr>
        <w:t xml:space="preserve">kodet </w:t>
      </w:r>
      <w:r w:rsidRPr="00381F85">
        <w:rPr>
          <w:rFonts w:ascii="Garamond" w:hAnsi="Garamond"/>
          <w:sz w:val="24"/>
          <w:szCs w:val="24"/>
          <w:lang w:val="sq-AL"/>
        </w:rPr>
        <w:t>e gazit natyror dhe mund të jenë objekt monitorimi nga ERE për të siguruar funksionimin e tregut dhe që të licencuarit nuk ushtrojnë ndikim mbi tregun, duke ndjekur praktika të padrejta dhe që bien ndesh me legjislacionin për konkurrencën.</w:t>
      </w:r>
    </w:p>
    <w:p w14:paraId="40A9D250" w14:textId="77777777" w:rsidR="00923330" w:rsidRPr="00381F85" w:rsidRDefault="00923330" w:rsidP="00923330">
      <w:pPr>
        <w:spacing w:after="0" w:line="240" w:lineRule="auto"/>
        <w:ind w:firstLine="284"/>
        <w:jc w:val="center"/>
        <w:rPr>
          <w:rFonts w:ascii="Garamond" w:hAnsi="Garamond"/>
          <w:sz w:val="24"/>
          <w:szCs w:val="24"/>
          <w:lang w:val="sq-AL"/>
        </w:rPr>
      </w:pPr>
    </w:p>
    <w:p w14:paraId="4A8E631C"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3</w:t>
      </w:r>
    </w:p>
    <w:p w14:paraId="537D0C87"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Detyrimet e të licencuarit</w:t>
      </w:r>
    </w:p>
    <w:p w14:paraId="41C37634" w14:textId="77777777" w:rsidR="004C4510" w:rsidRPr="00381F85" w:rsidRDefault="004C4510" w:rsidP="00923330">
      <w:pPr>
        <w:spacing w:after="0" w:line="240" w:lineRule="auto"/>
        <w:ind w:firstLine="284"/>
        <w:jc w:val="center"/>
        <w:rPr>
          <w:rFonts w:ascii="Garamond" w:hAnsi="Garamond"/>
          <w:b/>
          <w:sz w:val="24"/>
          <w:szCs w:val="24"/>
          <w:lang w:val="sq-AL"/>
        </w:rPr>
      </w:pPr>
    </w:p>
    <w:p w14:paraId="3160A958" w14:textId="029A7EEA"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I licencuari do të respektojë legjislacionin në fuqi gjatë ushtrimit të funksioneve</w:t>
      </w:r>
      <w:r w:rsidR="004C4510">
        <w:rPr>
          <w:rFonts w:ascii="Garamond" w:hAnsi="Garamond"/>
          <w:sz w:val="24"/>
          <w:szCs w:val="24"/>
          <w:lang w:val="sq-AL"/>
        </w:rPr>
        <w:t>,</w:t>
      </w:r>
      <w:r w:rsidRPr="00381F85">
        <w:rPr>
          <w:rFonts w:ascii="Garamond" w:hAnsi="Garamond"/>
          <w:sz w:val="24"/>
          <w:szCs w:val="24"/>
          <w:lang w:val="sq-AL"/>
        </w:rPr>
        <w:t xml:space="preserve"> sipas kësaj licence.</w:t>
      </w:r>
    </w:p>
    <w:p w14:paraId="644D6C68"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lastRenderedPageBreak/>
        <w:t>2. I licencuari do të ndërmarrë masat e nevojshme për garantimin e aftësive teknike dhe financiare për kryerjen e aktivitetit të licencuar.</w:t>
      </w:r>
    </w:p>
    <w:p w14:paraId="0944D10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3. I licencuari do të regjistrohet si pjesëmarrës i tregut shqiptar të gazit natyror pranë Operatorit të Tregut të Gazit Natyror, sipas procedurave të regjistrimit dhe do të zbatojë legjislacionin në fuqi dhe vendimet e ERE-s.</w:t>
      </w:r>
    </w:p>
    <w:p w14:paraId="301323E7"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4. I licencuari do të ndërmarrë të gjitha masat e nevojshme për përmirësimin e eficiencës operative dhe ekonomike të veprimtarisë së licencuar, me qëllim që të sigurojë cilësinë dhe qëndrueshmërinë e shërbimeve të ofruara prej tij në përfitim të klientëve dhe të sektorit të gazit natyror.</w:t>
      </w:r>
    </w:p>
    <w:p w14:paraId="69551727" w14:textId="14D84652"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5. I licencuari do të përmbushë </w:t>
      </w:r>
      <w:r w:rsidR="004C4510">
        <w:rPr>
          <w:rFonts w:ascii="Garamond" w:hAnsi="Garamond"/>
          <w:sz w:val="24"/>
          <w:szCs w:val="24"/>
          <w:lang w:val="sq-AL"/>
        </w:rPr>
        <w:t xml:space="preserve">të </w:t>
      </w:r>
      <w:r w:rsidRPr="00381F85">
        <w:rPr>
          <w:rFonts w:ascii="Garamond" w:hAnsi="Garamond"/>
          <w:sz w:val="24"/>
          <w:szCs w:val="24"/>
          <w:lang w:val="sq-AL"/>
        </w:rPr>
        <w:t>gjith</w:t>
      </w:r>
      <w:r w:rsidR="004C4510">
        <w:rPr>
          <w:rFonts w:ascii="Garamond" w:hAnsi="Garamond"/>
          <w:sz w:val="24"/>
          <w:szCs w:val="24"/>
          <w:lang w:val="sq-AL"/>
        </w:rPr>
        <w:t>a</w:t>
      </w:r>
      <w:r w:rsidRPr="00381F85">
        <w:rPr>
          <w:rFonts w:ascii="Garamond" w:hAnsi="Garamond"/>
          <w:sz w:val="24"/>
          <w:szCs w:val="24"/>
          <w:lang w:val="sq-AL"/>
        </w:rPr>
        <w:t xml:space="preserve"> rregullat e Operatorit të Sistemit të Transmetimit të miratuara nga ERE, përfshirë zbatimin e gjithë urdhrave operativë, udhëzimeve, si dhe paraqitjen e informacionit teknik dhe gjithë dokumentacionit tjetër, sipas kërkesave të Kodit të Rrjetit të Transmetimit të Gazit Natyror dhe rregullave të tregut të gazit natyror.</w:t>
      </w:r>
    </w:p>
    <w:p w14:paraId="006622E4"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6. I licencuari do të zbatojë rregullat e përdorimit të sistemit të depozitimit të gazit që përcaktojnë zhvillimin, menaxhimin dhe përdorimin e këtij sistemi dhe në veçanti, parashikojnë: </w:t>
      </w:r>
    </w:p>
    <w:p w14:paraId="695531A2"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a) përshkrimin e sistemit të depozitimit të gazit; </w:t>
      </w:r>
    </w:p>
    <w:p w14:paraId="045E058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b) zhvillimin, ndërtimin e mirëmbajtjen e sistemit të depozitimit të gazit; </w:t>
      </w:r>
    </w:p>
    <w:p w14:paraId="2606963C"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c) menaxhimin dhe mbikëqyrjen e sistemit të depozitimit të gazit; </w:t>
      </w:r>
    </w:p>
    <w:p w14:paraId="65BE4A3F"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ç) marrëdhëniet kontraktuale dhe kushtet e përgjithshme për përdorimin e sistemit të depozitimit të gazit; </w:t>
      </w:r>
    </w:p>
    <w:p w14:paraId="5033338B"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d) rezervimin dhe përdorimin e kapaciteteve në sistemin e depozitimit të gazit; </w:t>
      </w:r>
    </w:p>
    <w:p w14:paraId="574D4179"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dh) tregtimin e kapaciteteve të sistemit të depozitimit të gazit; </w:t>
      </w:r>
    </w:p>
    <w:p w14:paraId="49D5A0F7"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e) të drejtat dhe detyrimet e operatorit e përdoruesit të sistemit të depozitimit të gazit; </w:t>
      </w:r>
    </w:p>
    <w:p w14:paraId="238CEDB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ë) rregullat e matjes dhe rregullat e shpërndarjes; </w:t>
      </w:r>
    </w:p>
    <w:p w14:paraId="7087372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f) publikimin e të dhënave dhe shkëmbimin e informacionit; </w:t>
      </w:r>
    </w:p>
    <w:p w14:paraId="0E5ABDB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g) lidhjen me pjesët e tjera të sistemit të gazit; </w:t>
      </w:r>
    </w:p>
    <w:p w14:paraId="0E85968A" w14:textId="69C43908"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gj) kompensimin e dëmeve</w:t>
      </w:r>
      <w:r w:rsidR="001D10EE">
        <w:rPr>
          <w:rFonts w:ascii="Garamond" w:hAnsi="Garamond"/>
          <w:sz w:val="24"/>
          <w:szCs w:val="24"/>
          <w:lang w:val="sq-AL"/>
        </w:rPr>
        <w:t>.</w:t>
      </w:r>
    </w:p>
    <w:p w14:paraId="27CCEA22" w14:textId="77777777" w:rsidR="001D10EE" w:rsidRDefault="001D10EE" w:rsidP="00923330">
      <w:pPr>
        <w:spacing w:after="0" w:line="240" w:lineRule="auto"/>
        <w:ind w:firstLine="284"/>
        <w:jc w:val="center"/>
        <w:rPr>
          <w:rFonts w:ascii="Garamond" w:hAnsi="Garamond"/>
          <w:sz w:val="24"/>
          <w:szCs w:val="24"/>
          <w:lang w:val="sq-AL"/>
        </w:rPr>
      </w:pPr>
    </w:p>
    <w:p w14:paraId="35ECEEE5"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4</w:t>
      </w:r>
    </w:p>
    <w:p w14:paraId="5D959AF6"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Llogaritë dhe raportimi</w:t>
      </w:r>
    </w:p>
    <w:p w14:paraId="31E643CF" w14:textId="77777777" w:rsidR="001D10EE" w:rsidRPr="00381F85" w:rsidRDefault="001D10EE" w:rsidP="00923330">
      <w:pPr>
        <w:spacing w:after="0" w:line="240" w:lineRule="auto"/>
        <w:ind w:firstLine="284"/>
        <w:jc w:val="center"/>
        <w:rPr>
          <w:rFonts w:ascii="Garamond" w:hAnsi="Garamond"/>
          <w:b/>
          <w:sz w:val="24"/>
          <w:szCs w:val="24"/>
          <w:lang w:val="sq-AL"/>
        </w:rPr>
      </w:pPr>
    </w:p>
    <w:p w14:paraId="30E3630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I licencuari do të mbajë regjistra llogarie dhe do të përgatisë bilance financiare konform legjislacionit në fuqi dhe standardet ndërkombëtare të kontabilitetit. I licencuari do t’i dorëzojë ERE-s bilancet financiare vjetore së bashku me raportet e auditit brenda datës 31 mars të çdo viti. I licencuari mban llogari të veçanta financiare për veprimtari të tjera të gazit, të cilat mund të jenë të konsoliduara, duke mbajtur të ndara edhe llogaritë që nuk lidhen me veprimtaritë e parashikuara në këtë ligj.</w:t>
      </w:r>
    </w:p>
    <w:p w14:paraId="1E5A4056" w14:textId="4E09F87F"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I licencuari mban llogari të veçanta për secilën nga veprimtaritë e licencuara që ushtron, si dhe për çdo veprimtari tjetër që nuk lidhet me sektorin e gazit natyror, me qëllim shmangien e ndërsubvencionimit dhe cenimit të konkurrencës. Këto llogari mund të paraqiten të konsoliduara, përveç rastit kur veprimtaritë e kryera lidhen me shpërndarjen apo</w:t>
      </w:r>
      <w:r w:rsidR="00546D27">
        <w:rPr>
          <w:rFonts w:ascii="Garamond" w:hAnsi="Garamond"/>
          <w:sz w:val="24"/>
          <w:szCs w:val="24"/>
          <w:lang w:val="sq-AL"/>
        </w:rPr>
        <w:t xml:space="preserve"> me</w:t>
      </w:r>
      <w:r w:rsidRPr="00381F85">
        <w:rPr>
          <w:rFonts w:ascii="Garamond" w:hAnsi="Garamond"/>
          <w:sz w:val="24"/>
          <w:szCs w:val="24"/>
          <w:lang w:val="sq-AL"/>
        </w:rPr>
        <w:t xml:space="preserve"> transmetimin e gazit natyror.</w:t>
      </w:r>
    </w:p>
    <w:p w14:paraId="0762D958"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3. Të licencuarit i kërkohet të përgatisë dhe t’i paraqesë ERE-s më 31 janar të çdo viti, një raport vjetor lidhur me operimet e tij gjatë vitit të mëparshëm kalendarik, që përmban sa më poshtë:</w:t>
      </w:r>
    </w:p>
    <w:p w14:paraId="7638BDFC"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a) një përmbledhje dhe analizë të operimit në veprimtarinë e licencuar;</w:t>
      </w:r>
    </w:p>
    <w:p w14:paraId="79DD758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b) sasinë e gazit të depozituar, si dhe koston e shërbimit të depozitimit;</w:t>
      </w:r>
    </w:p>
    <w:p w14:paraId="3FF2244B"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c) çdo ndërprerje të veprimtarisë, si dhe përshkrim të arsyeve të ndërprerjes;</w:t>
      </w:r>
    </w:p>
    <w:p w14:paraId="476714E8" w14:textId="0E9E5675"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d) një përmbledhje dhe analizë të kontratave të lidhura për ofrimin e shërbimit të depozitimit të</w:t>
      </w:r>
      <w:r w:rsidR="00381F85">
        <w:rPr>
          <w:rFonts w:ascii="Garamond" w:hAnsi="Garamond"/>
          <w:sz w:val="24"/>
          <w:szCs w:val="24"/>
          <w:lang w:val="sq-AL"/>
        </w:rPr>
        <w:t xml:space="preserve"> </w:t>
      </w:r>
      <w:r w:rsidRPr="00381F85">
        <w:rPr>
          <w:rFonts w:ascii="Garamond" w:hAnsi="Garamond"/>
          <w:sz w:val="24"/>
          <w:szCs w:val="24"/>
          <w:lang w:val="sq-AL"/>
        </w:rPr>
        <w:t>gazit natyror në fuqi dhe gjatë vitit që raportohet.</w:t>
      </w:r>
    </w:p>
    <w:p w14:paraId="5899E2F1"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lastRenderedPageBreak/>
        <w:t>4. I licencuari do t’i paraqesë ERE-s, me kërkesën e saj dhe sipas formës dhe brenda kohës së vendosur nga ERE, çdo informacion që është i domosdoshëm për ERE-n për të kryer përgjegjësitë e saj rregullatore të autorizuara.</w:t>
      </w:r>
    </w:p>
    <w:p w14:paraId="22A42F8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5. I licencuari do të vërë në dispozicion të ERE-s, ministrisë përgjegjëse, Autoritetit të Konkurrencës dhe autoriteteve të tjera përgjegjëse, të dhënat përkatëse, për një periudhë të paktën 5 vjet, në lidhje me të gjitha transaksionet, në kontratat e lidhura për qëllime të kryerjes së shërbimit të depozitimit të gazit natyror dhe derivativëve të tij, me klientët OST-në, operatorët e sistemit të depozitimit dhe të sistemit të GNL-së.</w:t>
      </w:r>
    </w:p>
    <w:p w14:paraId="0FBF8704"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6. Këto të dhëna vihen në dispozicion edhe të Sekretariatit të Komunitetit të Energjisë, po për të njëjtën periudhë.</w:t>
      </w:r>
    </w:p>
    <w:p w14:paraId="41AB507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7. Të dhënat duhet të përfshijnë detaje për karakteristikat e transaksioneve përkatëse, si: kohëzgjatja, rregullat e ofertës dhe të zgjidhjes së mosmarrëveshjeve, sasinë, datat, kohën e ekzekutimit të kontratës, çmimet e transaksionit, mjetet e identifikimit të klientëve të përfshirë, si dhe detaje për të gjitha kontratat e papaguara.</w:t>
      </w:r>
    </w:p>
    <w:p w14:paraId="6439A41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8. ERE mund të vërë në dispozicion të pjesëmarrësve të tregut të dhëna të caktuara, të deklaruara nga i licencuari, me kusht që të mos publikohet informacioni që përbën sekret tregtar.</w:t>
      </w:r>
    </w:p>
    <w:p w14:paraId="1257EFAE"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9. I licencuari do të njoftojë ERE-n, brenda 10 ditëve për çdo ndryshim, të:</w:t>
      </w:r>
    </w:p>
    <w:p w14:paraId="52928EF9" w14:textId="48C50182"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a) adresës zyrtar</w:t>
      </w:r>
      <w:r w:rsidR="00CE48C9">
        <w:rPr>
          <w:rFonts w:ascii="Garamond" w:hAnsi="Garamond"/>
          <w:sz w:val="24"/>
          <w:szCs w:val="24"/>
          <w:lang w:val="sq-AL"/>
        </w:rPr>
        <w:t>e përfshirë dhe atë elektronike</w:t>
      </w:r>
      <w:r w:rsidRPr="00381F85">
        <w:rPr>
          <w:rFonts w:ascii="Garamond" w:hAnsi="Garamond"/>
          <w:sz w:val="24"/>
          <w:szCs w:val="24"/>
          <w:lang w:val="sq-AL"/>
        </w:rPr>
        <w:t>;</w:t>
      </w:r>
    </w:p>
    <w:p w14:paraId="5B83B91A"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b) statutit të të licencuarit;</w:t>
      </w:r>
    </w:p>
    <w:p w14:paraId="676101B2"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c) certifikatës së regjistrimit;</w:t>
      </w:r>
    </w:p>
    <w:p w14:paraId="0F8AEF0C"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d) NUIS-it;</w:t>
      </w:r>
    </w:p>
    <w:p w14:paraId="6001499E"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e) drejtuesve të lartë.</w:t>
      </w:r>
    </w:p>
    <w:p w14:paraId="2C721D53" w14:textId="5B4A122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10. Të gjitha njoftimet zyrtare, aplikimet, peticionet, deklaratat ose korrespondenca tjetër me ERE-n</w:t>
      </w:r>
      <w:r w:rsidR="00FE0DD5">
        <w:rPr>
          <w:rFonts w:ascii="Garamond" w:hAnsi="Garamond"/>
          <w:sz w:val="24"/>
          <w:szCs w:val="24"/>
          <w:lang w:val="sq-AL"/>
        </w:rPr>
        <w:t>,</w:t>
      </w:r>
      <w:r w:rsidRPr="00381F85">
        <w:rPr>
          <w:rFonts w:ascii="Garamond" w:hAnsi="Garamond"/>
          <w:sz w:val="24"/>
          <w:szCs w:val="24"/>
          <w:lang w:val="sq-AL"/>
        </w:rPr>
        <w:t xml:space="preserve"> lidhur me detyrimet</w:t>
      </w:r>
      <w:r w:rsidR="00FE0DD5">
        <w:rPr>
          <w:rFonts w:ascii="Garamond" w:hAnsi="Garamond"/>
          <w:sz w:val="24"/>
          <w:szCs w:val="24"/>
          <w:lang w:val="sq-AL"/>
        </w:rPr>
        <w:t>,</w:t>
      </w:r>
      <w:r w:rsidRPr="00381F85">
        <w:rPr>
          <w:rFonts w:ascii="Garamond" w:hAnsi="Garamond"/>
          <w:sz w:val="24"/>
          <w:szCs w:val="24"/>
          <w:lang w:val="sq-AL"/>
        </w:rPr>
        <w:t xml:space="preserve"> sipas kësaj licence</w:t>
      </w:r>
      <w:r w:rsidR="00D525A1">
        <w:rPr>
          <w:rFonts w:ascii="Garamond" w:hAnsi="Garamond"/>
          <w:sz w:val="24"/>
          <w:szCs w:val="24"/>
          <w:lang w:val="sq-AL"/>
        </w:rPr>
        <w:t>,</w:t>
      </w:r>
      <w:r w:rsidRPr="00381F85">
        <w:rPr>
          <w:rFonts w:ascii="Garamond" w:hAnsi="Garamond"/>
          <w:sz w:val="24"/>
          <w:szCs w:val="24"/>
          <w:lang w:val="sq-AL"/>
        </w:rPr>
        <w:t xml:space="preserve"> duhet të jenë me shkrim, duke caktuar respektivisht nga një zyrtar të autorizuar ose përfaqësues tjetër të të licencuarit ose të ERE-s. Këto dërgohen me korrier ose postë të regjistruar, duke kërkuar një verifikim të fletës së marrjes. Adresat e palëve duhet të vendosen mbi zarf. Gjithë njoftimet ose korrespondenca tjetër do të konsiderohen se hyjnë në fuqi nga momenti i dorëzimit ose nëse nuk janë dorëzuar për shkak të gabimit të dërguesit, nga momenti i prezantimit. Do të konsiderohen të pranuara edhe gjithë njoftimet e dërguara përmes postës elektronike zyrtare të komunikuar më parë nga palët.</w:t>
      </w:r>
    </w:p>
    <w:p w14:paraId="30DBB459" w14:textId="77777777" w:rsidR="00923330" w:rsidRPr="00381F85" w:rsidRDefault="00923330" w:rsidP="00923330">
      <w:pPr>
        <w:spacing w:after="0" w:line="240" w:lineRule="auto"/>
        <w:ind w:firstLine="284"/>
        <w:jc w:val="both"/>
        <w:rPr>
          <w:rFonts w:ascii="Garamond" w:hAnsi="Garamond"/>
          <w:sz w:val="24"/>
          <w:szCs w:val="24"/>
          <w:lang w:val="sq-AL"/>
        </w:rPr>
      </w:pPr>
    </w:p>
    <w:p w14:paraId="77A280D6"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5</w:t>
      </w:r>
    </w:p>
    <w:p w14:paraId="30358F06"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Përdorimi i informacionit</w:t>
      </w:r>
    </w:p>
    <w:p w14:paraId="6EB06FFC" w14:textId="77777777" w:rsidR="00FE0DD5" w:rsidRPr="00381F85" w:rsidRDefault="00FE0DD5" w:rsidP="00923330">
      <w:pPr>
        <w:spacing w:after="0" w:line="240" w:lineRule="auto"/>
        <w:ind w:firstLine="284"/>
        <w:jc w:val="center"/>
        <w:rPr>
          <w:rFonts w:ascii="Garamond" w:hAnsi="Garamond"/>
          <w:b/>
          <w:sz w:val="24"/>
          <w:szCs w:val="24"/>
          <w:lang w:val="sq-AL"/>
        </w:rPr>
      </w:pPr>
    </w:p>
    <w:p w14:paraId="0D77AC2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Sipas ligjit, Kodit të Transmetimit, Kodit të Shpërndarjes, “Rregullave të tregut të gazit natyror” dhe kërkesave të rregulloreve përkatëse, i licencuari do të sigurojë që, çdo informacion i marrë nga të tjerët si rezultat i veprimtarisë së tij të licencuar, nuk do t’i jepet askujt, përveç rasteve kur:</w:t>
      </w:r>
    </w:p>
    <w:p w14:paraId="4313ED6B"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a) ka pëlqimin paraprak me shkrim të personit me çështjet e të cilit lidhet informacioni;</w:t>
      </w:r>
    </w:p>
    <w:p w14:paraId="6E8803E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b) informacioni është tashmë i njohur për publikun;</w:t>
      </w:r>
    </w:p>
    <w:p w14:paraId="730998B1"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c) kur të licencuarit i kërkohet ose i lejohet ta përhapë informacionin për të përmbushur kushtet e kësaj licence, çdo urdhër të ERE-s dhe legjislacionit në fuqi.</w:t>
      </w:r>
    </w:p>
    <w:p w14:paraId="5233A2EE"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Me kërkesën e ERE-s, i licencuari do të ndërmarrë çdo hap të nevojshëm për ta mbrojtur informacionin konfidencial që posedon dhe do t’i paraqesë ERE-s raporte që lidhen me respektimin e detyrimeve të parashikuara në nenin 7.</w:t>
      </w:r>
    </w:p>
    <w:p w14:paraId="21FE5C34"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3. Informacioni që i sigurohet ERE-s nga i licencuari do të konsiderohet publik, përveç kur me kërkesë të veçantë të të licencuarit, ERE, me vendim, siguron se ky informacion është i natyrës </w:t>
      </w:r>
      <w:r w:rsidRPr="00381F85">
        <w:rPr>
          <w:rFonts w:ascii="Garamond" w:hAnsi="Garamond"/>
          <w:sz w:val="24"/>
          <w:szCs w:val="24"/>
          <w:lang w:val="sq-AL"/>
        </w:rPr>
        <w:lastRenderedPageBreak/>
        <w:t>pasurore dhe se interesi publik të cilit i shërbehet nga përhapja e tij, nuk do ta justifikojë ose kompensojë dëmin komercial potencial ndaj të licencuarit.</w:t>
      </w:r>
    </w:p>
    <w:p w14:paraId="36240544" w14:textId="77777777" w:rsidR="00923330" w:rsidRPr="00381F85" w:rsidRDefault="00923330" w:rsidP="00923330">
      <w:pPr>
        <w:spacing w:after="0" w:line="240" w:lineRule="auto"/>
        <w:ind w:firstLine="284"/>
        <w:jc w:val="both"/>
        <w:rPr>
          <w:rFonts w:ascii="Garamond" w:hAnsi="Garamond"/>
          <w:sz w:val="24"/>
          <w:szCs w:val="24"/>
          <w:lang w:val="sq-AL"/>
        </w:rPr>
      </w:pPr>
    </w:p>
    <w:p w14:paraId="1EEADB65"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6</w:t>
      </w:r>
    </w:p>
    <w:p w14:paraId="32EF756D" w14:textId="77777777"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Pagesat e rregullimit</w:t>
      </w:r>
    </w:p>
    <w:p w14:paraId="430EA741" w14:textId="77777777" w:rsidR="00923330" w:rsidRPr="00381F85" w:rsidRDefault="00923330" w:rsidP="00923330">
      <w:pPr>
        <w:spacing w:after="0" w:line="240" w:lineRule="auto"/>
        <w:ind w:firstLine="284"/>
        <w:jc w:val="center"/>
        <w:rPr>
          <w:rFonts w:ascii="Garamond" w:hAnsi="Garamond"/>
          <w:b/>
          <w:sz w:val="24"/>
          <w:szCs w:val="24"/>
          <w:lang w:val="sq-AL"/>
        </w:rPr>
      </w:pPr>
    </w:p>
    <w:p w14:paraId="5D407CE8" w14:textId="0F8ECD3D"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I licencuari do të paguajë pagesën e rregullimit në mënyrën e përcaktuar nga ERE gjatë afatit të kësaj licence, në përputhje me nenin 14, të ligjit nr. 102/2015, “Për sektorin e gazit natyror”,</w:t>
      </w:r>
      <w:r w:rsidR="00381F85">
        <w:rPr>
          <w:rFonts w:ascii="Garamond" w:hAnsi="Garamond"/>
          <w:sz w:val="24"/>
          <w:szCs w:val="24"/>
          <w:lang w:val="sq-AL"/>
        </w:rPr>
        <w:t xml:space="preserve"> </w:t>
      </w:r>
      <w:r w:rsidR="00B530E2">
        <w:rPr>
          <w:rFonts w:ascii="Garamond" w:hAnsi="Garamond"/>
          <w:sz w:val="24"/>
          <w:szCs w:val="24"/>
          <w:lang w:val="sq-AL"/>
        </w:rPr>
        <w:t>të</w:t>
      </w:r>
      <w:r w:rsidRPr="00381F85">
        <w:rPr>
          <w:rFonts w:ascii="Garamond" w:hAnsi="Garamond"/>
          <w:sz w:val="24"/>
          <w:szCs w:val="24"/>
          <w:lang w:val="sq-AL"/>
        </w:rPr>
        <w:t xml:space="preserve"> ndryshuar.</w:t>
      </w:r>
    </w:p>
    <w:p w14:paraId="0E04C972" w14:textId="77F1A204"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Nëse i licencuari nuk i paguan ERE-s pagesat e rregullimit</w:t>
      </w:r>
      <w:r w:rsidR="00B530E2">
        <w:rPr>
          <w:rFonts w:ascii="Garamond" w:hAnsi="Garamond"/>
          <w:sz w:val="24"/>
          <w:szCs w:val="24"/>
          <w:lang w:val="sq-AL"/>
        </w:rPr>
        <w:t>,</w:t>
      </w:r>
      <w:r w:rsidRPr="00381F85">
        <w:rPr>
          <w:rFonts w:ascii="Garamond" w:hAnsi="Garamond"/>
          <w:sz w:val="24"/>
          <w:szCs w:val="24"/>
          <w:lang w:val="sq-AL"/>
        </w:rPr>
        <w:t xml:space="preserve"> brenda afatit të kërkuar nga ERE, ndaj të licencuarit do të merret masë administrative, në përputhje me nenin 106, të ligjit nr. 102/2015, “Për sektorin e gazit natyror”, </w:t>
      </w:r>
      <w:r w:rsidR="00B530E2">
        <w:rPr>
          <w:rFonts w:ascii="Garamond" w:hAnsi="Garamond"/>
          <w:sz w:val="24"/>
          <w:szCs w:val="24"/>
          <w:lang w:val="sq-AL"/>
        </w:rPr>
        <w:t>të</w:t>
      </w:r>
      <w:r w:rsidRPr="00381F85">
        <w:rPr>
          <w:rFonts w:ascii="Garamond" w:hAnsi="Garamond"/>
          <w:sz w:val="24"/>
          <w:szCs w:val="24"/>
          <w:lang w:val="sq-AL"/>
        </w:rPr>
        <w:t xml:space="preserve"> ndryshuar, si dhe “Rregulloren mbi kushtet dhe procedurat e vendosjes së gjobave dhe masën konkrete për çdo shkelje”.</w:t>
      </w:r>
    </w:p>
    <w:p w14:paraId="68B0C2E0" w14:textId="77777777" w:rsidR="00923330" w:rsidRPr="00381F85" w:rsidRDefault="00923330" w:rsidP="00923330">
      <w:pPr>
        <w:spacing w:after="0" w:line="240" w:lineRule="auto"/>
        <w:ind w:firstLine="284"/>
        <w:jc w:val="both"/>
        <w:rPr>
          <w:rFonts w:ascii="Garamond" w:hAnsi="Garamond"/>
          <w:sz w:val="24"/>
          <w:szCs w:val="24"/>
          <w:lang w:val="sq-AL"/>
        </w:rPr>
      </w:pPr>
    </w:p>
    <w:p w14:paraId="6030E882"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7</w:t>
      </w:r>
    </w:p>
    <w:p w14:paraId="4F54BAF6"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Kontrolli mbi performancën e veprimtarisë së licencuar</w:t>
      </w:r>
    </w:p>
    <w:p w14:paraId="79A2B955" w14:textId="77777777" w:rsidR="00BE05FA" w:rsidRPr="00381F85" w:rsidRDefault="00BE05FA" w:rsidP="00923330">
      <w:pPr>
        <w:spacing w:after="0" w:line="240" w:lineRule="auto"/>
        <w:ind w:firstLine="284"/>
        <w:jc w:val="center"/>
        <w:rPr>
          <w:rFonts w:ascii="Garamond" w:hAnsi="Garamond"/>
          <w:b/>
          <w:sz w:val="24"/>
          <w:szCs w:val="24"/>
          <w:lang w:val="sq-AL"/>
        </w:rPr>
      </w:pPr>
    </w:p>
    <w:p w14:paraId="0095534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ERE do të monitorojë respektimin nga i licencuari të kushteve të licencës, do të rishikojë raportet e marra nga i licencuari dhe është e autorizuar që të inspektojë në çdo kohë regjistrat financiarë të të licencuarit dhe mund të kërkojë një auditim teknik dhe/ose financiar të veprimtarive të të licencuarit.</w:t>
      </w:r>
    </w:p>
    <w:p w14:paraId="7BA77698" w14:textId="6ACED26E"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Përfaqësuesit e autorizuar të ERE-s mund të hyjnë në ambientet, pajisjet dhe dokumentet e të licencuarit për të inspektuar veprimtarinë e licencuar</w:t>
      </w:r>
      <w:r w:rsidR="00374626">
        <w:rPr>
          <w:rFonts w:ascii="Garamond" w:hAnsi="Garamond"/>
          <w:sz w:val="24"/>
          <w:szCs w:val="24"/>
          <w:lang w:val="sq-AL"/>
        </w:rPr>
        <w:t>,</w:t>
      </w:r>
      <w:r w:rsidRPr="00381F85">
        <w:rPr>
          <w:rFonts w:ascii="Garamond" w:hAnsi="Garamond"/>
          <w:sz w:val="24"/>
          <w:szCs w:val="24"/>
          <w:lang w:val="sq-AL"/>
        </w:rPr>
        <w:t xml:space="preserve"> sipas rregullave të ERE-s. I licencuari do të japë çdo ndihmë të kërkuar nga ERE gjatë këtij inspektimi.</w:t>
      </w:r>
    </w:p>
    <w:p w14:paraId="627D95D6" w14:textId="7BD00369"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3. Në bazë të ankesës së konfirmuar të çdo pale të tretë ose me iniciativën e vet, ERE mund të nisë një hetim administrativ për respektimin nga i licencuari të kushteve të licencës ose </w:t>
      </w:r>
      <w:r w:rsidR="00374626">
        <w:rPr>
          <w:rFonts w:ascii="Garamond" w:hAnsi="Garamond"/>
          <w:sz w:val="24"/>
          <w:szCs w:val="24"/>
          <w:lang w:val="sq-AL"/>
        </w:rPr>
        <w:t xml:space="preserve">të </w:t>
      </w:r>
      <w:r w:rsidRPr="00381F85">
        <w:rPr>
          <w:rFonts w:ascii="Garamond" w:hAnsi="Garamond"/>
          <w:sz w:val="24"/>
          <w:szCs w:val="24"/>
          <w:lang w:val="sq-AL"/>
        </w:rPr>
        <w:t>rregullave të ERE-s.</w:t>
      </w:r>
    </w:p>
    <w:p w14:paraId="06EA186C" w14:textId="658D420E"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4. Nëse pas hetimit, ERE konkludon se i licencuari nuk i ka respektuar kushtet e licencës, ERE mundet të ndërmarrë masa të tjera brenda autoritetit të saj, me qëllim që të sigurojë përmbushjen e afateve dhe </w:t>
      </w:r>
      <w:r w:rsidR="00374626">
        <w:rPr>
          <w:rFonts w:ascii="Garamond" w:hAnsi="Garamond"/>
          <w:sz w:val="24"/>
          <w:szCs w:val="24"/>
          <w:lang w:val="sq-AL"/>
        </w:rPr>
        <w:t xml:space="preserve">të </w:t>
      </w:r>
      <w:r w:rsidRPr="00381F85">
        <w:rPr>
          <w:rFonts w:ascii="Garamond" w:hAnsi="Garamond"/>
          <w:sz w:val="24"/>
          <w:szCs w:val="24"/>
          <w:lang w:val="sq-AL"/>
        </w:rPr>
        <w:t>kushteve të kësaj licence.</w:t>
      </w:r>
    </w:p>
    <w:p w14:paraId="5DB7AD5E"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5. I licencuari do ta informojë dhe do ta sqarojë ERE-n për çdo shkelje të kushteve të licencës, jo më vonë se një javë pasi kjo shkelje i bëhet e njohur të licencuarit.</w:t>
      </w:r>
    </w:p>
    <w:p w14:paraId="6A82C99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6. I licencuari do t’u bindet vendimeve të nxjerra nga ERE, përfshirë pagesat e gjobave të vëna nga ERE, sipas legjislacionit në fuqi.</w:t>
      </w:r>
    </w:p>
    <w:p w14:paraId="367C628C" w14:textId="77777777" w:rsidR="00923330" w:rsidRPr="00381F85" w:rsidRDefault="00923330" w:rsidP="00923330">
      <w:pPr>
        <w:spacing w:after="0" w:line="240" w:lineRule="auto"/>
        <w:ind w:firstLine="284"/>
        <w:jc w:val="both"/>
        <w:rPr>
          <w:rFonts w:ascii="Garamond" w:hAnsi="Garamond"/>
          <w:sz w:val="24"/>
          <w:szCs w:val="24"/>
          <w:lang w:val="sq-AL"/>
        </w:rPr>
      </w:pPr>
    </w:p>
    <w:p w14:paraId="5CDD73A4"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8</w:t>
      </w:r>
    </w:p>
    <w:p w14:paraId="36AA522A"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Vendosja e masave administrative dhe heqja e licencës</w:t>
      </w:r>
    </w:p>
    <w:p w14:paraId="772C111D" w14:textId="77777777" w:rsidR="00374626" w:rsidRPr="00381F85" w:rsidRDefault="00374626" w:rsidP="00923330">
      <w:pPr>
        <w:spacing w:after="0" w:line="240" w:lineRule="auto"/>
        <w:ind w:firstLine="284"/>
        <w:jc w:val="center"/>
        <w:rPr>
          <w:rFonts w:ascii="Garamond" w:hAnsi="Garamond"/>
          <w:b/>
          <w:sz w:val="24"/>
          <w:szCs w:val="24"/>
          <w:lang w:val="sq-AL"/>
        </w:rPr>
      </w:pPr>
    </w:p>
    <w:p w14:paraId="2031EA7B" w14:textId="3AA0E37D"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Nëse i licencuari nuk përmbush kushtet e kësaj licence, ERE mund të aplikojë masa administrative, sipas nenit 106, të ligjit nr. 102/2015, “Për sektorin e gazit natyror</w:t>
      </w:r>
      <w:r w:rsidR="00374626">
        <w:rPr>
          <w:rFonts w:ascii="Garamond" w:hAnsi="Garamond"/>
          <w:sz w:val="24"/>
          <w:szCs w:val="24"/>
          <w:lang w:val="sq-AL"/>
        </w:rPr>
        <w:t>”</w:t>
      </w:r>
      <w:r w:rsidRPr="00381F85">
        <w:rPr>
          <w:rFonts w:ascii="Garamond" w:hAnsi="Garamond"/>
          <w:sz w:val="24"/>
          <w:szCs w:val="24"/>
          <w:lang w:val="sq-AL"/>
        </w:rPr>
        <w:t xml:space="preserve">, </w:t>
      </w:r>
      <w:r w:rsidR="00374626">
        <w:rPr>
          <w:rFonts w:ascii="Garamond" w:hAnsi="Garamond"/>
          <w:sz w:val="24"/>
          <w:szCs w:val="24"/>
          <w:lang w:val="sq-AL"/>
        </w:rPr>
        <w:t>të</w:t>
      </w:r>
      <w:r w:rsidRPr="00381F85">
        <w:rPr>
          <w:rFonts w:ascii="Garamond" w:hAnsi="Garamond"/>
          <w:sz w:val="24"/>
          <w:szCs w:val="24"/>
          <w:lang w:val="sq-AL"/>
        </w:rPr>
        <w:t xml:space="preserve"> ndryshuar.</w:t>
      </w:r>
    </w:p>
    <w:p w14:paraId="35FD3A30" w14:textId="1CFCA79D"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2. ERE mund </w:t>
      </w:r>
      <w:r w:rsidRPr="00436AF0">
        <w:rPr>
          <w:rFonts w:ascii="Garamond" w:hAnsi="Garamond"/>
          <w:sz w:val="24"/>
          <w:szCs w:val="24"/>
          <w:lang w:val="sq-AL"/>
        </w:rPr>
        <w:t>të heqë licencën</w:t>
      </w:r>
      <w:r w:rsidRPr="00381F85">
        <w:rPr>
          <w:rFonts w:ascii="Garamond" w:hAnsi="Garamond"/>
          <w:sz w:val="24"/>
          <w:szCs w:val="24"/>
          <w:lang w:val="sq-AL"/>
        </w:rPr>
        <w:t xml:space="preserve"> në përputhje me nenin 27, të </w:t>
      </w:r>
      <w:r w:rsidR="00374626" w:rsidRPr="00381F85">
        <w:rPr>
          <w:rFonts w:ascii="Garamond" w:hAnsi="Garamond"/>
          <w:sz w:val="24"/>
          <w:szCs w:val="24"/>
          <w:lang w:val="sq-AL"/>
        </w:rPr>
        <w:t xml:space="preserve">ligjit </w:t>
      </w:r>
      <w:r w:rsidRPr="00381F85">
        <w:rPr>
          <w:rFonts w:ascii="Garamond" w:hAnsi="Garamond"/>
          <w:sz w:val="24"/>
          <w:szCs w:val="24"/>
          <w:lang w:val="sq-AL"/>
        </w:rPr>
        <w:t>nr. 102/2015, “Për sektorin e gazit natyror”</w:t>
      </w:r>
      <w:r w:rsidR="00374626">
        <w:rPr>
          <w:rFonts w:ascii="Garamond" w:hAnsi="Garamond"/>
          <w:sz w:val="24"/>
          <w:szCs w:val="24"/>
          <w:lang w:val="sq-AL"/>
        </w:rPr>
        <w:t>,</w:t>
      </w:r>
      <w:r w:rsidRPr="00381F85">
        <w:rPr>
          <w:rFonts w:ascii="Garamond" w:hAnsi="Garamond"/>
          <w:sz w:val="24"/>
          <w:szCs w:val="24"/>
          <w:lang w:val="sq-AL"/>
        </w:rPr>
        <w:t xml:space="preserve"> </w:t>
      </w:r>
      <w:r w:rsidR="00374626">
        <w:rPr>
          <w:rFonts w:ascii="Garamond" w:hAnsi="Garamond"/>
          <w:sz w:val="24"/>
          <w:szCs w:val="24"/>
          <w:lang w:val="sq-AL"/>
        </w:rPr>
        <w:t>të</w:t>
      </w:r>
      <w:r w:rsidRPr="00381F85">
        <w:rPr>
          <w:rFonts w:ascii="Garamond" w:hAnsi="Garamond"/>
          <w:sz w:val="24"/>
          <w:szCs w:val="24"/>
          <w:lang w:val="sq-AL"/>
        </w:rPr>
        <w:t xml:space="preserve"> ndryshuar</w:t>
      </w:r>
      <w:r w:rsidR="00374626">
        <w:rPr>
          <w:rFonts w:ascii="Garamond" w:hAnsi="Garamond"/>
          <w:sz w:val="24"/>
          <w:szCs w:val="24"/>
          <w:lang w:val="sq-AL"/>
        </w:rPr>
        <w:t>,</w:t>
      </w:r>
      <w:r w:rsidRPr="00381F85">
        <w:rPr>
          <w:rFonts w:ascii="Garamond" w:hAnsi="Garamond"/>
          <w:sz w:val="24"/>
          <w:szCs w:val="24"/>
          <w:lang w:val="sq-AL"/>
        </w:rPr>
        <w:t xml:space="preserve"> dhe “Rregullores për procedurat e heqjes së licencave në sektorin e energjisë elektrike dhe të gazit natyror”.</w:t>
      </w:r>
    </w:p>
    <w:p w14:paraId="4EAE248B" w14:textId="77777777" w:rsidR="00923330" w:rsidRPr="00381F85" w:rsidRDefault="00923330" w:rsidP="00923330">
      <w:pPr>
        <w:spacing w:after="0" w:line="240" w:lineRule="auto"/>
        <w:ind w:firstLine="284"/>
        <w:jc w:val="both"/>
        <w:rPr>
          <w:rFonts w:ascii="Garamond" w:hAnsi="Garamond"/>
          <w:sz w:val="24"/>
          <w:szCs w:val="24"/>
          <w:lang w:val="sq-AL"/>
        </w:rPr>
      </w:pPr>
    </w:p>
    <w:p w14:paraId="09BCD1ED"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9</w:t>
      </w:r>
    </w:p>
    <w:p w14:paraId="2BCE1404"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Heqja e licencës</w:t>
      </w:r>
    </w:p>
    <w:p w14:paraId="4943F313" w14:textId="77777777" w:rsidR="00374626" w:rsidRPr="00381F85" w:rsidRDefault="00374626" w:rsidP="00923330">
      <w:pPr>
        <w:spacing w:after="0" w:line="240" w:lineRule="auto"/>
        <w:ind w:firstLine="284"/>
        <w:jc w:val="center"/>
        <w:rPr>
          <w:rFonts w:ascii="Garamond" w:hAnsi="Garamond"/>
          <w:b/>
          <w:sz w:val="24"/>
          <w:szCs w:val="24"/>
          <w:lang w:val="sq-AL"/>
        </w:rPr>
      </w:pPr>
    </w:p>
    <w:p w14:paraId="61936174"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ERE heq një licencë kur i licencuari:</w:t>
      </w:r>
    </w:p>
    <w:p w14:paraId="6E0E8DA8"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lastRenderedPageBreak/>
        <w:t>a) nuk përmbush më kushtet thelbësore të licencës;</w:t>
      </w:r>
    </w:p>
    <w:p w14:paraId="3F5D6329"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b) shkel dispozitat ligjore për mbrojtjen e mjedisit gjatë kryerjes së veprimtarisë së tij;</w:t>
      </w:r>
    </w:p>
    <w:p w14:paraId="7CB202EB"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c) rrezikon jetën, shëndetin dhe pasurinë e qytetarëve;</w:t>
      </w:r>
    </w:p>
    <w:p w14:paraId="5426E835"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d) nuk kryen pagesat e rregullimit, të vendosura nga ERE;</w:t>
      </w:r>
    </w:p>
    <w:p w14:paraId="73A7166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e) bëhet financiarisht i paaftë ose kërkon shpalljen e falimentimit;</w:t>
      </w:r>
    </w:p>
    <w:p w14:paraId="6C12CBB3" w14:textId="7EA59211"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f) ka b</w:t>
      </w:r>
      <w:r w:rsidR="00374626">
        <w:rPr>
          <w:rFonts w:ascii="Garamond" w:hAnsi="Garamond"/>
          <w:sz w:val="24"/>
          <w:szCs w:val="24"/>
          <w:lang w:val="sq-AL"/>
        </w:rPr>
        <w:t>ë</w:t>
      </w:r>
      <w:r w:rsidRPr="00381F85">
        <w:rPr>
          <w:rFonts w:ascii="Garamond" w:hAnsi="Garamond"/>
          <w:sz w:val="24"/>
          <w:szCs w:val="24"/>
          <w:lang w:val="sq-AL"/>
        </w:rPr>
        <w:t>r</w:t>
      </w:r>
      <w:r w:rsidR="00374626">
        <w:rPr>
          <w:rFonts w:ascii="Garamond" w:hAnsi="Garamond"/>
          <w:sz w:val="24"/>
          <w:szCs w:val="24"/>
          <w:lang w:val="sq-AL"/>
        </w:rPr>
        <w:t>ë</w:t>
      </w:r>
      <w:r w:rsidRPr="00381F85">
        <w:rPr>
          <w:rFonts w:ascii="Garamond" w:hAnsi="Garamond"/>
          <w:sz w:val="24"/>
          <w:szCs w:val="24"/>
          <w:lang w:val="sq-AL"/>
        </w:rPr>
        <w:t xml:space="preserve"> </w:t>
      </w:r>
      <w:r w:rsidR="00374626" w:rsidRPr="00381F85">
        <w:rPr>
          <w:rFonts w:ascii="Garamond" w:hAnsi="Garamond"/>
          <w:sz w:val="24"/>
          <w:szCs w:val="24"/>
          <w:lang w:val="sq-AL"/>
        </w:rPr>
        <w:t>kërkesë</w:t>
      </w:r>
      <w:r w:rsidRPr="00381F85">
        <w:rPr>
          <w:rFonts w:ascii="Garamond" w:hAnsi="Garamond"/>
          <w:sz w:val="24"/>
          <w:szCs w:val="24"/>
          <w:lang w:val="sq-AL"/>
        </w:rPr>
        <w:t xml:space="preserve"> </w:t>
      </w:r>
      <w:r w:rsidR="00374626" w:rsidRPr="00381F85">
        <w:rPr>
          <w:rFonts w:ascii="Garamond" w:hAnsi="Garamond"/>
          <w:sz w:val="24"/>
          <w:szCs w:val="24"/>
          <w:lang w:val="sq-AL"/>
        </w:rPr>
        <w:t>për</w:t>
      </w:r>
      <w:r w:rsidRPr="00381F85">
        <w:rPr>
          <w:rFonts w:ascii="Garamond" w:hAnsi="Garamond"/>
          <w:sz w:val="24"/>
          <w:szCs w:val="24"/>
          <w:lang w:val="sq-AL"/>
        </w:rPr>
        <w:t xml:space="preserve"> heqje licence</w:t>
      </w:r>
      <w:r w:rsidR="00374626">
        <w:rPr>
          <w:rFonts w:ascii="Garamond" w:hAnsi="Garamond"/>
          <w:sz w:val="24"/>
          <w:szCs w:val="24"/>
          <w:lang w:val="sq-AL"/>
        </w:rPr>
        <w:t>;</w:t>
      </w:r>
    </w:p>
    <w:p w14:paraId="281D760F"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g) ka pushuar së kryeri funksionet e caktuara sipas licencës.</w:t>
      </w:r>
    </w:p>
    <w:p w14:paraId="0D46E3CF" w14:textId="5173A11D"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Nëse i licencuari ndryshon statusin e tij ligjor ose aksionari kryesor/ortaku që kontrollon interesat e të licencuarit ndryshohet pa autorizim nga ERE, atëherë ai do të jetë subjekt i vendosjes së masave administrative në bazë të nenit 106</w:t>
      </w:r>
      <w:r w:rsidR="00374626">
        <w:rPr>
          <w:rFonts w:ascii="Garamond" w:hAnsi="Garamond"/>
          <w:sz w:val="24"/>
          <w:szCs w:val="24"/>
          <w:lang w:val="sq-AL"/>
        </w:rPr>
        <w:t>,</w:t>
      </w:r>
      <w:r w:rsidRPr="00381F85">
        <w:rPr>
          <w:rFonts w:ascii="Garamond" w:hAnsi="Garamond"/>
          <w:sz w:val="24"/>
          <w:szCs w:val="24"/>
          <w:lang w:val="sq-AL"/>
        </w:rPr>
        <w:t xml:space="preserve"> të </w:t>
      </w:r>
      <w:r w:rsidR="00374626" w:rsidRPr="00381F85">
        <w:rPr>
          <w:rFonts w:ascii="Garamond" w:hAnsi="Garamond"/>
          <w:sz w:val="24"/>
          <w:szCs w:val="24"/>
          <w:lang w:val="sq-AL"/>
        </w:rPr>
        <w:t xml:space="preserve">ligjit </w:t>
      </w:r>
      <w:r w:rsidRPr="00381F85">
        <w:rPr>
          <w:rFonts w:ascii="Garamond" w:hAnsi="Garamond"/>
          <w:sz w:val="24"/>
          <w:szCs w:val="24"/>
          <w:lang w:val="sq-AL"/>
        </w:rPr>
        <w:t>nr. 102/2015</w:t>
      </w:r>
      <w:r w:rsidR="00374626">
        <w:rPr>
          <w:rFonts w:ascii="Garamond" w:hAnsi="Garamond"/>
          <w:sz w:val="24"/>
          <w:szCs w:val="24"/>
          <w:lang w:val="sq-AL"/>
        </w:rPr>
        <w:t>,</w:t>
      </w:r>
      <w:r w:rsidRPr="00381F85">
        <w:rPr>
          <w:rFonts w:ascii="Garamond" w:hAnsi="Garamond"/>
          <w:sz w:val="24"/>
          <w:szCs w:val="24"/>
          <w:lang w:val="sq-AL"/>
        </w:rPr>
        <w:t xml:space="preserve"> “Për </w:t>
      </w:r>
      <w:r w:rsidR="00374626" w:rsidRPr="00381F85">
        <w:rPr>
          <w:rFonts w:ascii="Garamond" w:hAnsi="Garamond"/>
          <w:sz w:val="24"/>
          <w:szCs w:val="24"/>
          <w:lang w:val="sq-AL"/>
        </w:rPr>
        <w:t>sektorin e gazit natyror</w:t>
      </w:r>
      <w:r w:rsidRPr="00381F85">
        <w:rPr>
          <w:rFonts w:ascii="Garamond" w:hAnsi="Garamond"/>
          <w:sz w:val="24"/>
          <w:szCs w:val="24"/>
          <w:lang w:val="sq-AL"/>
        </w:rPr>
        <w:t xml:space="preserve">”, </w:t>
      </w:r>
      <w:r w:rsidR="00374626">
        <w:rPr>
          <w:rFonts w:ascii="Garamond" w:hAnsi="Garamond"/>
          <w:sz w:val="24"/>
          <w:szCs w:val="24"/>
          <w:lang w:val="sq-AL"/>
        </w:rPr>
        <w:t>të</w:t>
      </w:r>
      <w:r w:rsidRPr="00381F85">
        <w:rPr>
          <w:rFonts w:ascii="Garamond" w:hAnsi="Garamond"/>
          <w:sz w:val="24"/>
          <w:szCs w:val="24"/>
          <w:lang w:val="sq-AL"/>
        </w:rPr>
        <w:t xml:space="preserve"> ndryshuar</w:t>
      </w:r>
    </w:p>
    <w:p w14:paraId="739E452D" w14:textId="340E954A"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3. Kjo licencë mund të transferohet vetëm me vendim të ERE-s dhe sipas afateve dhe kushteve të vendosura nga ERE. Çdo vendim i ERE-s për ndonjë transferim të kësaj licence do të jetë objekt i vendimmarrjes s</w:t>
      </w:r>
      <w:r w:rsidR="00747980">
        <w:rPr>
          <w:rFonts w:ascii="Garamond" w:hAnsi="Garamond"/>
          <w:sz w:val="24"/>
          <w:szCs w:val="24"/>
          <w:lang w:val="sq-AL"/>
        </w:rPr>
        <w:t>ë</w:t>
      </w:r>
      <w:r w:rsidRPr="00381F85">
        <w:rPr>
          <w:rFonts w:ascii="Garamond" w:hAnsi="Garamond"/>
          <w:sz w:val="24"/>
          <w:szCs w:val="24"/>
          <w:lang w:val="sq-AL"/>
        </w:rPr>
        <w:t xml:space="preserve"> ERE-s, nëse personi të cilit i transferohet licenca do të ketë aftësinë teknike dhe financiare për të plotësuar afatet dhe kushtet e kësaj licence.</w:t>
      </w:r>
    </w:p>
    <w:p w14:paraId="19D0CC68"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4. Çdo transferim i kësaj licence, pa miratimin e ERE-s, do të anulohet dhe do të përbëjë një shkelje të kësaj licence.</w:t>
      </w:r>
    </w:p>
    <w:p w14:paraId="7A3E6B6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5. Kur licenca përfundon si pasojë e shkeljeve nga i licencuari të kushteve të licencës, i licencuari do të përgjigjet për koston që i shkakton ERE-s dhe pjesëmarrësve të tregut si rezultat i këtij përfundimi, siç përcaktohet nga ERE, përfshirë kostot lidhur me transferimin e rregullt të licencës te një i licencuar i ri.</w:t>
      </w:r>
    </w:p>
    <w:p w14:paraId="47AB1C0B" w14:textId="78047E28"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6. Kur ERE konstaton</w:t>
      </w:r>
      <w:r w:rsidR="00747980">
        <w:rPr>
          <w:rFonts w:ascii="Garamond" w:hAnsi="Garamond"/>
          <w:sz w:val="24"/>
          <w:szCs w:val="24"/>
          <w:lang w:val="sq-AL"/>
        </w:rPr>
        <w:t>, se</w:t>
      </w:r>
      <w:r w:rsidRPr="00381F85">
        <w:rPr>
          <w:rFonts w:ascii="Garamond" w:hAnsi="Garamond"/>
          <w:sz w:val="24"/>
          <w:szCs w:val="24"/>
          <w:lang w:val="sq-AL"/>
        </w:rPr>
        <w:t xml:space="preserve"> i licencuari ka shkelur një ose më shumë kushte të licencës, të licencuarit mund t’i jepet një mundësi e arsyeshme për ta korrigjuar shkeljen para përfundimit të licencës, përveç kur shkelja përfshin korrupsion ose pandershmëri të vërtetuara nga organet me autoritetin përkatës, sipas ligjeve në fuqi.</w:t>
      </w:r>
    </w:p>
    <w:p w14:paraId="0A5FB2BB" w14:textId="77777777" w:rsidR="00923330" w:rsidRPr="00381F85" w:rsidRDefault="00923330" w:rsidP="00923330">
      <w:pPr>
        <w:spacing w:after="0" w:line="240" w:lineRule="auto"/>
        <w:ind w:firstLine="284"/>
        <w:jc w:val="both"/>
        <w:rPr>
          <w:rFonts w:ascii="Garamond" w:hAnsi="Garamond"/>
          <w:sz w:val="24"/>
          <w:szCs w:val="24"/>
          <w:lang w:val="sq-AL"/>
        </w:rPr>
      </w:pPr>
    </w:p>
    <w:p w14:paraId="14587685"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10</w:t>
      </w:r>
    </w:p>
    <w:p w14:paraId="20C783D7" w14:textId="77777777"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Situatat e emergjencës</w:t>
      </w:r>
      <w:r w:rsidRPr="00381F85">
        <w:rPr>
          <w:rFonts w:ascii="Garamond" w:hAnsi="Garamond"/>
          <w:b/>
          <w:sz w:val="24"/>
          <w:szCs w:val="24"/>
          <w:lang w:val="sq-AL"/>
        </w:rPr>
        <w:br/>
      </w:r>
    </w:p>
    <w:p w14:paraId="21199970" w14:textId="1946819B"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1. I licencuari nuk do të konsiderohet se ka shkelur kushtet e kësaj licence</w:t>
      </w:r>
      <w:r w:rsidR="00BE0A0C">
        <w:rPr>
          <w:rFonts w:ascii="Garamond" w:hAnsi="Garamond"/>
          <w:sz w:val="24"/>
          <w:szCs w:val="24"/>
          <w:lang w:val="sq-AL"/>
        </w:rPr>
        <w:t>,</w:t>
      </w:r>
      <w:r w:rsidRPr="00381F85">
        <w:rPr>
          <w:rFonts w:ascii="Garamond" w:hAnsi="Garamond"/>
          <w:sz w:val="24"/>
          <w:szCs w:val="24"/>
          <w:lang w:val="sq-AL"/>
        </w:rPr>
        <w:t xml:space="preserve"> në rast se parandalohet në përmbushjen e tyre nga forca madhore ose rrethana të tjera emergjence.</w:t>
      </w:r>
    </w:p>
    <w:p w14:paraId="6E20185B"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Në kushtet e emergjencës, i licencuari:</w:t>
      </w:r>
    </w:p>
    <w:p w14:paraId="60533D8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a) do të sigurojë bashkëpunimin e nevojshëm me autoritetet dhe institucionet përgjegjëse për të vepruar në situatë emergjence, me qëllim që të rifillojë veprimtarinë brenda një periudhe kohore sa më të shkurtër;</w:t>
      </w:r>
    </w:p>
    <w:p w14:paraId="746BBE80" w14:textId="6C17C509"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b) do të plotësojë detyrimet e tij për reduktimin e rreziqeve dhe </w:t>
      </w:r>
      <w:r w:rsidR="00BE0A0C">
        <w:rPr>
          <w:rFonts w:ascii="Garamond" w:hAnsi="Garamond"/>
          <w:sz w:val="24"/>
          <w:szCs w:val="24"/>
          <w:lang w:val="sq-AL"/>
        </w:rPr>
        <w:t xml:space="preserve">të </w:t>
      </w:r>
      <w:r w:rsidRPr="00381F85">
        <w:rPr>
          <w:rFonts w:ascii="Garamond" w:hAnsi="Garamond"/>
          <w:sz w:val="24"/>
          <w:szCs w:val="24"/>
          <w:lang w:val="sq-AL"/>
        </w:rPr>
        <w:t>humbjeve lidhur me jetën, shëndetin dhe pronën e palëve të treta;</w:t>
      </w:r>
    </w:p>
    <w:p w14:paraId="647834A0"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c) Brenda 24 orëve nga ngjarja e emergjencës, i licencuari do të njoftojë ERE-n për situatën e emergjencës dhe veprimet që do të ndërmarrë për të rifilluar veprimtarinë normale.</w:t>
      </w:r>
    </w:p>
    <w:p w14:paraId="7287CF57" w14:textId="496AAA4C"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3. Nëse i licencuari e parashikon situatën e emergjencës</w:t>
      </w:r>
      <w:r w:rsidR="00196C0F">
        <w:rPr>
          <w:rFonts w:ascii="Garamond" w:hAnsi="Garamond"/>
          <w:sz w:val="24"/>
          <w:szCs w:val="24"/>
          <w:lang w:val="sq-AL"/>
        </w:rPr>
        <w:t>,</w:t>
      </w:r>
      <w:r w:rsidRPr="00381F85">
        <w:rPr>
          <w:rFonts w:ascii="Garamond" w:hAnsi="Garamond"/>
          <w:sz w:val="24"/>
          <w:szCs w:val="24"/>
          <w:lang w:val="sq-AL"/>
        </w:rPr>
        <w:t xml:space="preserve"> siç përcaktohet nga legjislacioni në fuqi, i licencuari do të njoftojë ERE-n brenda 24 orëve dhe ky njoftim do të përshkruajë se çfarë hapash do të marrë i licencuari për të mënjanuar ose për të përmirësuar ndikimet e situatës emergjente të parashikuar.</w:t>
      </w:r>
    </w:p>
    <w:p w14:paraId="5F2A280D" w14:textId="77777777" w:rsidR="00923330" w:rsidRPr="00381F85" w:rsidRDefault="00923330" w:rsidP="00923330">
      <w:pPr>
        <w:spacing w:after="0" w:line="240" w:lineRule="auto"/>
        <w:ind w:firstLine="284"/>
        <w:jc w:val="both"/>
        <w:rPr>
          <w:rFonts w:ascii="Garamond" w:hAnsi="Garamond"/>
          <w:sz w:val="24"/>
          <w:szCs w:val="24"/>
          <w:lang w:val="sq-AL"/>
        </w:rPr>
      </w:pPr>
    </w:p>
    <w:p w14:paraId="6F4F66D7" w14:textId="77777777" w:rsidR="00923330" w:rsidRPr="00381F85" w:rsidRDefault="00923330" w:rsidP="00923330">
      <w:pPr>
        <w:spacing w:after="0" w:line="240" w:lineRule="auto"/>
        <w:ind w:firstLine="284"/>
        <w:jc w:val="center"/>
        <w:rPr>
          <w:rFonts w:ascii="Garamond" w:hAnsi="Garamond"/>
          <w:sz w:val="24"/>
          <w:szCs w:val="24"/>
          <w:lang w:val="sq-AL"/>
        </w:rPr>
      </w:pPr>
      <w:r w:rsidRPr="00381F85">
        <w:rPr>
          <w:rFonts w:ascii="Garamond" w:hAnsi="Garamond"/>
          <w:sz w:val="24"/>
          <w:szCs w:val="24"/>
          <w:lang w:val="sq-AL"/>
        </w:rPr>
        <w:t>Neni 11</w:t>
      </w:r>
    </w:p>
    <w:p w14:paraId="54294A6E" w14:textId="77777777" w:rsidR="00923330"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Zgjidhja e mosmarrëveshjeve dhe e drejta për ankimim</w:t>
      </w:r>
    </w:p>
    <w:p w14:paraId="7620D017" w14:textId="77777777" w:rsidR="00887197" w:rsidRPr="00381F85" w:rsidRDefault="00887197" w:rsidP="00923330">
      <w:pPr>
        <w:spacing w:after="0" w:line="240" w:lineRule="auto"/>
        <w:ind w:firstLine="284"/>
        <w:jc w:val="center"/>
        <w:rPr>
          <w:rFonts w:ascii="Garamond" w:hAnsi="Garamond"/>
          <w:b/>
          <w:sz w:val="24"/>
          <w:szCs w:val="24"/>
          <w:lang w:val="sq-AL"/>
        </w:rPr>
      </w:pPr>
    </w:p>
    <w:p w14:paraId="143C93A2" w14:textId="54096191"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lastRenderedPageBreak/>
        <w:t xml:space="preserve">1. Çdo çështje e diskutueshme ose pretendim mes të licencuarit dhe çdo pjesëmarrësi në treg lidhur me kushtet e licencës dhe </w:t>
      </w:r>
      <w:r w:rsidR="00674BBA">
        <w:rPr>
          <w:rFonts w:ascii="Garamond" w:hAnsi="Garamond"/>
          <w:sz w:val="24"/>
          <w:szCs w:val="24"/>
          <w:lang w:val="sq-AL"/>
        </w:rPr>
        <w:t xml:space="preserve">me </w:t>
      </w:r>
      <w:r w:rsidRPr="00381F85">
        <w:rPr>
          <w:rFonts w:ascii="Garamond" w:hAnsi="Garamond"/>
          <w:sz w:val="24"/>
          <w:szCs w:val="24"/>
          <w:lang w:val="sq-AL"/>
        </w:rPr>
        <w:t>zbatimin e legjislacionit në fuqi do të zgjidhet me mirëkuptim midis palëve.</w:t>
      </w:r>
    </w:p>
    <w:p w14:paraId="72F86213"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2. Nëse zgjidhja nuk arrihet me mirëkuptim midis palëve, në bazë të kërkesës së një prej palëve në mosmarrëveshje, ERE do ta zgjidhë mosmarrëveshjen dhe do të nxjerrë vendimin e saj, në përputhje me legjislacionin në fuqi.</w:t>
      </w:r>
    </w:p>
    <w:p w14:paraId="3DD763E5" w14:textId="1AEB7BC3"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3. Çdo palë në konflikt mund të </w:t>
      </w:r>
      <w:r w:rsidR="00196C0F" w:rsidRPr="00381F85">
        <w:rPr>
          <w:rFonts w:ascii="Garamond" w:hAnsi="Garamond"/>
          <w:sz w:val="24"/>
          <w:szCs w:val="24"/>
          <w:lang w:val="sq-AL"/>
        </w:rPr>
        <w:t>paraqesë</w:t>
      </w:r>
      <w:r w:rsidRPr="00381F85">
        <w:rPr>
          <w:rFonts w:ascii="Garamond" w:hAnsi="Garamond"/>
          <w:sz w:val="24"/>
          <w:szCs w:val="24"/>
          <w:lang w:val="sq-AL"/>
        </w:rPr>
        <w:t xml:space="preserve"> </w:t>
      </w:r>
      <w:r w:rsidR="00196C0F" w:rsidRPr="00381F85">
        <w:rPr>
          <w:rFonts w:ascii="Garamond" w:hAnsi="Garamond"/>
          <w:sz w:val="24"/>
          <w:szCs w:val="24"/>
          <w:lang w:val="sq-AL"/>
        </w:rPr>
        <w:t>një</w:t>
      </w:r>
      <w:r w:rsidRPr="00381F85">
        <w:rPr>
          <w:rFonts w:ascii="Garamond" w:hAnsi="Garamond"/>
          <w:sz w:val="24"/>
          <w:szCs w:val="24"/>
          <w:lang w:val="sq-AL"/>
        </w:rPr>
        <w:t xml:space="preserve"> ankim kundër vendimeve të ERE-s në Gjykatën Administrative Tiranë, brenda 45 ditëve kalendarike nga data e publikimit të vendimit në Fletoren Zyrtare.</w:t>
      </w:r>
    </w:p>
    <w:p w14:paraId="0B201EBD" w14:textId="227B3746"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4. Subjektet e licencuara do të zbatojnë vendimet e ERE-s, deri në një vendim gjykate të formës së prerë.</w:t>
      </w:r>
    </w:p>
    <w:p w14:paraId="63DBEF26" w14:textId="2DF17B34" w:rsidR="00887197" w:rsidRDefault="00887197" w:rsidP="00923330">
      <w:pPr>
        <w:spacing w:after="0" w:line="240" w:lineRule="auto"/>
        <w:ind w:firstLine="284"/>
        <w:jc w:val="center"/>
        <w:rPr>
          <w:rFonts w:ascii="Garamond" w:hAnsi="Garamond"/>
          <w:b/>
          <w:sz w:val="24"/>
          <w:szCs w:val="24"/>
          <w:lang w:val="sq-AL"/>
        </w:rPr>
      </w:pPr>
      <w:r>
        <w:rPr>
          <w:rFonts w:ascii="Garamond" w:hAnsi="Garamond"/>
          <w:b/>
          <w:noProof/>
          <w:sz w:val="24"/>
          <w:szCs w:val="24"/>
        </w:rPr>
        <w:drawing>
          <wp:anchor distT="0" distB="0" distL="114300" distR="114300" simplePos="0" relativeHeight="251658240" behindDoc="0" locked="0" layoutInCell="1" allowOverlap="1" wp14:editId="236B46BD">
            <wp:simplePos x="0" y="0"/>
            <wp:positionH relativeFrom="column">
              <wp:posOffset>367874</wp:posOffset>
            </wp:positionH>
            <wp:positionV relativeFrom="paragraph">
              <wp:posOffset>125114</wp:posOffset>
            </wp:positionV>
            <wp:extent cx="5216434" cy="484495"/>
            <wp:effectExtent l="0" t="0" r="0" b="0"/>
            <wp:wrapNone/>
            <wp:docPr id="1" name="Picture 1" descr="Description: Description: Description: Description: Description: 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7-ministria-zhvillimit-urban-Grey-01"/>
                    <pic:cNvPicPr>
                      <a:picLocks noChangeAspect="1" noChangeArrowheads="1"/>
                    </pic:cNvPicPr>
                  </pic:nvPicPr>
                  <pic:blipFill>
                    <a:blip r:embed="rId12">
                      <a:extLst>
                        <a:ext uri="{28A0092B-C50C-407E-A947-70E740481C1C}">
                          <a14:useLocalDpi xmlns:a14="http://schemas.microsoft.com/office/drawing/2010/main" val="0"/>
                        </a:ext>
                      </a:extLst>
                    </a:blip>
                    <a:srcRect t="13731" b="24146"/>
                    <a:stretch>
                      <a:fillRect/>
                    </a:stretch>
                  </pic:blipFill>
                  <pic:spPr bwMode="auto">
                    <a:xfrm>
                      <a:off x="0" y="0"/>
                      <a:ext cx="5216434" cy="48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727B1F" w14:textId="23452036" w:rsidR="00887197" w:rsidRDefault="00887197" w:rsidP="00923330">
      <w:pPr>
        <w:spacing w:after="0" w:line="240" w:lineRule="auto"/>
        <w:ind w:firstLine="284"/>
        <w:jc w:val="center"/>
        <w:rPr>
          <w:rFonts w:ascii="Garamond" w:hAnsi="Garamond"/>
          <w:b/>
          <w:sz w:val="24"/>
          <w:szCs w:val="24"/>
          <w:lang w:val="sq-AL"/>
        </w:rPr>
      </w:pPr>
    </w:p>
    <w:p w14:paraId="159D3204" w14:textId="77777777" w:rsidR="00887197" w:rsidRDefault="00887197" w:rsidP="00923330">
      <w:pPr>
        <w:spacing w:after="0" w:line="240" w:lineRule="auto"/>
        <w:ind w:firstLine="284"/>
        <w:jc w:val="center"/>
        <w:rPr>
          <w:rFonts w:ascii="Garamond" w:hAnsi="Garamond"/>
          <w:b/>
          <w:sz w:val="24"/>
          <w:szCs w:val="24"/>
          <w:lang w:val="sq-AL"/>
        </w:rPr>
      </w:pPr>
    </w:p>
    <w:p w14:paraId="4A947D99" w14:textId="77777777" w:rsidR="00887197" w:rsidRDefault="00887197" w:rsidP="00923330">
      <w:pPr>
        <w:spacing w:after="0" w:line="240" w:lineRule="auto"/>
        <w:ind w:firstLine="284"/>
        <w:jc w:val="center"/>
        <w:rPr>
          <w:rFonts w:ascii="Garamond" w:hAnsi="Garamond"/>
          <w:b/>
          <w:sz w:val="24"/>
          <w:szCs w:val="24"/>
          <w:lang w:val="sq-AL"/>
        </w:rPr>
      </w:pPr>
    </w:p>
    <w:p w14:paraId="03DE5CD7" w14:textId="72F23189"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ENTI RREGULLATOR I ENERGJISË</w:t>
      </w:r>
    </w:p>
    <w:p w14:paraId="049C4AFF" w14:textId="2EE0CC53"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 xml:space="preserve">LICENCË PËR VEPRIMTARINË E OPERIMIT </w:t>
      </w:r>
    </w:p>
    <w:p w14:paraId="7AF5D686" w14:textId="1D937214" w:rsidR="00923330" w:rsidRPr="00381F85" w:rsidRDefault="00923330" w:rsidP="00923330">
      <w:pPr>
        <w:spacing w:after="0" w:line="240" w:lineRule="auto"/>
        <w:ind w:firstLine="284"/>
        <w:jc w:val="center"/>
        <w:rPr>
          <w:rFonts w:ascii="Garamond" w:hAnsi="Garamond"/>
          <w:b/>
          <w:sz w:val="24"/>
          <w:szCs w:val="24"/>
          <w:lang w:val="sq-AL"/>
        </w:rPr>
      </w:pPr>
      <w:r w:rsidRPr="00381F85">
        <w:rPr>
          <w:rFonts w:ascii="Garamond" w:hAnsi="Garamond"/>
          <w:b/>
          <w:sz w:val="24"/>
          <w:szCs w:val="24"/>
          <w:lang w:val="sq-AL"/>
        </w:rPr>
        <w:t>NË HAPËSIRAT E DEPOZITIMIT TË GAZIT NATYROR</w:t>
      </w:r>
    </w:p>
    <w:p w14:paraId="10F5416E" w14:textId="3BF69A2E" w:rsidR="00923330" w:rsidRPr="00381F85" w:rsidRDefault="00923330" w:rsidP="00923330">
      <w:pPr>
        <w:spacing w:after="0" w:line="240" w:lineRule="auto"/>
        <w:ind w:firstLine="284"/>
        <w:jc w:val="both"/>
        <w:rPr>
          <w:rFonts w:ascii="Garamond" w:hAnsi="Garamond"/>
          <w:sz w:val="24"/>
          <w:szCs w:val="24"/>
          <w:lang w:val="sq-AL"/>
        </w:rPr>
      </w:pPr>
    </w:p>
    <w:p w14:paraId="1361B786"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Licenca i jepet:</w:t>
      </w:r>
    </w:p>
    <w:p w14:paraId="26CA4C39"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___________________________________________</w:t>
      </w:r>
    </w:p>
    <w:p w14:paraId="39DAF78E"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(emri i plotë i të licencuarit)</w:t>
      </w:r>
    </w:p>
    <w:p w14:paraId="2057DC0D" w14:textId="77777777" w:rsidR="00923330" w:rsidRPr="00381F85" w:rsidRDefault="00923330" w:rsidP="00923330">
      <w:pPr>
        <w:spacing w:after="0" w:line="240" w:lineRule="auto"/>
        <w:ind w:firstLine="284"/>
        <w:jc w:val="both"/>
        <w:rPr>
          <w:rFonts w:ascii="Garamond" w:hAnsi="Garamond"/>
          <w:sz w:val="24"/>
          <w:szCs w:val="24"/>
          <w:lang w:val="sq-AL"/>
        </w:rPr>
      </w:pPr>
    </w:p>
    <w:p w14:paraId="65A1B3EA" w14:textId="255EE1DC"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Ser</w:t>
      </w:r>
      <w:r w:rsidR="00674BBA">
        <w:rPr>
          <w:rFonts w:ascii="Garamond" w:hAnsi="Garamond"/>
          <w:sz w:val="24"/>
          <w:szCs w:val="24"/>
          <w:lang w:val="sq-AL"/>
        </w:rPr>
        <w:t xml:space="preserve">ia: _______________________ </w:t>
      </w:r>
      <w:r w:rsidRPr="00381F85">
        <w:rPr>
          <w:rFonts w:ascii="Garamond" w:hAnsi="Garamond"/>
          <w:sz w:val="24"/>
          <w:szCs w:val="24"/>
          <w:lang w:val="sq-AL"/>
        </w:rPr>
        <w:t>Nr. i licencës: _________________________________</w:t>
      </w:r>
    </w:p>
    <w:p w14:paraId="07800602" w14:textId="77777777" w:rsidR="00923330" w:rsidRPr="00381F85" w:rsidRDefault="00923330" w:rsidP="00923330">
      <w:pPr>
        <w:spacing w:after="0" w:line="240" w:lineRule="auto"/>
        <w:ind w:firstLine="284"/>
        <w:jc w:val="both"/>
        <w:rPr>
          <w:rFonts w:ascii="Garamond" w:hAnsi="Garamond"/>
          <w:sz w:val="24"/>
          <w:szCs w:val="24"/>
          <w:lang w:val="sq-AL"/>
        </w:rPr>
      </w:pPr>
    </w:p>
    <w:p w14:paraId="557320B7" w14:textId="7777777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Data e hyrjes në fuqi të kësaj shtojce: _______________________________</w:t>
      </w:r>
    </w:p>
    <w:p w14:paraId="3CBAE9D7" w14:textId="77777777" w:rsidR="00923330" w:rsidRPr="00381F85" w:rsidRDefault="00923330" w:rsidP="00923330">
      <w:pPr>
        <w:spacing w:after="0" w:line="240" w:lineRule="auto"/>
        <w:ind w:firstLine="284"/>
        <w:jc w:val="both"/>
        <w:rPr>
          <w:rFonts w:ascii="Garamond" w:hAnsi="Garamond"/>
          <w:sz w:val="24"/>
          <w:szCs w:val="24"/>
          <w:lang w:val="sq-AL"/>
        </w:rPr>
      </w:pPr>
    </w:p>
    <w:p w14:paraId="30B95E1E" w14:textId="77777777" w:rsidR="00923330" w:rsidRPr="00381F85" w:rsidRDefault="00923330" w:rsidP="00674BBA">
      <w:pPr>
        <w:spacing w:after="0" w:line="240" w:lineRule="auto"/>
        <w:jc w:val="center"/>
        <w:rPr>
          <w:rFonts w:ascii="Garamond" w:hAnsi="Garamond"/>
          <w:sz w:val="24"/>
          <w:szCs w:val="24"/>
          <w:lang w:val="sq-AL"/>
        </w:rPr>
      </w:pPr>
      <w:r w:rsidRPr="00381F85">
        <w:rPr>
          <w:rFonts w:ascii="Garamond" w:hAnsi="Garamond"/>
          <w:sz w:val="24"/>
          <w:szCs w:val="24"/>
          <w:lang w:val="sq-AL"/>
        </w:rPr>
        <w:t>ANEKS</w:t>
      </w:r>
    </w:p>
    <w:p w14:paraId="525C84BB" w14:textId="77777777" w:rsidR="00923330" w:rsidRDefault="00923330" w:rsidP="00674BBA">
      <w:pPr>
        <w:spacing w:after="0" w:line="240" w:lineRule="auto"/>
        <w:jc w:val="center"/>
        <w:rPr>
          <w:rFonts w:ascii="Garamond" w:hAnsi="Garamond"/>
          <w:sz w:val="24"/>
          <w:szCs w:val="24"/>
          <w:lang w:val="sq-AL"/>
        </w:rPr>
      </w:pPr>
      <w:r w:rsidRPr="00381F85">
        <w:rPr>
          <w:rFonts w:ascii="Garamond" w:hAnsi="Garamond"/>
          <w:sz w:val="24"/>
          <w:szCs w:val="24"/>
          <w:lang w:val="sq-AL"/>
        </w:rPr>
        <w:t>TË DHËNA TEKNIKE</w:t>
      </w:r>
    </w:p>
    <w:p w14:paraId="440B743D" w14:textId="77777777" w:rsidR="00674BBA" w:rsidRPr="00381F85" w:rsidRDefault="00674BBA" w:rsidP="00674BBA">
      <w:pPr>
        <w:spacing w:after="0" w:line="240" w:lineRule="auto"/>
        <w:jc w:val="center"/>
        <w:rPr>
          <w:rFonts w:ascii="Garamond" w:hAnsi="Garamond"/>
          <w:sz w:val="24"/>
          <w:szCs w:val="24"/>
          <w:lang w:val="sq-AL"/>
        </w:rPr>
      </w:pPr>
    </w:p>
    <w:p w14:paraId="425CDFFC" w14:textId="4707CEBA"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Vendndodhjen gjeografike të hapësirës së depozitimit nëntokësor</w:t>
      </w:r>
      <w:r w:rsidR="00202BAA">
        <w:rPr>
          <w:rFonts w:ascii="Garamond" w:hAnsi="Garamond"/>
          <w:sz w:val="24"/>
          <w:szCs w:val="24"/>
          <w:lang w:val="sq-AL"/>
        </w:rPr>
        <w:t xml:space="preserve"> </w:t>
      </w:r>
      <w:r w:rsidRPr="00381F85">
        <w:rPr>
          <w:rFonts w:ascii="Garamond" w:hAnsi="Garamond"/>
          <w:sz w:val="24"/>
          <w:szCs w:val="24"/>
          <w:lang w:val="sq-AL"/>
        </w:rPr>
        <w:t xml:space="preserve">________________ </w:t>
      </w:r>
    </w:p>
    <w:p w14:paraId="0009AF87" w14:textId="3F0A5B84"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w:t>
      </w:r>
      <w:r w:rsidR="00202BAA">
        <w:rPr>
          <w:rFonts w:ascii="Garamond" w:hAnsi="Garamond"/>
          <w:sz w:val="24"/>
          <w:szCs w:val="24"/>
          <w:lang w:val="sq-AL"/>
        </w:rPr>
        <w:t>Volumi maksimal i depozitueshëm</w:t>
      </w:r>
      <w:r w:rsidRPr="00381F85">
        <w:rPr>
          <w:rFonts w:ascii="Garamond" w:hAnsi="Garamond"/>
          <w:sz w:val="24"/>
          <w:szCs w:val="24"/>
          <w:lang w:val="sq-AL"/>
        </w:rPr>
        <w:t xml:space="preserve"> ________________ </w:t>
      </w:r>
    </w:p>
    <w:p w14:paraId="0E9F6D84" w14:textId="0B65A0D6"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Presioni maksimal i rezervuarit nëntokësor ________________ </w:t>
      </w:r>
    </w:p>
    <w:p w14:paraId="15391F86" w14:textId="54D7E8F7"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xml:space="preserve">- Numri i puseve dhe debitet maksimale të tyre të injektimit dhe të prodhimit _________ </w:t>
      </w:r>
    </w:p>
    <w:p w14:paraId="4B7B0C26" w14:textId="7A11208C"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Numrin e njësive të depozitimit</w:t>
      </w:r>
      <w:r w:rsidR="00202BAA">
        <w:rPr>
          <w:rFonts w:ascii="Garamond" w:hAnsi="Garamond"/>
          <w:sz w:val="24"/>
          <w:szCs w:val="24"/>
          <w:lang w:val="sq-AL"/>
        </w:rPr>
        <w:t xml:space="preserve"> </w:t>
      </w:r>
      <w:r w:rsidRPr="00381F85">
        <w:rPr>
          <w:rFonts w:ascii="Garamond" w:hAnsi="Garamond"/>
          <w:sz w:val="24"/>
          <w:szCs w:val="24"/>
          <w:lang w:val="sq-AL"/>
        </w:rPr>
        <w:t xml:space="preserve">________________________________ </w:t>
      </w:r>
    </w:p>
    <w:p w14:paraId="4A8DE57D" w14:textId="7E1A8C5F" w:rsidR="00923330" w:rsidRPr="00381F85" w:rsidRDefault="00923330" w:rsidP="00923330">
      <w:pPr>
        <w:spacing w:after="0" w:line="240" w:lineRule="auto"/>
        <w:ind w:firstLine="284"/>
        <w:jc w:val="both"/>
        <w:rPr>
          <w:rFonts w:ascii="Garamond" w:hAnsi="Garamond"/>
          <w:sz w:val="24"/>
          <w:szCs w:val="24"/>
          <w:lang w:val="sq-AL"/>
        </w:rPr>
      </w:pPr>
      <w:r w:rsidRPr="00381F85">
        <w:rPr>
          <w:rFonts w:ascii="Garamond" w:hAnsi="Garamond"/>
          <w:sz w:val="24"/>
          <w:szCs w:val="24"/>
          <w:lang w:val="sq-AL"/>
        </w:rPr>
        <w:t>- Llojin e gazit të depozitueshëm</w:t>
      </w:r>
      <w:r w:rsidR="00202BAA">
        <w:rPr>
          <w:rFonts w:ascii="Garamond" w:hAnsi="Garamond"/>
          <w:sz w:val="24"/>
          <w:szCs w:val="24"/>
          <w:lang w:val="sq-AL"/>
        </w:rPr>
        <w:t xml:space="preserve"> </w:t>
      </w:r>
      <w:r w:rsidRPr="00381F85">
        <w:rPr>
          <w:rFonts w:ascii="Garamond" w:hAnsi="Garamond"/>
          <w:sz w:val="24"/>
          <w:szCs w:val="24"/>
          <w:lang w:val="sq-AL"/>
        </w:rPr>
        <w:t xml:space="preserve">________________________________ </w:t>
      </w:r>
    </w:p>
    <w:p w14:paraId="13190D92" w14:textId="77777777" w:rsidR="00923330" w:rsidRPr="00381F85" w:rsidRDefault="00923330" w:rsidP="00A7082C">
      <w:pPr>
        <w:spacing w:after="0" w:line="240" w:lineRule="auto"/>
        <w:ind w:firstLine="284"/>
        <w:jc w:val="right"/>
        <w:rPr>
          <w:rFonts w:ascii="Garamond" w:hAnsi="Garamond"/>
          <w:b/>
          <w:sz w:val="24"/>
          <w:szCs w:val="24"/>
          <w:lang w:val="sq-AL"/>
        </w:rPr>
      </w:pPr>
    </w:p>
    <w:p w14:paraId="042B5424" w14:textId="77777777" w:rsidR="002B29D0" w:rsidRPr="00381F85" w:rsidRDefault="002B29D0" w:rsidP="002B29D0">
      <w:pPr>
        <w:spacing w:after="0" w:line="240" w:lineRule="auto"/>
        <w:ind w:firstLine="284"/>
        <w:jc w:val="both"/>
        <w:rPr>
          <w:rFonts w:ascii="Garamond" w:hAnsi="Garamond"/>
          <w:sz w:val="24"/>
          <w:szCs w:val="24"/>
          <w:lang w:val="sq-AL"/>
        </w:rPr>
      </w:pPr>
    </w:p>
    <w:sectPr w:rsidR="002B29D0" w:rsidRPr="00381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F1DC2"/>
    <w:rsid w:val="00196C0F"/>
    <w:rsid w:val="001D10EE"/>
    <w:rsid w:val="00202BAA"/>
    <w:rsid w:val="00224124"/>
    <w:rsid w:val="00291011"/>
    <w:rsid w:val="002B29D0"/>
    <w:rsid w:val="00336430"/>
    <w:rsid w:val="00374626"/>
    <w:rsid w:val="00381F85"/>
    <w:rsid w:val="00436AF0"/>
    <w:rsid w:val="00487339"/>
    <w:rsid w:val="004C4510"/>
    <w:rsid w:val="004F0934"/>
    <w:rsid w:val="0054318F"/>
    <w:rsid w:val="00546D27"/>
    <w:rsid w:val="005E7CDC"/>
    <w:rsid w:val="0060442D"/>
    <w:rsid w:val="006127DF"/>
    <w:rsid w:val="006324BD"/>
    <w:rsid w:val="006675E4"/>
    <w:rsid w:val="00674BBA"/>
    <w:rsid w:val="00717A3F"/>
    <w:rsid w:val="00745B45"/>
    <w:rsid w:val="00747980"/>
    <w:rsid w:val="0081230F"/>
    <w:rsid w:val="00887197"/>
    <w:rsid w:val="008A0E50"/>
    <w:rsid w:val="008E12CB"/>
    <w:rsid w:val="00923330"/>
    <w:rsid w:val="00961FCF"/>
    <w:rsid w:val="00964CCC"/>
    <w:rsid w:val="00A37476"/>
    <w:rsid w:val="00A57989"/>
    <w:rsid w:val="00A7082C"/>
    <w:rsid w:val="00AB4612"/>
    <w:rsid w:val="00AE2BA7"/>
    <w:rsid w:val="00B46617"/>
    <w:rsid w:val="00B530E2"/>
    <w:rsid w:val="00BE05FA"/>
    <w:rsid w:val="00BE0A0C"/>
    <w:rsid w:val="00C120EB"/>
    <w:rsid w:val="00C266FD"/>
    <w:rsid w:val="00CD5AD7"/>
    <w:rsid w:val="00CE48C9"/>
    <w:rsid w:val="00CE5944"/>
    <w:rsid w:val="00D525A1"/>
    <w:rsid w:val="00D737B5"/>
    <w:rsid w:val="00DE6545"/>
    <w:rsid w:val="00E12070"/>
    <w:rsid w:val="00E210DE"/>
    <w:rsid w:val="00E25A49"/>
    <w:rsid w:val="00E30A84"/>
    <w:rsid w:val="00E3671A"/>
    <w:rsid w:val="00E813F6"/>
    <w:rsid w:val="00EB6A16"/>
    <w:rsid w:val="00EB6E6D"/>
    <w:rsid w:val="00F75C22"/>
    <w:rsid w:val="00FA32CB"/>
    <w:rsid w:val="00FE0DD5"/>
    <w:rsid w:val="00FF0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9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2021-04-09T06:34:01Z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2021-04-07T22:00:00Z</Date_x0020_protokolli>
    <Titulli xmlns="0e656187-b300-4fb0-8bf4-3a50f872073c">Mbi miratimin e licencës tip për veprimtarinë e operimit në hapësirat e depozitimit të gazit natyror</Titulli>
    <Modifikuesi xmlns="0e656187-b300-4fb0-8bf4-3a50f872073c">alma.lisaku</Modifikuesi>
    <Nr_x002e__x0020_prot_x0020_QBZ xmlns="0e656187-b300-4fb0-8bf4-3a50f872073c">555/1</Nr_x002e__x0020_prot_x0020_QBZ>
    <Data_x0020_e_x0020_Modifikimit xmlns="0e656187-b300-4fb0-8bf4-3a50f872073c">2021-04-09T10:11:37Z</Data_x0020_e_x0020_Modifikimit>
    <Dekretuar xmlns="0e656187-b300-4fb0-8bf4-3a50f872073c">false</Dekretuar>
    <Data xmlns="0e656187-b300-4fb0-8bf4-3a50f872073c">2021-02-24T23:00:00Z</Data>
    <Nr_x002e__x0020_protokolli_x0020_i_x0020_aktit xmlns="0e656187-b300-4fb0-8bf4-3a50f872073c">29/14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0CD7C097774489B4DE4EE95AC0F3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80CD7C097774489B4DE4EE95AC0F3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55D31-0B8A-4656-8B04-96ABA03C4359}">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elements/1.1/"/>
    <ds:schemaRef ds:uri="http://purl.org/dc/terms/"/>
    <ds:schemaRef ds:uri="0e656187-b300-4fb0-8bf4-3a50f872073c"/>
  </ds:schemaRefs>
</ds:datastoreItem>
</file>

<file path=customXml/itemProps2.xml><?xml version="1.0" encoding="utf-8"?>
<ds:datastoreItem xmlns:ds="http://schemas.openxmlformats.org/officeDocument/2006/customXml" ds:itemID="{10BA3DFD-3084-4A41-B062-40ED785CD470}">
  <ds:schemaRefs>
    <ds:schemaRef ds:uri="http://schemas.microsoft.com/sharepoint/v3/contenttype/forms"/>
  </ds:schemaRefs>
</ds:datastoreItem>
</file>

<file path=customXml/itemProps3.xml><?xml version="1.0" encoding="utf-8"?>
<ds:datastoreItem xmlns:ds="http://schemas.openxmlformats.org/officeDocument/2006/customXml" ds:itemID="{D2C47732-CB17-4488-B1CC-0EE659FDD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774D0C6-8C05-4B3C-AFD1-576153F2EF01}">
  <ds:schemaRefs>
    <ds:schemaRef ds:uri="http://schemas.microsoft.com/sharepoint/v3/contenttype/forms"/>
  </ds:schemaRefs>
</ds:datastoreItem>
</file>

<file path=customXml/itemProps5.xml><?xml version="1.0" encoding="utf-8"?>
<ds:datastoreItem xmlns:ds="http://schemas.openxmlformats.org/officeDocument/2006/customXml" ds:itemID="{AF553261-66A4-412E-A602-71A5E21BA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DF18812-DEC6-4B4F-88BB-2F949574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3196</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Mbi miratimin e licencës tip për veprimtarinë e operimit në hapësirat e depozitimit të gazit natyror</vt:lpstr>
    </vt:vector>
  </TitlesOfParts>
  <Company/>
  <LinksUpToDate>false</LinksUpToDate>
  <CharactersWithSpaces>21372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licencës tip për veprimtarinë e operimit në hapësirat e depozitimit të gazit natyror</dc:title>
  <dc:creator>Entela Suli</dc:creator>
  <cp:lastModifiedBy>Amarilda Muja</cp:lastModifiedBy>
  <cp:revision>55</cp:revision>
  <dcterms:created xsi:type="dcterms:W3CDTF">2021-04-08T13:03:00Z</dcterms:created>
  <dcterms:modified xsi:type="dcterms:W3CDTF">2021-04-09T10:25:00Z</dcterms:modified>
</cp:coreProperties>
</file>