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620C0C" w14:textId="77777777" w:rsidR="00DD59AD" w:rsidRPr="00F73585" w:rsidRDefault="00DD59AD" w:rsidP="00DD59A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VENDIM</w:t>
      </w:r>
    </w:p>
    <w:p w14:paraId="5374F0E4" w14:textId="1D2DB460" w:rsidR="00DD59AD" w:rsidRPr="00F73585" w:rsidRDefault="00F73585" w:rsidP="00DD59AD">
      <w:pPr>
        <w:spacing w:after="0" w:line="240" w:lineRule="auto"/>
        <w:ind w:firstLine="284"/>
        <w:jc w:val="center"/>
        <w:rPr>
          <w:rFonts w:ascii="Garamond" w:hAnsi="Garamond"/>
          <w:b/>
          <w:sz w:val="24"/>
          <w:szCs w:val="24"/>
          <w:lang w:val="sq-AL"/>
        </w:rPr>
      </w:pPr>
      <w:r>
        <w:rPr>
          <w:rFonts w:ascii="Garamond" w:hAnsi="Garamond"/>
          <w:b/>
          <w:sz w:val="24"/>
          <w:szCs w:val="24"/>
          <w:lang w:val="sq-AL"/>
        </w:rPr>
        <w:t>Nr. 60, datë 25.</w:t>
      </w:r>
      <w:r w:rsidR="00DD59AD" w:rsidRPr="00F73585">
        <w:rPr>
          <w:rFonts w:ascii="Garamond" w:hAnsi="Garamond"/>
          <w:b/>
          <w:sz w:val="24"/>
          <w:szCs w:val="24"/>
          <w:lang w:val="sq-AL"/>
        </w:rPr>
        <w:t>2.2021</w:t>
      </w:r>
    </w:p>
    <w:p w14:paraId="484A2E13" w14:textId="77777777" w:rsidR="00DD59AD" w:rsidRPr="00F73585" w:rsidRDefault="00DD59AD" w:rsidP="00DD59AD">
      <w:pPr>
        <w:spacing w:after="0" w:line="240" w:lineRule="auto"/>
        <w:ind w:firstLine="284"/>
        <w:jc w:val="both"/>
        <w:rPr>
          <w:rFonts w:ascii="Garamond" w:hAnsi="Garamond"/>
          <w:sz w:val="24"/>
          <w:szCs w:val="24"/>
          <w:lang w:val="sq-AL"/>
        </w:rPr>
      </w:pPr>
    </w:p>
    <w:p w14:paraId="037B491A" w14:textId="5892460E" w:rsidR="00DD59AD" w:rsidRPr="00F73585" w:rsidRDefault="00DD59AD" w:rsidP="00DD59AD">
      <w:pPr>
        <w:spacing w:after="0" w:line="240" w:lineRule="auto"/>
        <w:ind w:firstLine="284"/>
        <w:jc w:val="center"/>
        <w:rPr>
          <w:rFonts w:ascii="Garamond" w:hAnsi="Garamond"/>
          <w:b/>
          <w:sz w:val="24"/>
          <w:szCs w:val="24"/>
          <w:lang w:val="sq-AL"/>
        </w:rPr>
      </w:pPr>
      <w:bookmarkStart w:id="0" w:name="_Hlk46135562"/>
      <w:r w:rsidRPr="00F73585">
        <w:rPr>
          <w:rFonts w:ascii="Garamond" w:hAnsi="Garamond"/>
          <w:b/>
          <w:sz w:val="24"/>
          <w:szCs w:val="24"/>
          <w:lang w:val="sq-AL"/>
        </w:rPr>
        <w:t>MBI</w:t>
      </w:r>
      <w:bookmarkStart w:id="1" w:name="_Hlk64021150"/>
      <w:bookmarkEnd w:id="0"/>
      <w:r w:rsidRPr="00F73585">
        <w:rPr>
          <w:rFonts w:ascii="Garamond" w:hAnsi="Garamond"/>
          <w:b/>
          <w:sz w:val="24"/>
          <w:szCs w:val="24"/>
          <w:lang w:val="sq-AL"/>
        </w:rPr>
        <w:t xml:space="preserve"> MIRATIMIN E STANDARDEVE TË TRAJTIMIT TË ANKESAVE TË KLIENTËVE TË ENERGJISË ELEKTRIKE DHE GAZIT NATYROR NGA TË LICENCUARIT NË AKTIVITETIN E FURNIZIMIT</w:t>
      </w:r>
      <w:bookmarkEnd w:id="1"/>
    </w:p>
    <w:p w14:paraId="2BB012D5" w14:textId="77777777" w:rsidR="00DD59AD" w:rsidRPr="00F73585" w:rsidRDefault="00DD59AD" w:rsidP="00DD59AD">
      <w:pPr>
        <w:spacing w:after="0" w:line="240" w:lineRule="auto"/>
        <w:ind w:firstLine="284"/>
        <w:jc w:val="both"/>
        <w:rPr>
          <w:rFonts w:ascii="Garamond" w:hAnsi="Garamond"/>
          <w:sz w:val="24"/>
          <w:szCs w:val="24"/>
          <w:lang w:val="sq-AL"/>
        </w:rPr>
      </w:pPr>
    </w:p>
    <w:p w14:paraId="1CCF4B8D" w14:textId="34EBAA05"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Në mbështetje të neneve 20, </w:t>
      </w:r>
      <w:r w:rsidR="00F73585" w:rsidRPr="00F73585">
        <w:rPr>
          <w:rFonts w:ascii="Garamond" w:hAnsi="Garamond"/>
          <w:sz w:val="24"/>
          <w:szCs w:val="24"/>
          <w:lang w:val="sq-AL"/>
        </w:rPr>
        <w:t>germa</w:t>
      </w:r>
      <w:r w:rsidRPr="00F73585">
        <w:rPr>
          <w:rFonts w:ascii="Garamond" w:hAnsi="Garamond"/>
          <w:sz w:val="24"/>
          <w:szCs w:val="24"/>
          <w:lang w:val="sq-AL"/>
        </w:rPr>
        <w:t xml:space="preserve"> “ë”; 81, pika 3, </w:t>
      </w:r>
      <w:r w:rsidR="00F73585" w:rsidRPr="00F73585">
        <w:rPr>
          <w:rFonts w:ascii="Garamond" w:hAnsi="Garamond"/>
          <w:sz w:val="24"/>
          <w:szCs w:val="24"/>
          <w:lang w:val="sq-AL"/>
        </w:rPr>
        <w:t>germa</w:t>
      </w:r>
      <w:r w:rsidRPr="00F73585">
        <w:rPr>
          <w:rFonts w:ascii="Garamond" w:hAnsi="Garamond"/>
          <w:sz w:val="24"/>
          <w:szCs w:val="24"/>
          <w:lang w:val="sq-AL"/>
        </w:rPr>
        <w:t xml:space="preserve"> “ç”; 94, pika 2, </w:t>
      </w:r>
      <w:r w:rsidR="00F73585" w:rsidRPr="00F73585">
        <w:rPr>
          <w:rFonts w:ascii="Garamond" w:hAnsi="Garamond"/>
          <w:sz w:val="24"/>
          <w:szCs w:val="24"/>
          <w:lang w:val="sq-AL"/>
        </w:rPr>
        <w:t>germa</w:t>
      </w:r>
      <w:r w:rsidR="00F73585">
        <w:rPr>
          <w:rFonts w:ascii="Garamond" w:hAnsi="Garamond"/>
          <w:sz w:val="24"/>
          <w:szCs w:val="24"/>
          <w:lang w:val="sq-AL"/>
        </w:rPr>
        <w:t>t</w:t>
      </w:r>
      <w:r w:rsidRPr="00F73585">
        <w:rPr>
          <w:rFonts w:ascii="Garamond" w:hAnsi="Garamond"/>
          <w:sz w:val="24"/>
          <w:szCs w:val="24"/>
          <w:lang w:val="sq-AL"/>
        </w:rPr>
        <w:t xml:space="preserve"> “b” dhe “ë”, të </w:t>
      </w:r>
      <w:r w:rsidR="00F73585">
        <w:rPr>
          <w:rFonts w:ascii="Garamond" w:hAnsi="Garamond"/>
          <w:sz w:val="24"/>
          <w:szCs w:val="24"/>
          <w:lang w:val="sq-AL"/>
        </w:rPr>
        <w:t>l</w:t>
      </w:r>
      <w:r w:rsidRPr="00F73585">
        <w:rPr>
          <w:rFonts w:ascii="Garamond" w:hAnsi="Garamond"/>
          <w:sz w:val="24"/>
          <w:szCs w:val="24"/>
          <w:lang w:val="sq-AL"/>
        </w:rPr>
        <w:t>igjit nr. 43/2015</w:t>
      </w:r>
      <w:r w:rsidR="00F73585">
        <w:rPr>
          <w:rFonts w:ascii="Garamond" w:hAnsi="Garamond"/>
          <w:sz w:val="24"/>
          <w:szCs w:val="24"/>
          <w:lang w:val="sq-AL"/>
        </w:rPr>
        <w:t>,</w:t>
      </w:r>
      <w:r w:rsidRPr="00F73585">
        <w:rPr>
          <w:rFonts w:ascii="Garamond" w:hAnsi="Garamond"/>
          <w:sz w:val="24"/>
          <w:szCs w:val="24"/>
          <w:lang w:val="sq-AL"/>
        </w:rPr>
        <w:t xml:space="preserve"> “Për sektorin e energjisë elektrike”, </w:t>
      </w:r>
      <w:r w:rsidR="00F73585" w:rsidRPr="00F73585">
        <w:rPr>
          <w:rFonts w:ascii="Garamond" w:hAnsi="Garamond"/>
          <w:sz w:val="24"/>
          <w:szCs w:val="24"/>
          <w:lang w:val="sq-AL"/>
        </w:rPr>
        <w:t>të</w:t>
      </w:r>
      <w:r w:rsidR="00F73585">
        <w:rPr>
          <w:rFonts w:ascii="Garamond" w:hAnsi="Garamond"/>
          <w:sz w:val="24"/>
          <w:szCs w:val="24"/>
          <w:lang w:val="sq-AL"/>
        </w:rPr>
        <w:t xml:space="preserve"> ndryshuar;</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neneve 16, pika 16 dhe 20; 17, pika 1, </w:t>
      </w:r>
      <w:r w:rsidR="00F73585" w:rsidRPr="00F73585">
        <w:rPr>
          <w:rFonts w:ascii="Garamond" w:hAnsi="Garamond"/>
          <w:sz w:val="24"/>
          <w:szCs w:val="24"/>
          <w:lang w:val="sq-AL"/>
        </w:rPr>
        <w:t>germa</w:t>
      </w:r>
      <w:r w:rsidRPr="00F73585">
        <w:rPr>
          <w:rFonts w:ascii="Garamond" w:hAnsi="Garamond"/>
          <w:sz w:val="24"/>
          <w:szCs w:val="24"/>
          <w:lang w:val="sq-AL"/>
        </w:rPr>
        <w:t xml:space="preserve"> “ë”; 96, pika 11; 98, pika 1 dhe 2, të </w:t>
      </w:r>
      <w:r w:rsidR="00F73585">
        <w:rPr>
          <w:rFonts w:ascii="Garamond" w:hAnsi="Garamond"/>
          <w:sz w:val="24"/>
          <w:szCs w:val="24"/>
          <w:lang w:val="sq-AL"/>
        </w:rPr>
        <w:t>l</w:t>
      </w:r>
      <w:r w:rsidRPr="00F73585">
        <w:rPr>
          <w:rFonts w:ascii="Garamond" w:hAnsi="Garamond"/>
          <w:sz w:val="24"/>
          <w:szCs w:val="24"/>
          <w:lang w:val="sq-AL"/>
        </w:rPr>
        <w:t>igjit nr.</w:t>
      </w:r>
      <w:r w:rsidR="00F73585">
        <w:rPr>
          <w:rFonts w:ascii="Garamond" w:hAnsi="Garamond"/>
          <w:sz w:val="24"/>
          <w:szCs w:val="24"/>
          <w:lang w:val="sq-AL"/>
        </w:rPr>
        <w:t xml:space="preserve"> </w:t>
      </w:r>
      <w:r w:rsidRPr="00F73585">
        <w:rPr>
          <w:rFonts w:ascii="Garamond" w:hAnsi="Garamond"/>
          <w:sz w:val="24"/>
          <w:szCs w:val="24"/>
          <w:lang w:val="sq-AL"/>
        </w:rPr>
        <w:t>102/2015</w:t>
      </w:r>
      <w:r w:rsidR="00F73585">
        <w:rPr>
          <w:rFonts w:ascii="Garamond" w:hAnsi="Garamond"/>
          <w:sz w:val="24"/>
          <w:szCs w:val="24"/>
          <w:lang w:val="sq-AL"/>
        </w:rPr>
        <w:t>,</w:t>
      </w:r>
      <w:r w:rsidRPr="00F73585">
        <w:rPr>
          <w:rFonts w:ascii="Garamond" w:hAnsi="Garamond"/>
          <w:sz w:val="24"/>
          <w:szCs w:val="24"/>
          <w:lang w:val="sq-AL"/>
        </w:rPr>
        <w:t xml:space="preserve"> “Për sektorin e gazit natyror”, </w:t>
      </w:r>
      <w:r w:rsidR="00F73585" w:rsidRPr="00F73585">
        <w:rPr>
          <w:rFonts w:ascii="Garamond" w:hAnsi="Garamond"/>
          <w:sz w:val="24"/>
          <w:szCs w:val="24"/>
          <w:lang w:val="sq-AL"/>
        </w:rPr>
        <w:t>të</w:t>
      </w:r>
      <w:r w:rsidRPr="00F73585">
        <w:rPr>
          <w:rFonts w:ascii="Garamond" w:hAnsi="Garamond"/>
          <w:sz w:val="24"/>
          <w:szCs w:val="24"/>
          <w:lang w:val="sq-AL"/>
        </w:rPr>
        <w:t xml:space="preserve"> ndryshuar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neneve 52/2 dhe 56, të </w:t>
      </w:r>
      <w:r w:rsidR="00F73585">
        <w:rPr>
          <w:rFonts w:ascii="Garamond" w:hAnsi="Garamond"/>
          <w:sz w:val="24"/>
          <w:szCs w:val="24"/>
          <w:lang w:val="sq-AL"/>
        </w:rPr>
        <w:t>l</w:t>
      </w:r>
      <w:r w:rsidRPr="00F73585">
        <w:rPr>
          <w:rFonts w:ascii="Garamond" w:hAnsi="Garamond"/>
          <w:sz w:val="24"/>
          <w:szCs w:val="24"/>
          <w:lang w:val="sq-AL"/>
        </w:rPr>
        <w:t>igjit nr. 9902, datë 17.4.2008</w:t>
      </w:r>
      <w:r w:rsidR="00F73585">
        <w:rPr>
          <w:rFonts w:ascii="Garamond" w:hAnsi="Garamond"/>
          <w:sz w:val="24"/>
          <w:szCs w:val="24"/>
          <w:lang w:val="sq-AL"/>
        </w:rPr>
        <w:t>,</w:t>
      </w:r>
      <w:r w:rsidRPr="00F73585">
        <w:rPr>
          <w:rFonts w:ascii="Garamond" w:hAnsi="Garamond"/>
          <w:sz w:val="24"/>
          <w:szCs w:val="24"/>
          <w:lang w:val="sq-AL"/>
        </w:rPr>
        <w:t xml:space="preserve"> “Për mbrojtjen e konsumatorëve”, </w:t>
      </w:r>
      <w:r w:rsidR="00F73585" w:rsidRPr="00F73585">
        <w:rPr>
          <w:rFonts w:ascii="Garamond" w:hAnsi="Garamond"/>
          <w:sz w:val="24"/>
          <w:szCs w:val="24"/>
          <w:lang w:val="sq-AL"/>
        </w:rPr>
        <w:t>të</w:t>
      </w:r>
      <w:r w:rsidRPr="00F73585">
        <w:rPr>
          <w:rFonts w:ascii="Garamond" w:hAnsi="Garamond"/>
          <w:sz w:val="24"/>
          <w:szCs w:val="24"/>
          <w:lang w:val="sq-AL"/>
        </w:rPr>
        <w:t xml:space="preserve"> ndryshuar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nenit 28, të </w:t>
      </w:r>
      <w:r w:rsidR="00F73585">
        <w:rPr>
          <w:rFonts w:ascii="Garamond" w:hAnsi="Garamond"/>
          <w:sz w:val="24"/>
          <w:szCs w:val="24"/>
          <w:lang w:val="sq-AL"/>
        </w:rPr>
        <w:t>ligjit nr. 9887, datë 10.</w:t>
      </w:r>
      <w:r w:rsidRPr="00F73585">
        <w:rPr>
          <w:rFonts w:ascii="Garamond" w:hAnsi="Garamond"/>
          <w:sz w:val="24"/>
          <w:szCs w:val="24"/>
          <w:lang w:val="sq-AL"/>
        </w:rPr>
        <w:t xml:space="preserve">3.2008, “Për mbrojtjen e të dhënave personale”, </w:t>
      </w:r>
      <w:r w:rsidR="00F73585" w:rsidRPr="00F73585">
        <w:rPr>
          <w:rFonts w:ascii="Garamond" w:hAnsi="Garamond"/>
          <w:sz w:val="24"/>
          <w:szCs w:val="24"/>
          <w:lang w:val="sq-AL"/>
        </w:rPr>
        <w:t>të</w:t>
      </w:r>
      <w:r w:rsidRPr="00F73585">
        <w:rPr>
          <w:rFonts w:ascii="Garamond" w:hAnsi="Garamond"/>
          <w:sz w:val="24"/>
          <w:szCs w:val="24"/>
          <w:lang w:val="sq-AL"/>
        </w:rPr>
        <w:t xml:space="preserve"> ndryshuar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00F73585">
        <w:rPr>
          <w:rFonts w:ascii="Garamond" w:hAnsi="Garamond"/>
          <w:sz w:val="24"/>
          <w:szCs w:val="24"/>
          <w:lang w:val="sq-AL"/>
        </w:rPr>
        <w:t>“</w:t>
      </w:r>
      <w:r w:rsidRPr="00F73585">
        <w:rPr>
          <w:rFonts w:ascii="Garamond" w:hAnsi="Garamond"/>
          <w:sz w:val="24"/>
          <w:szCs w:val="24"/>
          <w:lang w:val="sq-AL"/>
        </w:rPr>
        <w:t xml:space="preserve">Rregullores mbi </w:t>
      </w:r>
      <w:r w:rsidR="00F73585" w:rsidRPr="00F73585">
        <w:rPr>
          <w:rFonts w:ascii="Garamond" w:hAnsi="Garamond"/>
          <w:sz w:val="24"/>
          <w:szCs w:val="24"/>
          <w:lang w:val="sq-AL"/>
        </w:rPr>
        <w:t>kushtet e përgjithshme të shërbimit të furnizimit me energji elektrike për klientët fundor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miratuar me vendimin e </w:t>
      </w:r>
      <w:r w:rsidR="00F73585">
        <w:rPr>
          <w:rFonts w:ascii="Garamond" w:hAnsi="Garamond"/>
          <w:sz w:val="24"/>
          <w:szCs w:val="24"/>
          <w:lang w:val="sq-AL"/>
        </w:rPr>
        <w:t>B</w:t>
      </w:r>
      <w:r w:rsidRPr="00F73585">
        <w:rPr>
          <w:rFonts w:ascii="Garamond" w:hAnsi="Garamond"/>
          <w:sz w:val="24"/>
          <w:szCs w:val="24"/>
          <w:lang w:val="sq-AL"/>
        </w:rPr>
        <w:t>ordit të ERE</w:t>
      </w:r>
      <w:r w:rsidR="00F73585">
        <w:rPr>
          <w:rFonts w:ascii="Garamond" w:hAnsi="Garamond"/>
          <w:sz w:val="24"/>
          <w:szCs w:val="24"/>
          <w:lang w:val="sq-AL"/>
        </w:rPr>
        <w:t>-s</w:t>
      </w:r>
      <w:r w:rsidRPr="00F73585">
        <w:rPr>
          <w:rFonts w:ascii="Garamond" w:hAnsi="Garamond"/>
          <w:sz w:val="24"/>
          <w:szCs w:val="24"/>
          <w:lang w:val="sq-AL"/>
        </w:rPr>
        <w:t xml:space="preserve"> nr. 203, datë 18.12.2017, </w:t>
      </w:r>
      <w:r w:rsidR="00F73585" w:rsidRPr="00F73585">
        <w:rPr>
          <w:rFonts w:ascii="Garamond" w:hAnsi="Garamond"/>
          <w:sz w:val="24"/>
          <w:szCs w:val="24"/>
          <w:lang w:val="sq-AL"/>
        </w:rPr>
        <w:t xml:space="preserve">të </w:t>
      </w:r>
      <w:r w:rsidR="00F73585">
        <w:rPr>
          <w:rFonts w:ascii="Garamond" w:hAnsi="Garamond"/>
          <w:sz w:val="24"/>
          <w:szCs w:val="24"/>
          <w:lang w:val="sq-AL"/>
        </w:rPr>
        <w:t>“</w:t>
      </w:r>
      <w:r w:rsidRPr="00F73585">
        <w:rPr>
          <w:rFonts w:ascii="Garamond" w:hAnsi="Garamond"/>
          <w:sz w:val="24"/>
          <w:szCs w:val="24"/>
          <w:lang w:val="sq-AL"/>
        </w:rPr>
        <w:t xml:space="preserve">Rregullave mbi </w:t>
      </w:r>
      <w:r w:rsidR="00F73585" w:rsidRPr="00F73585">
        <w:rPr>
          <w:rFonts w:ascii="Garamond" w:hAnsi="Garamond"/>
          <w:sz w:val="24"/>
          <w:szCs w:val="24"/>
          <w:lang w:val="sq-AL"/>
        </w:rPr>
        <w:t>kushtet e përgjithshme të shërbimit të furnizimit me gaz natyror për klientët f</w:t>
      </w:r>
      <w:r w:rsidRPr="00F73585">
        <w:rPr>
          <w:rFonts w:ascii="Garamond" w:hAnsi="Garamond"/>
          <w:sz w:val="24"/>
          <w:szCs w:val="24"/>
          <w:lang w:val="sq-AL"/>
        </w:rPr>
        <w:t>undor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miratuar me vendimin e </w:t>
      </w:r>
      <w:r w:rsidR="00F73585">
        <w:rPr>
          <w:rFonts w:ascii="Garamond" w:hAnsi="Garamond"/>
          <w:sz w:val="24"/>
          <w:szCs w:val="24"/>
          <w:lang w:val="sq-AL"/>
        </w:rPr>
        <w:t>B</w:t>
      </w:r>
      <w:r w:rsidRPr="00F73585">
        <w:rPr>
          <w:rFonts w:ascii="Garamond" w:hAnsi="Garamond"/>
          <w:sz w:val="24"/>
          <w:szCs w:val="24"/>
          <w:lang w:val="sq-AL"/>
        </w:rPr>
        <w:t>ordit të ERE-s nr. 161,</w:t>
      </w:r>
      <w:r w:rsidR="00F73585">
        <w:rPr>
          <w:rFonts w:ascii="Garamond" w:hAnsi="Garamond"/>
          <w:sz w:val="24"/>
          <w:szCs w:val="24"/>
          <w:lang w:val="sq-AL"/>
        </w:rPr>
        <w:t xml:space="preserve"> datë 9.</w:t>
      </w:r>
      <w:r w:rsidRPr="00F73585">
        <w:rPr>
          <w:rFonts w:ascii="Garamond" w:hAnsi="Garamond"/>
          <w:sz w:val="24"/>
          <w:szCs w:val="24"/>
          <w:lang w:val="sq-AL"/>
        </w:rPr>
        <w:t xml:space="preserve">7.2018, </w:t>
      </w:r>
      <w:r w:rsidR="00F73585" w:rsidRPr="00F73585">
        <w:rPr>
          <w:rFonts w:ascii="Garamond" w:hAnsi="Garamond"/>
          <w:sz w:val="24"/>
          <w:szCs w:val="24"/>
          <w:lang w:val="sq-AL"/>
        </w:rPr>
        <w:t xml:space="preserve">të </w:t>
      </w:r>
      <w:r w:rsidR="00F73585">
        <w:rPr>
          <w:rFonts w:ascii="Garamond" w:hAnsi="Garamond"/>
          <w:sz w:val="24"/>
          <w:szCs w:val="24"/>
          <w:lang w:val="sq-AL"/>
        </w:rPr>
        <w:t>“</w:t>
      </w:r>
      <w:r w:rsidRPr="00F73585">
        <w:rPr>
          <w:rFonts w:ascii="Garamond" w:hAnsi="Garamond"/>
          <w:sz w:val="24"/>
          <w:szCs w:val="24"/>
          <w:lang w:val="sq-AL"/>
        </w:rPr>
        <w:t xml:space="preserve">Kushteve të </w:t>
      </w:r>
      <w:r w:rsidR="00F73585" w:rsidRPr="00F73585">
        <w:rPr>
          <w:rFonts w:ascii="Garamond" w:hAnsi="Garamond"/>
          <w:sz w:val="24"/>
          <w:szCs w:val="24"/>
          <w:lang w:val="sq-AL"/>
        </w:rPr>
        <w:t>përgjithshme të kontratës së shërbimit universal të furnizimit me energji elektrike për klientët fundor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miratuar me vendimin e </w:t>
      </w:r>
      <w:r w:rsidR="00F73585">
        <w:rPr>
          <w:rFonts w:ascii="Garamond" w:hAnsi="Garamond"/>
          <w:sz w:val="24"/>
          <w:szCs w:val="24"/>
          <w:lang w:val="sq-AL"/>
        </w:rPr>
        <w:t>Bordit të ERE-s nr. 15, datë 10.</w:t>
      </w:r>
      <w:r w:rsidRPr="00F73585">
        <w:rPr>
          <w:rFonts w:ascii="Garamond" w:hAnsi="Garamond"/>
          <w:sz w:val="24"/>
          <w:szCs w:val="24"/>
          <w:lang w:val="sq-AL"/>
        </w:rPr>
        <w:t xml:space="preserve">1.2018,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“Rregullores për </w:t>
      </w:r>
      <w:r w:rsidR="00F73585" w:rsidRPr="00F73585">
        <w:rPr>
          <w:rFonts w:ascii="Garamond" w:hAnsi="Garamond"/>
          <w:sz w:val="24"/>
          <w:szCs w:val="24"/>
          <w:lang w:val="sq-AL"/>
        </w:rPr>
        <w:t>kriteret standarde të cilësisë së shërbimit të furnizimit dhe performancës së sigurisë së rrjetit të shpërndarjes së energjisë elektrike</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miratuar me vendimin e </w:t>
      </w:r>
      <w:r w:rsidR="00F73585">
        <w:rPr>
          <w:rFonts w:ascii="Garamond" w:hAnsi="Garamond"/>
          <w:sz w:val="24"/>
          <w:szCs w:val="24"/>
          <w:lang w:val="sq-AL"/>
        </w:rPr>
        <w:t>B</w:t>
      </w:r>
      <w:r w:rsidRPr="00F73585">
        <w:rPr>
          <w:rFonts w:ascii="Garamond" w:hAnsi="Garamond"/>
          <w:sz w:val="24"/>
          <w:szCs w:val="24"/>
          <w:lang w:val="sq-AL"/>
        </w:rPr>
        <w:t xml:space="preserve">ordit të ERE-s nr. 181, datë 10.11.2017, si dhe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neneve 15 dhe 26, të </w:t>
      </w:r>
      <w:r w:rsidR="00F73585">
        <w:rPr>
          <w:rFonts w:ascii="Garamond" w:hAnsi="Garamond"/>
          <w:sz w:val="24"/>
          <w:szCs w:val="24"/>
          <w:lang w:val="sq-AL"/>
        </w:rPr>
        <w:t>“</w:t>
      </w:r>
      <w:r w:rsidRPr="00F73585">
        <w:rPr>
          <w:rFonts w:ascii="Garamond" w:hAnsi="Garamond"/>
          <w:sz w:val="24"/>
          <w:szCs w:val="24"/>
          <w:lang w:val="sq-AL"/>
        </w:rPr>
        <w:t>Rregullores për organizimin, funksionimin dhe procedurat e ERE-s</w:t>
      </w:r>
      <w:r w:rsidR="00F73585">
        <w:rPr>
          <w:rFonts w:ascii="Garamond" w:hAnsi="Garamond"/>
          <w:sz w:val="24"/>
          <w:szCs w:val="24"/>
          <w:lang w:val="sq-AL"/>
        </w:rPr>
        <w:t>”</w:t>
      </w:r>
      <w:r w:rsidRPr="00F73585">
        <w:rPr>
          <w:rFonts w:ascii="Garamond" w:hAnsi="Garamond"/>
          <w:sz w:val="24"/>
          <w:szCs w:val="24"/>
          <w:lang w:val="sq-AL"/>
        </w:rPr>
        <w:t xml:space="preserve">, miratuar me vendimin e </w:t>
      </w:r>
      <w:r w:rsidR="00F73585">
        <w:rPr>
          <w:rFonts w:ascii="Garamond" w:hAnsi="Garamond"/>
          <w:sz w:val="24"/>
          <w:szCs w:val="24"/>
          <w:lang w:val="sq-AL"/>
        </w:rPr>
        <w:t>Bordit të ERE-s nr. 96, datë 3.</w:t>
      </w:r>
      <w:r w:rsidRPr="00F73585">
        <w:rPr>
          <w:rFonts w:ascii="Garamond" w:hAnsi="Garamond"/>
          <w:sz w:val="24"/>
          <w:szCs w:val="24"/>
          <w:lang w:val="sq-AL"/>
        </w:rPr>
        <w:t xml:space="preserve">9.2016, </w:t>
      </w:r>
      <w:r w:rsidR="00F73585">
        <w:rPr>
          <w:rFonts w:ascii="Garamond" w:hAnsi="Garamond"/>
          <w:sz w:val="24"/>
          <w:szCs w:val="24"/>
          <w:lang w:val="sq-AL"/>
        </w:rPr>
        <w:t>B</w:t>
      </w:r>
      <w:r w:rsidRPr="00F73585">
        <w:rPr>
          <w:rFonts w:ascii="Garamond" w:hAnsi="Garamond"/>
          <w:sz w:val="24"/>
          <w:szCs w:val="24"/>
          <w:lang w:val="sq-AL"/>
        </w:rPr>
        <w:t xml:space="preserve">ordi i Entit Rregullator të Energjisë (ERE), </w:t>
      </w:r>
      <w:r w:rsidR="00F73585">
        <w:rPr>
          <w:rFonts w:ascii="Garamond" w:hAnsi="Garamond"/>
          <w:sz w:val="24"/>
          <w:szCs w:val="24"/>
          <w:lang w:val="sq-AL"/>
        </w:rPr>
        <w:t>në mbledhjen e tij të datës 25.</w:t>
      </w:r>
      <w:r w:rsidRPr="00F73585">
        <w:rPr>
          <w:rFonts w:ascii="Garamond" w:hAnsi="Garamond"/>
          <w:sz w:val="24"/>
          <w:szCs w:val="24"/>
          <w:lang w:val="sq-AL"/>
        </w:rPr>
        <w:t>2.2021, pasi shqyrtoi relacio</w:t>
      </w:r>
      <w:r w:rsidR="00F73585">
        <w:rPr>
          <w:rFonts w:ascii="Garamond" w:hAnsi="Garamond"/>
          <w:sz w:val="24"/>
          <w:szCs w:val="24"/>
          <w:lang w:val="sq-AL"/>
        </w:rPr>
        <w:t>nin me nr. 30/4 prot., datë 16.</w:t>
      </w:r>
      <w:r w:rsidRPr="00F73585">
        <w:rPr>
          <w:rFonts w:ascii="Garamond" w:hAnsi="Garamond"/>
          <w:sz w:val="24"/>
          <w:szCs w:val="24"/>
          <w:lang w:val="sq-AL"/>
        </w:rPr>
        <w:t>2.2021, të përgatitur nga Drejtoritë Teknike,</w:t>
      </w:r>
    </w:p>
    <w:p w14:paraId="1963D334" w14:textId="540F056D"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F73585">
        <w:rPr>
          <w:rFonts w:ascii="Garamond" w:hAnsi="Garamond"/>
          <w:sz w:val="24"/>
          <w:szCs w:val="24"/>
          <w:lang w:val="sq-AL"/>
        </w:rPr>
        <w:t>k</w:t>
      </w:r>
      <w:r w:rsidRPr="00F73585">
        <w:rPr>
          <w:rFonts w:ascii="Garamond" w:hAnsi="Garamond"/>
          <w:sz w:val="24"/>
          <w:szCs w:val="24"/>
          <w:lang w:val="sq-AL"/>
        </w:rPr>
        <w:t xml:space="preserve">onstatoi se: </w:t>
      </w:r>
    </w:p>
    <w:p w14:paraId="0CAA4A57" w14:textId="3B7B9278"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Me vendimin e </w:t>
      </w:r>
      <w:r w:rsidR="00F73585">
        <w:rPr>
          <w:rFonts w:ascii="Garamond" w:hAnsi="Garamond"/>
          <w:sz w:val="24"/>
          <w:szCs w:val="24"/>
          <w:lang w:val="sq-AL"/>
        </w:rPr>
        <w:t>B</w:t>
      </w:r>
      <w:r w:rsidRPr="00F73585">
        <w:rPr>
          <w:rFonts w:ascii="Garamond" w:hAnsi="Garamond"/>
          <w:sz w:val="24"/>
          <w:szCs w:val="24"/>
          <w:lang w:val="sq-AL"/>
        </w:rPr>
        <w:t>ordit të ERE</w:t>
      </w:r>
      <w:r w:rsidR="00F73585">
        <w:rPr>
          <w:rFonts w:ascii="Garamond" w:hAnsi="Garamond"/>
          <w:sz w:val="24"/>
          <w:szCs w:val="24"/>
          <w:lang w:val="sq-AL"/>
        </w:rPr>
        <w:t>-s</w:t>
      </w:r>
      <w:r w:rsidRPr="00F73585">
        <w:rPr>
          <w:rFonts w:ascii="Garamond" w:hAnsi="Garamond"/>
          <w:sz w:val="24"/>
          <w:szCs w:val="24"/>
          <w:lang w:val="sq-AL"/>
        </w:rPr>
        <w:t xml:space="preserve"> nr. 218, datë 15.12.2020, filloi procedura për miratimin e </w:t>
      </w:r>
      <w:bookmarkStart w:id="2" w:name="_Hlk63336407"/>
      <w:r w:rsidRPr="00F73585">
        <w:rPr>
          <w:rFonts w:ascii="Garamond" w:hAnsi="Garamond"/>
          <w:sz w:val="24"/>
          <w:szCs w:val="24"/>
          <w:lang w:val="sq-AL"/>
        </w:rPr>
        <w:t>“Standardeve të trajtimit të ankesave të klientëve të energjisë elektrike dhe gazit natyror nga të licencuarit në aktivitetin e furnizimit”</w:t>
      </w:r>
      <w:bookmarkEnd w:id="2"/>
      <w:r w:rsidRPr="00F73585">
        <w:rPr>
          <w:rFonts w:ascii="Garamond" w:hAnsi="Garamond"/>
          <w:sz w:val="24"/>
          <w:szCs w:val="24"/>
          <w:lang w:val="sq-AL"/>
        </w:rPr>
        <w:t>.</w:t>
      </w:r>
    </w:p>
    <w:p w14:paraId="258E7D26" w14:textId="6EAED2FB"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Me shkresën nr. 1315 prot., datë 30.12.2020, ERE kërkoi nga palët e interesit, Ministria e Infrastrukturës dhe Energjisë, Furnizuesi i Shërbimit Universal, Operatori i Sistemit të Shpërndarjes, Shoqata Shqiptare e Furnizuesve të Energjisë Elektrike, Autoriteti i </w:t>
      </w:r>
      <w:r w:rsidR="00F73585" w:rsidRPr="00F73585">
        <w:rPr>
          <w:rFonts w:ascii="Garamond" w:hAnsi="Garamond"/>
          <w:sz w:val="24"/>
          <w:szCs w:val="24"/>
          <w:lang w:val="sq-AL"/>
        </w:rPr>
        <w:t>Konkurrencës</w:t>
      </w:r>
      <w:r w:rsidRPr="00F73585">
        <w:rPr>
          <w:rFonts w:ascii="Garamond" w:hAnsi="Garamond"/>
          <w:sz w:val="24"/>
          <w:szCs w:val="24"/>
          <w:lang w:val="sq-AL"/>
        </w:rPr>
        <w:t>, Ministria e Mirëqenies Sociale, Ministria për Mbrojtjen e Sipërmarrjes, Avokati i Popullit, Bashkimi i Prodhuesve Shqiptarë, Shoqata e Konsumatorit, Sekretar</w:t>
      </w:r>
      <w:r w:rsidR="00F73585">
        <w:rPr>
          <w:rFonts w:ascii="Garamond" w:hAnsi="Garamond"/>
          <w:sz w:val="24"/>
          <w:szCs w:val="24"/>
          <w:lang w:val="sq-AL"/>
        </w:rPr>
        <w:t>iati i Komunitetit të Energjisë</w:t>
      </w:r>
      <w:r w:rsidRPr="00F73585">
        <w:rPr>
          <w:rFonts w:ascii="Garamond" w:hAnsi="Garamond"/>
          <w:sz w:val="24"/>
          <w:szCs w:val="24"/>
          <w:lang w:val="sq-AL"/>
        </w:rPr>
        <w:t xml:space="preserve"> të shprehnin opinionet</w:t>
      </w:r>
      <w:r w:rsidR="00F73585">
        <w:rPr>
          <w:rFonts w:ascii="Garamond" w:hAnsi="Garamond"/>
          <w:sz w:val="24"/>
          <w:szCs w:val="24"/>
          <w:lang w:val="sq-AL"/>
        </w:rPr>
        <w:t xml:space="preserve"> dhe komentet e tyre mbi draftr</w:t>
      </w:r>
      <w:r w:rsidRPr="00F73585">
        <w:rPr>
          <w:rFonts w:ascii="Garamond" w:hAnsi="Garamond"/>
          <w:sz w:val="24"/>
          <w:szCs w:val="24"/>
          <w:lang w:val="sq-AL"/>
        </w:rPr>
        <w:t>regulloren brenda 30 ditëve nga marrja dijeni. Në përfundim të kët</w:t>
      </w:r>
      <w:r w:rsidR="00F73585">
        <w:rPr>
          <w:rFonts w:ascii="Garamond" w:hAnsi="Garamond"/>
          <w:sz w:val="24"/>
          <w:szCs w:val="24"/>
          <w:lang w:val="sq-AL"/>
        </w:rPr>
        <w:t>ij afati, përkatësisht data 30.</w:t>
      </w:r>
      <w:r w:rsidRPr="00F73585">
        <w:rPr>
          <w:rFonts w:ascii="Garamond" w:hAnsi="Garamond"/>
          <w:sz w:val="24"/>
          <w:szCs w:val="24"/>
          <w:lang w:val="sq-AL"/>
        </w:rPr>
        <w:t xml:space="preserve">1.2021, nuk rezultoi të ketë asnjë koment, vërejtje apo sugjerim nga palët e interesit në lidhje me përmbajtjen e </w:t>
      </w:r>
      <w:bookmarkStart w:id="3" w:name="_Hlk63075546"/>
      <w:r w:rsidR="00F73585">
        <w:rPr>
          <w:rFonts w:ascii="Garamond" w:hAnsi="Garamond"/>
          <w:sz w:val="24"/>
          <w:szCs w:val="24"/>
          <w:lang w:val="sq-AL"/>
        </w:rPr>
        <w:t>draftr</w:t>
      </w:r>
      <w:r w:rsidRPr="00F73585">
        <w:rPr>
          <w:rFonts w:ascii="Garamond" w:hAnsi="Garamond"/>
          <w:sz w:val="24"/>
          <w:szCs w:val="24"/>
          <w:lang w:val="sq-AL"/>
        </w:rPr>
        <w:t>regullores</w:t>
      </w:r>
      <w:bookmarkEnd w:id="3"/>
      <w:r w:rsidRPr="00F73585">
        <w:rPr>
          <w:rFonts w:ascii="Garamond" w:hAnsi="Garamond"/>
          <w:sz w:val="24"/>
          <w:szCs w:val="24"/>
          <w:lang w:val="sq-AL"/>
        </w:rPr>
        <w:t xml:space="preserve">. Rregullorja me të cilin </w:t>
      </w:r>
      <w:r w:rsidR="00F73585">
        <w:rPr>
          <w:rFonts w:ascii="Garamond" w:hAnsi="Garamond"/>
          <w:sz w:val="24"/>
          <w:szCs w:val="24"/>
          <w:lang w:val="sq-AL"/>
        </w:rPr>
        <w:t>B</w:t>
      </w:r>
      <w:r w:rsidRPr="00F73585">
        <w:rPr>
          <w:rFonts w:ascii="Garamond" w:hAnsi="Garamond"/>
          <w:sz w:val="24"/>
          <w:szCs w:val="24"/>
          <w:lang w:val="sq-AL"/>
        </w:rPr>
        <w:t>ordi i ERE</w:t>
      </w:r>
      <w:r w:rsidR="00F73585">
        <w:rPr>
          <w:rFonts w:ascii="Garamond" w:hAnsi="Garamond"/>
          <w:sz w:val="24"/>
          <w:szCs w:val="24"/>
          <w:lang w:val="sq-AL"/>
        </w:rPr>
        <w:t>-s</w:t>
      </w:r>
      <w:r w:rsidRPr="00F73585">
        <w:rPr>
          <w:rFonts w:ascii="Garamond" w:hAnsi="Garamond"/>
          <w:sz w:val="24"/>
          <w:szCs w:val="24"/>
          <w:lang w:val="sq-AL"/>
        </w:rPr>
        <w:t xml:space="preserve"> ka filluar procedurën është publikuar në faqen zyrtare të internetit të ERE www</w:t>
      </w:r>
      <w:hyperlink r:id="rId11" w:history="1">
        <w:r w:rsidRPr="00F73585">
          <w:rPr>
            <w:rStyle w:val="Hyperlink"/>
            <w:rFonts w:ascii="Garamond" w:hAnsi="Garamond"/>
            <w:color w:val="auto"/>
            <w:sz w:val="24"/>
            <w:szCs w:val="24"/>
            <w:u w:val="none"/>
            <w:lang w:val="sq-AL"/>
          </w:rPr>
          <w:t>.ere.gov.al</w:t>
        </w:r>
      </w:hyperlink>
      <w:r w:rsidRPr="00F73585">
        <w:rPr>
          <w:rFonts w:ascii="Garamond" w:hAnsi="Garamond"/>
          <w:sz w:val="24"/>
          <w:szCs w:val="24"/>
          <w:lang w:val="sq-AL"/>
        </w:rPr>
        <w:t>, në zërin konsultime.</w:t>
      </w:r>
    </w:p>
    <w:p w14:paraId="1FF2DA8D" w14:textId="114E2012"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Së fund</w:t>
      </w:r>
      <w:r w:rsidR="00F73585">
        <w:rPr>
          <w:rFonts w:ascii="Garamond" w:hAnsi="Garamond"/>
          <w:sz w:val="24"/>
          <w:szCs w:val="24"/>
          <w:lang w:val="sq-AL"/>
        </w:rPr>
        <w:t>m</w:t>
      </w:r>
      <w:r w:rsidRPr="00F73585">
        <w:rPr>
          <w:rFonts w:ascii="Garamond" w:hAnsi="Garamond"/>
          <w:sz w:val="24"/>
          <w:szCs w:val="24"/>
          <w:lang w:val="sq-AL"/>
        </w:rPr>
        <w:t>i</w:t>
      </w:r>
      <w:r w:rsidR="00F73585">
        <w:rPr>
          <w:rFonts w:ascii="Garamond" w:hAnsi="Garamond"/>
          <w:sz w:val="24"/>
          <w:szCs w:val="24"/>
          <w:lang w:val="sq-AL"/>
        </w:rPr>
        <w:t>,</w:t>
      </w:r>
      <w:r w:rsidRPr="00F73585">
        <w:rPr>
          <w:rFonts w:ascii="Garamond" w:hAnsi="Garamond"/>
          <w:sz w:val="24"/>
          <w:szCs w:val="24"/>
          <w:lang w:val="sq-AL"/>
        </w:rPr>
        <w:t xml:space="preserve"> me shkresën e protokolluar në</w:t>
      </w:r>
      <w:r w:rsidR="00F73585">
        <w:rPr>
          <w:rFonts w:ascii="Garamond" w:hAnsi="Garamond"/>
          <w:sz w:val="24"/>
          <w:szCs w:val="24"/>
          <w:lang w:val="sq-AL"/>
        </w:rPr>
        <w:t xml:space="preserve"> ERE me nr. 280 prot., datë 3.</w:t>
      </w:r>
      <w:r w:rsidRPr="00F73585">
        <w:rPr>
          <w:rFonts w:ascii="Garamond" w:hAnsi="Garamond"/>
          <w:sz w:val="24"/>
          <w:szCs w:val="24"/>
          <w:lang w:val="sq-AL"/>
        </w:rPr>
        <w:t>2.2021, Furnizuesi i Shërbimit Universal (FSHU sh.a.) ka depozituar opinionin e tij mbi draftin e “Standardeve të trajtimit të ankesave të klientëve të energjisë elektrike dhe gazit natyror nga të licencuarit në aktivitetin e furnizimit”. FSHU sh.a. propozon ndryshime për</w:t>
      </w:r>
      <w:r w:rsidR="00F73585">
        <w:rPr>
          <w:rFonts w:ascii="Garamond" w:hAnsi="Garamond"/>
          <w:sz w:val="24"/>
          <w:szCs w:val="24"/>
          <w:lang w:val="sq-AL"/>
        </w:rPr>
        <w:t xml:space="preserve"> </w:t>
      </w:r>
      <w:r w:rsidRPr="00F73585">
        <w:rPr>
          <w:rFonts w:ascii="Garamond" w:hAnsi="Garamond"/>
          <w:sz w:val="24"/>
          <w:szCs w:val="24"/>
          <w:lang w:val="sq-AL"/>
        </w:rPr>
        <w:t xml:space="preserve">sa </w:t>
      </w:r>
      <w:r w:rsidR="00511B93">
        <w:rPr>
          <w:rFonts w:ascii="Garamond" w:hAnsi="Garamond"/>
          <w:sz w:val="24"/>
          <w:szCs w:val="24"/>
          <w:lang w:val="sq-AL"/>
        </w:rPr>
        <w:t>u</w:t>
      </w:r>
      <w:r w:rsidRPr="00F73585">
        <w:rPr>
          <w:rFonts w:ascii="Garamond" w:hAnsi="Garamond"/>
          <w:sz w:val="24"/>
          <w:szCs w:val="24"/>
          <w:lang w:val="sq-AL"/>
        </w:rPr>
        <w:t xml:space="preserve"> përket nenit 7, pika 3</w:t>
      </w:r>
      <w:r w:rsidR="00511B93">
        <w:rPr>
          <w:rFonts w:ascii="Garamond" w:hAnsi="Garamond"/>
          <w:sz w:val="24"/>
          <w:szCs w:val="24"/>
          <w:lang w:val="sq-AL"/>
        </w:rPr>
        <w:t>;</w:t>
      </w:r>
      <w:bookmarkStart w:id="4" w:name="_GoBack"/>
      <w:bookmarkEnd w:id="4"/>
      <w:r w:rsidRPr="00F73585">
        <w:rPr>
          <w:rFonts w:ascii="Garamond" w:hAnsi="Garamond"/>
          <w:sz w:val="24"/>
          <w:szCs w:val="24"/>
          <w:lang w:val="sq-AL"/>
        </w:rPr>
        <w:t xml:space="preserve"> nenit 8, pika 3 dhe nenit 9, të </w:t>
      </w:r>
      <w:r w:rsidR="00F73585">
        <w:rPr>
          <w:rFonts w:ascii="Garamond" w:hAnsi="Garamond"/>
          <w:sz w:val="24"/>
          <w:szCs w:val="24"/>
          <w:lang w:val="sq-AL"/>
        </w:rPr>
        <w:t>d</w:t>
      </w:r>
      <w:r w:rsidRPr="00F73585">
        <w:rPr>
          <w:rFonts w:ascii="Garamond" w:hAnsi="Garamond"/>
          <w:sz w:val="24"/>
          <w:szCs w:val="24"/>
          <w:lang w:val="sq-AL"/>
        </w:rPr>
        <w:t xml:space="preserve">raftit të </w:t>
      </w:r>
      <w:r w:rsidR="00F73585">
        <w:rPr>
          <w:rFonts w:ascii="Garamond" w:hAnsi="Garamond"/>
          <w:sz w:val="24"/>
          <w:szCs w:val="24"/>
          <w:lang w:val="sq-AL"/>
        </w:rPr>
        <w:t>“</w:t>
      </w:r>
      <w:r w:rsidRPr="00F73585">
        <w:rPr>
          <w:rFonts w:ascii="Garamond" w:hAnsi="Garamond"/>
          <w:sz w:val="24"/>
          <w:szCs w:val="24"/>
          <w:lang w:val="sq-AL"/>
        </w:rPr>
        <w:t>Standardeve të trajtimit të klientëve të energjisë elektrike dhe gazit natyror nga të licencuarit në aktivitetin e furnizimit</w:t>
      </w:r>
      <w:r w:rsidR="00F73585">
        <w:rPr>
          <w:rFonts w:ascii="Garamond" w:hAnsi="Garamond"/>
          <w:sz w:val="24"/>
          <w:szCs w:val="24"/>
          <w:lang w:val="sq-AL"/>
        </w:rPr>
        <w:t>”</w:t>
      </w:r>
      <w:r w:rsidRPr="00F73585">
        <w:rPr>
          <w:rFonts w:ascii="Garamond" w:hAnsi="Garamond"/>
          <w:sz w:val="24"/>
          <w:szCs w:val="24"/>
          <w:lang w:val="sq-AL"/>
        </w:rPr>
        <w:t>.</w:t>
      </w:r>
    </w:p>
    <w:p w14:paraId="0648E782" w14:textId="671BD005" w:rsidR="00DD59AD" w:rsidRPr="00F73585" w:rsidRDefault="0088045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ERE gjykon të domosdoshme që klienti të marrë dijeni në lidhje me numrin që merr ankesa e tij</w:t>
      </w:r>
      <w:r w:rsidR="00F73585">
        <w:rPr>
          <w:rFonts w:ascii="Garamond" w:hAnsi="Garamond"/>
          <w:sz w:val="24"/>
          <w:szCs w:val="24"/>
          <w:lang w:val="sq-AL"/>
        </w:rPr>
        <w:t>,</w:t>
      </w:r>
      <w:r w:rsidR="00DD59AD" w:rsidRPr="00F73585">
        <w:rPr>
          <w:rFonts w:ascii="Garamond" w:hAnsi="Garamond"/>
          <w:sz w:val="24"/>
          <w:szCs w:val="24"/>
          <w:lang w:val="sq-AL"/>
        </w:rPr>
        <w:t xml:space="preserve"> në një nga format e njohura të komunikimit</w:t>
      </w:r>
      <w:r w:rsidR="00F73585">
        <w:rPr>
          <w:rFonts w:ascii="Garamond" w:hAnsi="Garamond"/>
          <w:sz w:val="24"/>
          <w:szCs w:val="24"/>
          <w:lang w:val="sq-AL"/>
        </w:rPr>
        <w:t>,</w:t>
      </w:r>
      <w:r w:rsidR="00DD59AD" w:rsidRPr="00F73585">
        <w:rPr>
          <w:rFonts w:ascii="Garamond" w:hAnsi="Garamond"/>
          <w:sz w:val="24"/>
          <w:szCs w:val="24"/>
          <w:lang w:val="sq-AL"/>
        </w:rPr>
        <w:t xml:space="preserve"> të gjurmueshme dhe të dokumentueshme (</w:t>
      </w:r>
      <w:r w:rsidR="00DD59AD" w:rsidRPr="00F73585">
        <w:rPr>
          <w:rFonts w:ascii="Garamond" w:hAnsi="Garamond"/>
          <w:i/>
          <w:sz w:val="24"/>
          <w:szCs w:val="24"/>
          <w:lang w:val="sq-AL"/>
        </w:rPr>
        <w:t>e-mail</w:t>
      </w:r>
      <w:r w:rsidR="00DD59AD" w:rsidRPr="00F73585">
        <w:rPr>
          <w:rFonts w:ascii="Garamond" w:hAnsi="Garamond"/>
          <w:sz w:val="24"/>
          <w:szCs w:val="24"/>
          <w:lang w:val="sq-AL"/>
        </w:rPr>
        <w:t>, sms, tel). Gjithashtu</w:t>
      </w:r>
      <w:r w:rsidR="00F73585">
        <w:rPr>
          <w:rFonts w:ascii="Garamond" w:hAnsi="Garamond"/>
          <w:sz w:val="24"/>
          <w:szCs w:val="24"/>
          <w:lang w:val="sq-AL"/>
        </w:rPr>
        <w:t>,</w:t>
      </w:r>
      <w:r w:rsidR="00DD59AD" w:rsidRPr="00F73585">
        <w:rPr>
          <w:rFonts w:ascii="Garamond" w:hAnsi="Garamond"/>
          <w:sz w:val="24"/>
          <w:szCs w:val="24"/>
          <w:lang w:val="sq-AL"/>
        </w:rPr>
        <w:t xml:space="preserve"> FSHU sh.a. në kërkesën e saj për ndryshime</w:t>
      </w:r>
      <w:r w:rsidR="00F73585">
        <w:rPr>
          <w:rFonts w:ascii="Garamond" w:hAnsi="Garamond"/>
          <w:sz w:val="24"/>
          <w:szCs w:val="24"/>
          <w:lang w:val="sq-AL"/>
        </w:rPr>
        <w:t>t në nenin 7, pika 3, të draftr</w:t>
      </w:r>
      <w:r w:rsidR="00DD59AD" w:rsidRPr="00F73585">
        <w:rPr>
          <w:rFonts w:ascii="Garamond" w:hAnsi="Garamond"/>
          <w:sz w:val="24"/>
          <w:szCs w:val="24"/>
          <w:lang w:val="sq-AL"/>
        </w:rPr>
        <w:t xml:space="preserve">regullores nuk ka dhënë shpjegime në lidhje me peshën që zë në ankesa të adresuara nëpërmjet postës </w:t>
      </w:r>
      <w:r w:rsidR="00DD59AD" w:rsidRPr="00F73585">
        <w:rPr>
          <w:rFonts w:ascii="Garamond" w:hAnsi="Garamond"/>
          <w:sz w:val="24"/>
          <w:szCs w:val="24"/>
          <w:lang w:val="sq-AL"/>
        </w:rPr>
        <w:lastRenderedPageBreak/>
        <w:t xml:space="preserve">shqiptare, krahasuar me ato </w:t>
      </w:r>
      <w:r w:rsidR="00F73585" w:rsidRPr="00F73585">
        <w:rPr>
          <w:rFonts w:ascii="Garamond" w:hAnsi="Garamond"/>
          <w:sz w:val="24"/>
          <w:szCs w:val="24"/>
          <w:lang w:val="sq-AL"/>
        </w:rPr>
        <w:t>regjistruar</w:t>
      </w:r>
      <w:r w:rsidR="00DD59AD" w:rsidRPr="00F73585">
        <w:rPr>
          <w:rFonts w:ascii="Garamond" w:hAnsi="Garamond"/>
          <w:sz w:val="24"/>
          <w:szCs w:val="24"/>
          <w:lang w:val="sq-AL"/>
        </w:rPr>
        <w:t xml:space="preserve"> në zyrën e ankesave ndaj klientit apo rrugëve të tjera të parashikuara nga legjislacioni në fuqi. Ajo që u konstatua se do të vështirësonte punën e FSHU sh.a. lidhet me parashikimin e vendosur në dispozitën e sipërpërmendur e cila parashikon detyrimin që bashkë me njoftimin e nr. të ankesës FSHU sh.a. të përcjellë</w:t>
      </w:r>
      <w:r w:rsidR="00F73585">
        <w:rPr>
          <w:rFonts w:ascii="Garamond" w:hAnsi="Garamond"/>
          <w:sz w:val="24"/>
          <w:szCs w:val="24"/>
          <w:lang w:val="sq-AL"/>
        </w:rPr>
        <w:t>,</w:t>
      </w:r>
      <w:r w:rsidR="00DD59AD" w:rsidRPr="00F73585">
        <w:rPr>
          <w:rFonts w:ascii="Garamond" w:hAnsi="Garamond"/>
          <w:sz w:val="24"/>
          <w:szCs w:val="24"/>
          <w:lang w:val="sq-AL"/>
        </w:rPr>
        <w:t xml:space="preserve"> për dijeni të klientit</w:t>
      </w:r>
      <w:r w:rsidR="00F73585">
        <w:rPr>
          <w:rFonts w:ascii="Garamond" w:hAnsi="Garamond"/>
          <w:sz w:val="24"/>
          <w:szCs w:val="24"/>
          <w:lang w:val="sq-AL"/>
        </w:rPr>
        <w:t>,</w:t>
      </w:r>
      <w:r w:rsidR="00DD59AD" w:rsidRPr="00F73585">
        <w:rPr>
          <w:rFonts w:ascii="Garamond" w:hAnsi="Garamond"/>
          <w:sz w:val="24"/>
          <w:szCs w:val="24"/>
          <w:lang w:val="sq-AL"/>
        </w:rPr>
        <w:t xml:space="preserve"> informacionin në lidhje me veprimin e propozuar për zgjidhjen e ankesës, ndaj ERE propozon heqjen e këtij parashiki</w:t>
      </w:r>
      <w:r w:rsidR="00F73585">
        <w:rPr>
          <w:rFonts w:ascii="Garamond" w:hAnsi="Garamond"/>
          <w:sz w:val="24"/>
          <w:szCs w:val="24"/>
          <w:lang w:val="sq-AL"/>
        </w:rPr>
        <w:t>mi nga neni 7, pika 3, e draftr</w:t>
      </w:r>
      <w:r w:rsidR="00DD59AD" w:rsidRPr="00F73585">
        <w:rPr>
          <w:rFonts w:ascii="Garamond" w:hAnsi="Garamond"/>
          <w:sz w:val="24"/>
          <w:szCs w:val="24"/>
          <w:lang w:val="sq-AL"/>
        </w:rPr>
        <w:t>regullores.</w:t>
      </w:r>
    </w:p>
    <w:p w14:paraId="5815D8D2" w14:textId="25911166" w:rsidR="00DD59AD" w:rsidRPr="00F73585" w:rsidRDefault="00482B77"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Në rezolutën e miratuar nga K</w:t>
      </w:r>
      <w:r w:rsidR="00F73585">
        <w:rPr>
          <w:rFonts w:ascii="Garamond" w:hAnsi="Garamond"/>
          <w:sz w:val="24"/>
          <w:szCs w:val="24"/>
          <w:lang w:val="sq-AL"/>
        </w:rPr>
        <w:t>uvendi i Shqipërisë në datë 25.</w:t>
      </w:r>
      <w:r w:rsidR="00DD59AD" w:rsidRPr="00F73585">
        <w:rPr>
          <w:rFonts w:ascii="Garamond" w:hAnsi="Garamond"/>
          <w:sz w:val="24"/>
          <w:szCs w:val="24"/>
          <w:lang w:val="sq-AL"/>
        </w:rPr>
        <w:t>6.2020, “Për vlerësimin e veprimtarisë së Entit Rregullator të Energjisë për vitin 2019”, përcaktohet se ERE duhet të vijojë punën për monitorimin dhe përditësimin e planit të masave në drejtim të mbrojtjes së konsumatorit sipas fushës së veprimtarisë së shoqërive të ndara tashmë, si dhe të ndjekë zbatimin me rigorozitet të gjetjeve dhe vërejtjeve të bëra gjatë monitorimit duke u fokusuar në zgjidhjen e ankesave të klientëve me përgjegjësi dhe në kohë sa më të shkurtër. Gjithashtu, t’i kushtojë vëmendje procedurës sesi merr dijeni klienti për trajtimin e ankesës, për të bërë të mundur dokumentimin e informimit të çdo klienti ankues për rezultatin e trajtimit të ankesës nga Operatori i Shpërndarjes së Energjisë Elektrike (OSHEE sh.a.), si një aspekt shumë i rëndësishëm i transparencës dhe mbrojtjes së konsumatorit.</w:t>
      </w:r>
    </w:p>
    <w:p w14:paraId="7FCDE778" w14:textId="094833E4" w:rsidR="00DD59AD" w:rsidRPr="00F73585" w:rsidRDefault="00230B01" w:rsidP="00DD59AD">
      <w:pPr>
        <w:spacing w:after="0" w:line="240" w:lineRule="auto"/>
        <w:ind w:firstLine="284"/>
        <w:jc w:val="both"/>
        <w:rPr>
          <w:rFonts w:ascii="Garamond" w:hAnsi="Garamond"/>
          <w:sz w:val="24"/>
          <w:szCs w:val="24"/>
          <w:lang w:val="sq-AL"/>
        </w:rPr>
      </w:pPr>
      <w:bookmarkStart w:id="5" w:name="_Hlk63158904"/>
      <w:r w:rsidRPr="00F73585">
        <w:rPr>
          <w:rFonts w:ascii="Garamond" w:hAnsi="Garamond"/>
          <w:sz w:val="24"/>
          <w:szCs w:val="24"/>
          <w:lang w:val="sq-AL"/>
        </w:rPr>
        <w:t xml:space="preserve">- </w:t>
      </w:r>
      <w:r w:rsidR="00F73585">
        <w:rPr>
          <w:rFonts w:ascii="Garamond" w:hAnsi="Garamond"/>
          <w:sz w:val="24"/>
          <w:szCs w:val="24"/>
          <w:lang w:val="sq-AL"/>
        </w:rPr>
        <w:t>FSHU sh.a.</w:t>
      </w:r>
      <w:r w:rsidR="00DD59AD" w:rsidRPr="00F73585">
        <w:rPr>
          <w:rFonts w:ascii="Garamond" w:hAnsi="Garamond"/>
          <w:sz w:val="24"/>
          <w:szCs w:val="24"/>
          <w:lang w:val="sq-AL"/>
        </w:rPr>
        <w:t xml:space="preserve"> bën me dije se për sa parashikohet në nenin 9: “Vendimi ose çdo veprim i ndërmarrë për zgjidhjen e ankesës, duhet t’i komunikohet ankuesit brenda [5] ditëve punë nga data e marrjes së vendimit”. FSHU sh.a. propozon se ashtu sikurse në këto </w:t>
      </w:r>
      <w:r w:rsidR="00F73585">
        <w:rPr>
          <w:rFonts w:ascii="Garamond" w:hAnsi="Garamond"/>
          <w:sz w:val="24"/>
          <w:szCs w:val="24"/>
          <w:lang w:val="sq-AL"/>
        </w:rPr>
        <w:t>s</w:t>
      </w:r>
      <w:r w:rsidR="00DD59AD" w:rsidRPr="00F73585">
        <w:rPr>
          <w:rFonts w:ascii="Garamond" w:hAnsi="Garamond"/>
          <w:sz w:val="24"/>
          <w:szCs w:val="24"/>
          <w:lang w:val="sq-AL"/>
        </w:rPr>
        <w:t xml:space="preserve">tandarde, por edhe në “Kushtet e përgjithshme të kontratës së shërbimit universal të furnizimit me energji elektrike për klientët fundorë”, miratuar me vendimin e </w:t>
      </w:r>
      <w:r w:rsidR="00F73585">
        <w:rPr>
          <w:rFonts w:ascii="Garamond" w:hAnsi="Garamond"/>
          <w:sz w:val="24"/>
          <w:szCs w:val="24"/>
          <w:lang w:val="sq-AL"/>
        </w:rPr>
        <w:t>B</w:t>
      </w:r>
      <w:r w:rsidR="00DD59AD" w:rsidRPr="00F73585">
        <w:rPr>
          <w:rFonts w:ascii="Garamond" w:hAnsi="Garamond"/>
          <w:sz w:val="24"/>
          <w:szCs w:val="24"/>
          <w:lang w:val="sq-AL"/>
        </w:rPr>
        <w:t>ordit të ERE</w:t>
      </w:r>
      <w:r w:rsidR="00F73585">
        <w:rPr>
          <w:rFonts w:ascii="Garamond" w:hAnsi="Garamond"/>
          <w:sz w:val="24"/>
          <w:szCs w:val="24"/>
          <w:lang w:val="sq-AL"/>
        </w:rPr>
        <w:t>-s nr. 15, datë 10.</w:t>
      </w:r>
      <w:r w:rsidR="00DD59AD" w:rsidRPr="00F73585">
        <w:rPr>
          <w:rFonts w:ascii="Garamond" w:hAnsi="Garamond"/>
          <w:sz w:val="24"/>
          <w:szCs w:val="24"/>
          <w:lang w:val="sq-AL"/>
        </w:rPr>
        <w:t>1.2018, janë parashikuar mënyrat nëpërmjet të cilave mund të paraqitet një ankesë nga klienti, të përcaktohen shprehimisht edhe mënyrat alternative të komunikimit të vendimit të marrë për zgjidhjen e ankesës, në varësi të të dhënave të klientit që disponon furnizuesi</w:t>
      </w:r>
      <w:r w:rsidR="00F73585">
        <w:rPr>
          <w:rFonts w:ascii="Garamond" w:hAnsi="Garamond"/>
          <w:sz w:val="24"/>
          <w:szCs w:val="24"/>
          <w:lang w:val="sq-AL"/>
        </w:rPr>
        <w:t>,</w:t>
      </w:r>
      <w:r w:rsidR="00DD59AD" w:rsidRPr="00F73585">
        <w:rPr>
          <w:rFonts w:ascii="Garamond" w:hAnsi="Garamond"/>
          <w:sz w:val="24"/>
          <w:szCs w:val="24"/>
          <w:lang w:val="sq-AL"/>
        </w:rPr>
        <w:t xml:space="preserve"> si edhe duke pa</w:t>
      </w:r>
      <w:r w:rsidR="00F73585">
        <w:rPr>
          <w:rFonts w:ascii="Garamond" w:hAnsi="Garamond"/>
          <w:sz w:val="24"/>
          <w:szCs w:val="24"/>
          <w:lang w:val="sq-AL"/>
        </w:rPr>
        <w:t>s</w:t>
      </w:r>
      <w:r w:rsidR="00DD59AD" w:rsidRPr="00F73585">
        <w:rPr>
          <w:rFonts w:ascii="Garamond" w:hAnsi="Garamond"/>
          <w:sz w:val="24"/>
          <w:szCs w:val="24"/>
          <w:lang w:val="sq-AL"/>
        </w:rPr>
        <w:t>ur si qëllim informimin e ankuesit në mënyrën më të shpejtë dhe të saktë.</w:t>
      </w:r>
      <w:bookmarkEnd w:id="5"/>
    </w:p>
    <w:p w14:paraId="40F8937B" w14:textId="67F270C4" w:rsidR="00DD59AD" w:rsidRPr="00F73585" w:rsidRDefault="0079205B"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 xml:space="preserve">Për sa më sipër, ERE vlerëson të pranohet pjesërisht kërkesa për ndryshimin e nenit 7, pika 3 dhe nenit 8, pika 3, dhe pranimin e plotë të propozimit për shtesa në nenin 9. Përkatësisht ndryshojnë dhe bëhen: </w:t>
      </w:r>
    </w:p>
    <w:p w14:paraId="1B3EB359" w14:textId="4799A585" w:rsidR="00DD59AD" w:rsidRPr="00F73585" w:rsidRDefault="006F483C"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 xml:space="preserve">Neni 7 “Trajtimi i ankesave”, pika 3: “Nëse ankesa është pranuar me postë, brenda 5 ditëve pune pas pranimit të ankesës, i </w:t>
      </w:r>
      <w:r w:rsidR="00F73585">
        <w:rPr>
          <w:rFonts w:ascii="Garamond" w:hAnsi="Garamond"/>
          <w:sz w:val="24"/>
          <w:szCs w:val="24"/>
          <w:lang w:val="sq-AL"/>
        </w:rPr>
        <w:t>l</w:t>
      </w:r>
      <w:r w:rsidR="00DD59AD" w:rsidRPr="00F73585">
        <w:rPr>
          <w:rFonts w:ascii="Garamond" w:hAnsi="Garamond"/>
          <w:sz w:val="24"/>
          <w:szCs w:val="24"/>
          <w:lang w:val="sq-AL"/>
        </w:rPr>
        <w:t xml:space="preserve">icencuari do të informojë </w:t>
      </w:r>
      <w:bookmarkStart w:id="6" w:name="_Hlk63672919"/>
      <w:r w:rsidR="00DD59AD" w:rsidRPr="00F73585">
        <w:rPr>
          <w:rFonts w:ascii="Garamond" w:hAnsi="Garamond"/>
          <w:sz w:val="24"/>
          <w:szCs w:val="24"/>
          <w:lang w:val="sq-AL"/>
        </w:rPr>
        <w:t>me shkrim, në mënyrë elektronike apo me sms</w:t>
      </w:r>
      <w:bookmarkEnd w:id="6"/>
      <w:r w:rsidR="00DD59AD" w:rsidRPr="00F73585">
        <w:rPr>
          <w:rFonts w:ascii="Garamond" w:hAnsi="Garamond"/>
          <w:sz w:val="24"/>
          <w:szCs w:val="24"/>
          <w:lang w:val="sq-AL"/>
        </w:rPr>
        <w:t xml:space="preserve">, </w:t>
      </w:r>
      <w:r w:rsidR="00F73585">
        <w:rPr>
          <w:rFonts w:ascii="Garamond" w:hAnsi="Garamond"/>
          <w:sz w:val="24"/>
          <w:szCs w:val="24"/>
          <w:lang w:val="sq-AL"/>
        </w:rPr>
        <w:t>k</w:t>
      </w:r>
      <w:r w:rsidR="00DD59AD" w:rsidRPr="00F73585">
        <w:rPr>
          <w:rFonts w:ascii="Garamond" w:hAnsi="Garamond"/>
          <w:sz w:val="24"/>
          <w:szCs w:val="24"/>
          <w:lang w:val="sq-AL"/>
        </w:rPr>
        <w:t xml:space="preserve">lientin për kodin e </w:t>
      </w:r>
      <w:r w:rsidR="00F73585" w:rsidRPr="00F73585">
        <w:rPr>
          <w:rFonts w:ascii="Garamond" w:hAnsi="Garamond"/>
          <w:sz w:val="24"/>
          <w:szCs w:val="24"/>
          <w:lang w:val="sq-AL"/>
        </w:rPr>
        <w:t>regjistrimit</w:t>
      </w:r>
      <w:r w:rsidR="00DD59AD" w:rsidRPr="00F73585">
        <w:rPr>
          <w:rFonts w:ascii="Garamond" w:hAnsi="Garamond"/>
          <w:sz w:val="24"/>
          <w:szCs w:val="24"/>
          <w:lang w:val="sq-AL"/>
        </w:rPr>
        <w:t>, datën e parashikuar për zgjidhjen e ankesës dhe mënyrën e komunikimit që do të ndiqet në vazhdimësi me ankuesin</w:t>
      </w:r>
      <w:r w:rsidR="00F73585">
        <w:rPr>
          <w:rFonts w:ascii="Garamond" w:hAnsi="Garamond"/>
          <w:sz w:val="24"/>
          <w:szCs w:val="24"/>
          <w:lang w:val="sq-AL"/>
        </w:rPr>
        <w:t>.</w:t>
      </w:r>
      <w:r w:rsidR="00DD59AD" w:rsidRPr="00F73585">
        <w:rPr>
          <w:rFonts w:ascii="Garamond" w:hAnsi="Garamond"/>
          <w:sz w:val="24"/>
          <w:szCs w:val="24"/>
          <w:lang w:val="sq-AL"/>
        </w:rPr>
        <w:t>”.</w:t>
      </w:r>
    </w:p>
    <w:p w14:paraId="4F7312C1" w14:textId="16B8B8E3" w:rsidR="00DD59AD" w:rsidRPr="00F73585" w:rsidRDefault="006F483C"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Neni 8, pika</w:t>
      </w:r>
      <w:r w:rsidR="00F73585">
        <w:rPr>
          <w:rFonts w:ascii="Garamond" w:hAnsi="Garamond"/>
          <w:sz w:val="24"/>
          <w:szCs w:val="24"/>
          <w:lang w:val="sq-AL"/>
        </w:rPr>
        <w:t xml:space="preserve"> 3, parashikon se: “Pas hetimit</w:t>
      </w:r>
      <w:r w:rsidR="00DD59AD" w:rsidRPr="00F73585">
        <w:rPr>
          <w:rFonts w:ascii="Garamond" w:hAnsi="Garamond"/>
          <w:sz w:val="24"/>
          <w:szCs w:val="24"/>
          <w:lang w:val="sq-AL"/>
        </w:rPr>
        <w:t xml:space="preserve"> i </w:t>
      </w:r>
      <w:r w:rsidR="00F73585">
        <w:rPr>
          <w:rFonts w:ascii="Garamond" w:hAnsi="Garamond"/>
          <w:sz w:val="24"/>
          <w:szCs w:val="24"/>
          <w:lang w:val="sq-AL"/>
        </w:rPr>
        <w:t>l</w:t>
      </w:r>
      <w:r w:rsidR="00DD59AD" w:rsidRPr="00F73585">
        <w:rPr>
          <w:rFonts w:ascii="Garamond" w:hAnsi="Garamond"/>
          <w:sz w:val="24"/>
          <w:szCs w:val="24"/>
          <w:lang w:val="sq-AL"/>
        </w:rPr>
        <w:t>icencuari duhet të informoj ankuesin me shkrim, në mënyrë elektronike apo me sms, për veprimet e ndërmarra për të zgjidhur ankesën dhe për të shmangur problemin</w:t>
      </w:r>
      <w:r w:rsidR="00F73585">
        <w:rPr>
          <w:rFonts w:ascii="Garamond" w:hAnsi="Garamond"/>
          <w:sz w:val="24"/>
          <w:szCs w:val="24"/>
          <w:lang w:val="sq-AL"/>
        </w:rPr>
        <w:t>.</w:t>
      </w:r>
      <w:r w:rsidR="00DD59AD" w:rsidRPr="00F73585">
        <w:rPr>
          <w:rFonts w:ascii="Garamond" w:hAnsi="Garamond"/>
          <w:sz w:val="24"/>
          <w:szCs w:val="24"/>
          <w:lang w:val="sq-AL"/>
        </w:rPr>
        <w:t>”.</w:t>
      </w:r>
    </w:p>
    <w:p w14:paraId="0CA36383" w14:textId="5CBE9721" w:rsidR="00DD59AD" w:rsidRPr="00F73585" w:rsidRDefault="006F483C"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Neni 9 bëhet: “Komunikimi i vendimit mund të kryhet me çdo lloj forme që dokumenton informimin e ankuesit, pranë çdo përfaqësie të furnizuesit</w:t>
      </w:r>
      <w:r w:rsidR="00F73585">
        <w:rPr>
          <w:rFonts w:ascii="Garamond" w:hAnsi="Garamond"/>
          <w:sz w:val="24"/>
          <w:szCs w:val="24"/>
          <w:lang w:val="sq-AL"/>
        </w:rPr>
        <w:t>.</w:t>
      </w:r>
      <w:r w:rsidR="00DD59AD" w:rsidRPr="00F73585">
        <w:rPr>
          <w:rFonts w:ascii="Garamond" w:hAnsi="Garamond"/>
          <w:sz w:val="24"/>
          <w:szCs w:val="24"/>
          <w:lang w:val="sq-AL"/>
        </w:rPr>
        <w:t>”.</w:t>
      </w:r>
    </w:p>
    <w:p w14:paraId="2CEB6CEB" w14:textId="6131F397"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Për gjithë sa më sipër cituar, </w:t>
      </w:r>
      <w:r w:rsidR="00F73585">
        <w:rPr>
          <w:rFonts w:ascii="Garamond" w:hAnsi="Garamond"/>
          <w:sz w:val="24"/>
          <w:szCs w:val="24"/>
          <w:lang w:val="sq-AL"/>
        </w:rPr>
        <w:t>Bordi i ERE-s</w:t>
      </w:r>
    </w:p>
    <w:p w14:paraId="5EBE3070" w14:textId="77777777" w:rsidR="00DD59AD" w:rsidRPr="00F73585" w:rsidRDefault="00DD59AD" w:rsidP="00DD59AD">
      <w:pPr>
        <w:spacing w:after="0" w:line="240" w:lineRule="auto"/>
        <w:ind w:firstLine="284"/>
        <w:jc w:val="both"/>
        <w:rPr>
          <w:rFonts w:ascii="Garamond" w:hAnsi="Garamond"/>
          <w:sz w:val="24"/>
          <w:szCs w:val="24"/>
          <w:lang w:val="sq-AL"/>
        </w:rPr>
      </w:pPr>
    </w:p>
    <w:p w14:paraId="415513F3" w14:textId="38DBFE78" w:rsidR="00DD59AD" w:rsidRPr="00F73585" w:rsidRDefault="00DD59AD" w:rsidP="00DD59A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VENDOSI:</w:t>
      </w:r>
    </w:p>
    <w:p w14:paraId="77EB3441" w14:textId="77777777" w:rsidR="00DD59AD" w:rsidRPr="00F73585" w:rsidRDefault="00DD59AD" w:rsidP="00DD59AD">
      <w:pPr>
        <w:spacing w:after="0" w:line="240" w:lineRule="auto"/>
        <w:ind w:firstLine="284"/>
        <w:jc w:val="both"/>
        <w:rPr>
          <w:rFonts w:ascii="Garamond" w:hAnsi="Garamond"/>
          <w:sz w:val="24"/>
          <w:szCs w:val="24"/>
          <w:lang w:val="sq-AL"/>
        </w:rPr>
      </w:pPr>
    </w:p>
    <w:p w14:paraId="15409FCC" w14:textId="37DBC279" w:rsidR="00DD59AD" w:rsidRPr="00C27105" w:rsidRDefault="00C27105" w:rsidP="00C27105">
      <w:pPr>
        <w:spacing w:after="0" w:line="240" w:lineRule="auto"/>
        <w:ind w:firstLine="284"/>
        <w:jc w:val="both"/>
        <w:rPr>
          <w:rFonts w:ascii="Garamond" w:hAnsi="Garamond"/>
          <w:sz w:val="24"/>
          <w:szCs w:val="24"/>
          <w:lang w:val="sq-AL"/>
        </w:rPr>
      </w:pPr>
      <w:r w:rsidRPr="00C27105">
        <w:rPr>
          <w:rFonts w:ascii="Garamond" w:hAnsi="Garamond"/>
          <w:sz w:val="24"/>
          <w:szCs w:val="24"/>
          <w:lang w:val="sq-AL"/>
        </w:rPr>
        <w:t>1.</w:t>
      </w:r>
      <w:r>
        <w:rPr>
          <w:rFonts w:ascii="Garamond" w:hAnsi="Garamond"/>
          <w:sz w:val="24"/>
          <w:szCs w:val="24"/>
          <w:lang w:val="sq-AL"/>
        </w:rPr>
        <w:t xml:space="preserve"> </w:t>
      </w:r>
      <w:r w:rsidR="00DD59AD" w:rsidRPr="00C27105">
        <w:rPr>
          <w:rFonts w:ascii="Garamond" w:hAnsi="Garamond"/>
          <w:sz w:val="24"/>
          <w:szCs w:val="24"/>
          <w:lang w:val="sq-AL"/>
        </w:rPr>
        <w:t xml:space="preserve">Të miratojë </w:t>
      </w:r>
      <w:r>
        <w:rPr>
          <w:rFonts w:ascii="Garamond" w:hAnsi="Garamond"/>
          <w:sz w:val="24"/>
          <w:szCs w:val="24"/>
          <w:lang w:val="sq-AL"/>
        </w:rPr>
        <w:t>“</w:t>
      </w:r>
      <w:r w:rsidR="00DD59AD" w:rsidRPr="00C27105">
        <w:rPr>
          <w:rFonts w:ascii="Garamond" w:hAnsi="Garamond"/>
          <w:sz w:val="24"/>
          <w:szCs w:val="24"/>
          <w:lang w:val="sq-AL"/>
        </w:rPr>
        <w:t xml:space="preserve">Rregulloren mbi </w:t>
      </w:r>
      <w:r w:rsidRPr="00C27105">
        <w:rPr>
          <w:rFonts w:ascii="Garamond" w:hAnsi="Garamond"/>
          <w:sz w:val="24"/>
          <w:szCs w:val="24"/>
          <w:lang w:val="sq-AL"/>
        </w:rPr>
        <w:t>standardet e trajtimit të ankesave të klientëve të energjisë elektrike dhe gazit natyror nga të licencuarit në aktivitetin e furnizimit</w:t>
      </w:r>
      <w:r>
        <w:rPr>
          <w:rFonts w:ascii="Garamond" w:hAnsi="Garamond"/>
          <w:sz w:val="24"/>
          <w:szCs w:val="24"/>
          <w:lang w:val="sq-AL"/>
        </w:rPr>
        <w:t>”</w:t>
      </w:r>
      <w:r w:rsidR="00DD59AD" w:rsidRPr="00C27105">
        <w:rPr>
          <w:rFonts w:ascii="Garamond" w:hAnsi="Garamond"/>
          <w:sz w:val="24"/>
          <w:szCs w:val="24"/>
          <w:lang w:val="sq-AL"/>
        </w:rPr>
        <w:t>.</w:t>
      </w:r>
    </w:p>
    <w:p w14:paraId="6ABE2399" w14:textId="4319BE69" w:rsidR="00DD59AD" w:rsidRPr="00F73585" w:rsidRDefault="00C27105" w:rsidP="00C2710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DD59AD" w:rsidRPr="00F73585">
        <w:rPr>
          <w:rFonts w:ascii="Garamond" w:hAnsi="Garamond"/>
          <w:sz w:val="24"/>
          <w:szCs w:val="24"/>
          <w:lang w:val="sq-AL"/>
        </w:rPr>
        <w:t xml:space="preserve">Drejtoria e Mbrojtjes së Konsumatorit, Performancës dhe Standardeve të njoftojë palët e interesit për vendimin e </w:t>
      </w:r>
      <w:r>
        <w:rPr>
          <w:rFonts w:ascii="Garamond" w:hAnsi="Garamond"/>
          <w:sz w:val="24"/>
          <w:szCs w:val="24"/>
          <w:lang w:val="sq-AL"/>
        </w:rPr>
        <w:t>B</w:t>
      </w:r>
      <w:r w:rsidR="00DD59AD" w:rsidRPr="00F73585">
        <w:rPr>
          <w:rFonts w:ascii="Garamond" w:hAnsi="Garamond"/>
          <w:sz w:val="24"/>
          <w:szCs w:val="24"/>
          <w:lang w:val="sq-AL"/>
        </w:rPr>
        <w:t>ordit të ERE-s.</w:t>
      </w:r>
    </w:p>
    <w:p w14:paraId="47DBE4AC" w14:textId="77777777"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Ky vendim hyn në fuqi menjëherë.</w:t>
      </w:r>
    </w:p>
    <w:p w14:paraId="59E06BC8" w14:textId="4DAA917E"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lastRenderedPageBreak/>
        <w:t>Për këtë vendim mund të kërkohet rishikim brenda 7 ditëve kalendarike</w:t>
      </w:r>
      <w:r w:rsidR="00C27105">
        <w:rPr>
          <w:rFonts w:ascii="Garamond" w:hAnsi="Garamond"/>
          <w:sz w:val="24"/>
          <w:szCs w:val="24"/>
          <w:lang w:val="sq-AL"/>
        </w:rPr>
        <w:t>,</w:t>
      </w:r>
      <w:r w:rsidRPr="00F73585">
        <w:rPr>
          <w:rFonts w:ascii="Garamond" w:hAnsi="Garamond"/>
          <w:sz w:val="24"/>
          <w:szCs w:val="24"/>
          <w:lang w:val="sq-AL"/>
        </w:rPr>
        <w:t xml:space="preserve"> si dhe mund të bëhet ankim në Gjykatën Administrative Tiranë, brenda 30 ditëve kalendarike nga dita e publikimit në Fletoren Zyrtare.</w:t>
      </w:r>
    </w:p>
    <w:p w14:paraId="1193CB93" w14:textId="77777777"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Ky vendim botohet në Fletoren Zyrtare.</w:t>
      </w:r>
    </w:p>
    <w:p w14:paraId="0644B346" w14:textId="77777777" w:rsidR="006F483C" w:rsidRPr="00F73585" w:rsidRDefault="006F483C" w:rsidP="00DD59AD">
      <w:pPr>
        <w:spacing w:after="0" w:line="240" w:lineRule="auto"/>
        <w:ind w:firstLine="284"/>
        <w:jc w:val="both"/>
        <w:rPr>
          <w:rFonts w:ascii="Garamond" w:hAnsi="Garamond"/>
          <w:sz w:val="24"/>
          <w:szCs w:val="24"/>
          <w:lang w:val="sq-AL"/>
        </w:rPr>
      </w:pPr>
    </w:p>
    <w:p w14:paraId="4C24F1B8" w14:textId="37574B23" w:rsidR="00DD59AD" w:rsidRPr="00F73585" w:rsidRDefault="00C27105" w:rsidP="006F483C">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6378FBD5" w14:textId="6A138553" w:rsidR="00DD59AD" w:rsidRPr="00F73585" w:rsidRDefault="006F483C" w:rsidP="006F483C">
      <w:pPr>
        <w:spacing w:after="0" w:line="240" w:lineRule="auto"/>
        <w:ind w:firstLine="284"/>
        <w:jc w:val="right"/>
        <w:rPr>
          <w:rFonts w:ascii="Garamond" w:hAnsi="Garamond"/>
          <w:b/>
          <w:sz w:val="24"/>
          <w:szCs w:val="24"/>
          <w:lang w:val="sq-AL"/>
        </w:rPr>
      </w:pPr>
      <w:r w:rsidRPr="00F73585">
        <w:rPr>
          <w:rFonts w:ascii="Garamond" w:hAnsi="Garamond"/>
          <w:b/>
          <w:sz w:val="24"/>
          <w:szCs w:val="24"/>
          <w:lang w:val="sq-AL"/>
        </w:rPr>
        <w:t>Petrit Ahmeti</w:t>
      </w:r>
    </w:p>
    <w:p w14:paraId="5A925BC9" w14:textId="77777777" w:rsidR="004C1BD5" w:rsidRPr="00F73585" w:rsidRDefault="004C1BD5" w:rsidP="006F483C">
      <w:pPr>
        <w:spacing w:after="0" w:line="240" w:lineRule="auto"/>
        <w:ind w:firstLine="284"/>
        <w:jc w:val="right"/>
        <w:rPr>
          <w:rFonts w:ascii="Garamond" w:hAnsi="Garamond"/>
          <w:b/>
          <w:sz w:val="24"/>
          <w:szCs w:val="24"/>
          <w:lang w:val="sq-AL"/>
        </w:rPr>
      </w:pPr>
    </w:p>
    <w:p w14:paraId="3BD81280" w14:textId="77777777" w:rsidR="004C1BD5" w:rsidRPr="00F73585" w:rsidRDefault="004C1BD5" w:rsidP="006F483C">
      <w:pPr>
        <w:spacing w:after="0" w:line="240" w:lineRule="auto"/>
        <w:ind w:firstLine="284"/>
        <w:jc w:val="right"/>
        <w:rPr>
          <w:rFonts w:ascii="Garamond" w:hAnsi="Garamond"/>
          <w:b/>
          <w:sz w:val="24"/>
          <w:szCs w:val="24"/>
          <w:lang w:val="sq-AL"/>
        </w:rPr>
      </w:pPr>
    </w:p>
    <w:p w14:paraId="2AEA43C6" w14:textId="77777777" w:rsidR="00C27105" w:rsidRPr="00C27105" w:rsidRDefault="00C27105" w:rsidP="004C1BD5">
      <w:pPr>
        <w:spacing w:after="0" w:line="240" w:lineRule="auto"/>
        <w:ind w:firstLine="284"/>
        <w:jc w:val="center"/>
        <w:rPr>
          <w:rFonts w:ascii="Garamond" w:hAnsi="Garamond"/>
          <w:sz w:val="24"/>
          <w:szCs w:val="24"/>
          <w:lang w:val="sq-AL"/>
        </w:rPr>
      </w:pPr>
    </w:p>
    <w:p w14:paraId="46019BE6" w14:textId="77777777"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 xml:space="preserve">STANDARDET E TRAJTIMIT TË ANKESAVE TË </w:t>
      </w:r>
    </w:p>
    <w:p w14:paraId="4E1807F3" w14:textId="77777777"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 xml:space="preserve">KLIENTËVE TË ENERGJISË ELEKTRIKE DHE GAZIT </w:t>
      </w:r>
    </w:p>
    <w:p w14:paraId="2472E116" w14:textId="0AF5C2AF"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NATYROR NGA TË LICENCUARIT NË AKTIVITETIN E FURNIZIMIT</w:t>
      </w:r>
    </w:p>
    <w:p w14:paraId="6631BFC3" w14:textId="77777777" w:rsidR="004C1BD5" w:rsidRPr="00C27105" w:rsidRDefault="004C1BD5" w:rsidP="004C1BD5">
      <w:pPr>
        <w:spacing w:after="0" w:line="240" w:lineRule="auto"/>
        <w:ind w:firstLine="284"/>
        <w:jc w:val="both"/>
        <w:rPr>
          <w:rFonts w:ascii="Garamond" w:hAnsi="Garamond"/>
          <w:sz w:val="24"/>
          <w:szCs w:val="24"/>
          <w:lang w:val="sq-AL"/>
        </w:rPr>
      </w:pPr>
    </w:p>
    <w:p w14:paraId="1D969394" w14:textId="77777777"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PJESA E PARË</w:t>
      </w:r>
    </w:p>
    <w:p w14:paraId="34A85248" w14:textId="77777777"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DISPOZITA TË PËRGJITHSHME</w:t>
      </w:r>
    </w:p>
    <w:p w14:paraId="386972DE" w14:textId="77777777" w:rsidR="004C1BD5" w:rsidRPr="00F73585" w:rsidRDefault="004C1BD5" w:rsidP="004C1BD5">
      <w:pPr>
        <w:spacing w:after="0" w:line="240" w:lineRule="auto"/>
        <w:ind w:firstLine="284"/>
        <w:jc w:val="both"/>
        <w:rPr>
          <w:rFonts w:ascii="Garamond" w:hAnsi="Garamond"/>
          <w:sz w:val="24"/>
          <w:szCs w:val="24"/>
          <w:lang w:val="sq-AL"/>
        </w:rPr>
      </w:pPr>
    </w:p>
    <w:p w14:paraId="406878E7" w14:textId="6FCBD0EF" w:rsidR="004C1BD5" w:rsidRPr="00F73585" w:rsidRDefault="004C1BD5" w:rsidP="004C1BD5">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w:t>
      </w:r>
    </w:p>
    <w:p w14:paraId="02F30FFC" w14:textId="791B594E" w:rsidR="004C1BD5" w:rsidRPr="00F73585" w:rsidRDefault="004C1BD5" w:rsidP="004C1BD5">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Qëllimi</w:t>
      </w:r>
    </w:p>
    <w:p w14:paraId="41B8F6C3" w14:textId="77777777" w:rsidR="004C1BD5" w:rsidRPr="00F73585" w:rsidRDefault="004C1BD5" w:rsidP="004C1BD5">
      <w:pPr>
        <w:spacing w:after="0" w:line="240" w:lineRule="auto"/>
        <w:ind w:firstLine="284"/>
        <w:jc w:val="both"/>
        <w:rPr>
          <w:rFonts w:ascii="Garamond" w:hAnsi="Garamond"/>
          <w:sz w:val="24"/>
          <w:szCs w:val="24"/>
          <w:lang w:val="sq-AL"/>
        </w:rPr>
      </w:pPr>
    </w:p>
    <w:p w14:paraId="6FDF63DE" w14:textId="6CCB866D"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Këto </w:t>
      </w:r>
      <w:r w:rsidR="00C27105">
        <w:rPr>
          <w:rFonts w:ascii="Garamond" w:hAnsi="Garamond"/>
          <w:sz w:val="24"/>
          <w:szCs w:val="24"/>
          <w:lang w:val="sq-AL"/>
        </w:rPr>
        <w:t>s</w:t>
      </w:r>
      <w:r w:rsidRPr="00F73585">
        <w:rPr>
          <w:rFonts w:ascii="Garamond" w:hAnsi="Garamond"/>
          <w:sz w:val="24"/>
          <w:szCs w:val="24"/>
          <w:lang w:val="sq-AL"/>
        </w:rPr>
        <w:t xml:space="preserve">tandarde kanë për qëllim të sigurojnë një </w:t>
      </w:r>
      <w:r w:rsidR="00C27105" w:rsidRPr="00F73585">
        <w:rPr>
          <w:rFonts w:ascii="Garamond" w:hAnsi="Garamond"/>
          <w:sz w:val="24"/>
          <w:szCs w:val="24"/>
          <w:lang w:val="sq-AL"/>
        </w:rPr>
        <w:t>proces</w:t>
      </w:r>
      <w:r w:rsidRPr="00F73585">
        <w:rPr>
          <w:rFonts w:ascii="Garamond" w:hAnsi="Garamond"/>
          <w:sz w:val="24"/>
          <w:szCs w:val="24"/>
          <w:lang w:val="sq-AL"/>
        </w:rPr>
        <w:t xml:space="preserve"> të drejtë dhe efektiv të trajtimit të ankesave të klientëve të energjisë, në mënyre që të përmirësohet cilësia e shërbimit të furnizimit me energji dhe të rritet besimi dhe kënaqësia e klientëve për këtë shërbim të ofruar nga të </w:t>
      </w:r>
      <w:r w:rsidR="00C27105">
        <w:rPr>
          <w:rFonts w:ascii="Garamond" w:hAnsi="Garamond"/>
          <w:sz w:val="24"/>
          <w:szCs w:val="24"/>
          <w:lang w:val="sq-AL"/>
        </w:rPr>
        <w:t>l</w:t>
      </w:r>
      <w:r w:rsidRPr="00F73585">
        <w:rPr>
          <w:rFonts w:ascii="Garamond" w:hAnsi="Garamond"/>
          <w:sz w:val="24"/>
          <w:szCs w:val="24"/>
          <w:lang w:val="sq-AL"/>
        </w:rPr>
        <w:t xml:space="preserve">icencuarit. </w:t>
      </w:r>
    </w:p>
    <w:p w14:paraId="68072200" w14:textId="77777777" w:rsidR="004C1BD5" w:rsidRPr="00F73585" w:rsidRDefault="004C1BD5" w:rsidP="004C1BD5">
      <w:pPr>
        <w:spacing w:after="0" w:line="240" w:lineRule="auto"/>
        <w:ind w:firstLine="284"/>
        <w:jc w:val="both"/>
        <w:rPr>
          <w:rFonts w:ascii="Garamond" w:hAnsi="Garamond"/>
          <w:sz w:val="24"/>
          <w:szCs w:val="24"/>
          <w:lang w:val="sq-AL"/>
        </w:rPr>
      </w:pPr>
    </w:p>
    <w:p w14:paraId="74B038A2" w14:textId="77777777" w:rsidR="004C1BD5" w:rsidRPr="00F73585" w:rsidRDefault="004C1BD5" w:rsidP="004C1BD5">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2</w:t>
      </w:r>
    </w:p>
    <w:p w14:paraId="27798881" w14:textId="77777777" w:rsidR="004C1BD5" w:rsidRPr="00F73585" w:rsidRDefault="004C1BD5" w:rsidP="004C1BD5">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Objekti</w:t>
      </w:r>
    </w:p>
    <w:p w14:paraId="7C7674D5" w14:textId="77777777" w:rsidR="004C1BD5" w:rsidRPr="00F73585" w:rsidRDefault="004C1BD5" w:rsidP="004C1BD5">
      <w:pPr>
        <w:spacing w:after="0" w:line="240" w:lineRule="auto"/>
        <w:ind w:firstLine="284"/>
        <w:jc w:val="both"/>
        <w:rPr>
          <w:rFonts w:ascii="Garamond" w:hAnsi="Garamond"/>
          <w:sz w:val="24"/>
          <w:szCs w:val="24"/>
          <w:lang w:val="sq-AL"/>
        </w:rPr>
      </w:pPr>
    </w:p>
    <w:p w14:paraId="676D0384" w14:textId="3F8A2FBE"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Objekti i këtyre standardeve është përcaktimi i kushteve të përgjithshme për trajtimin e ankesave dhe kërkesave të klientëve të energjisë nga të </w:t>
      </w:r>
      <w:r w:rsidR="00C27105" w:rsidRPr="00F73585">
        <w:rPr>
          <w:rFonts w:ascii="Garamond" w:hAnsi="Garamond"/>
          <w:sz w:val="24"/>
          <w:szCs w:val="24"/>
          <w:lang w:val="sq-AL"/>
        </w:rPr>
        <w:t>licencuarit për aktivitetin e s</w:t>
      </w:r>
      <w:r w:rsidR="00511B93">
        <w:rPr>
          <w:rFonts w:ascii="Garamond" w:hAnsi="Garamond"/>
          <w:sz w:val="24"/>
          <w:szCs w:val="24"/>
          <w:lang w:val="sq-AL"/>
        </w:rPr>
        <w:t>hpërndarjes dhe furnizimit</w:t>
      </w:r>
      <w:r w:rsidR="00C27105" w:rsidRPr="00F73585">
        <w:rPr>
          <w:rFonts w:ascii="Garamond" w:hAnsi="Garamond"/>
          <w:sz w:val="24"/>
          <w:szCs w:val="24"/>
          <w:lang w:val="sq-AL"/>
        </w:rPr>
        <w:t xml:space="preserve"> të energjisë.</w:t>
      </w:r>
    </w:p>
    <w:p w14:paraId="5C2CCDC5" w14:textId="77777777" w:rsidR="004C1BD5" w:rsidRPr="00F73585" w:rsidRDefault="004C1BD5" w:rsidP="004C1BD5">
      <w:pPr>
        <w:spacing w:after="0" w:line="240" w:lineRule="auto"/>
        <w:ind w:firstLine="284"/>
        <w:jc w:val="both"/>
        <w:rPr>
          <w:rFonts w:ascii="Garamond" w:hAnsi="Garamond"/>
          <w:sz w:val="24"/>
          <w:szCs w:val="24"/>
          <w:lang w:val="sq-AL"/>
        </w:rPr>
      </w:pPr>
    </w:p>
    <w:p w14:paraId="3DDEF135" w14:textId="77777777" w:rsidR="004C1BD5" w:rsidRPr="00F73585" w:rsidRDefault="004C1BD5" w:rsidP="004C1BD5">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3</w:t>
      </w:r>
    </w:p>
    <w:p w14:paraId="2CD854A6" w14:textId="77777777" w:rsidR="004C1BD5" w:rsidRPr="00F73585" w:rsidRDefault="004C1BD5" w:rsidP="004C1BD5">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Baza ligjore</w:t>
      </w:r>
    </w:p>
    <w:p w14:paraId="02342858" w14:textId="77777777" w:rsidR="004C1BD5" w:rsidRPr="00F73585" w:rsidRDefault="004C1BD5" w:rsidP="004C1BD5">
      <w:pPr>
        <w:spacing w:after="0" w:line="240" w:lineRule="auto"/>
        <w:ind w:firstLine="284"/>
        <w:jc w:val="both"/>
        <w:rPr>
          <w:rFonts w:ascii="Garamond" w:hAnsi="Garamond"/>
          <w:sz w:val="24"/>
          <w:szCs w:val="24"/>
          <w:lang w:val="sq-AL"/>
        </w:rPr>
      </w:pPr>
    </w:p>
    <w:p w14:paraId="25FC68C0" w14:textId="137609BC"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Këto </w:t>
      </w:r>
      <w:r w:rsidR="00C27105">
        <w:rPr>
          <w:rFonts w:ascii="Garamond" w:hAnsi="Garamond"/>
          <w:sz w:val="24"/>
          <w:szCs w:val="24"/>
          <w:lang w:val="sq-AL"/>
        </w:rPr>
        <w:t>s</w:t>
      </w:r>
      <w:r w:rsidRPr="00F73585">
        <w:rPr>
          <w:rFonts w:ascii="Garamond" w:hAnsi="Garamond"/>
          <w:sz w:val="24"/>
          <w:szCs w:val="24"/>
          <w:lang w:val="sq-AL"/>
        </w:rPr>
        <w:t xml:space="preserve">tandarde hartohen në mbështetje të </w:t>
      </w:r>
      <w:r w:rsidR="00C27105" w:rsidRPr="00F73585">
        <w:rPr>
          <w:rFonts w:ascii="Garamond" w:hAnsi="Garamond"/>
          <w:sz w:val="24"/>
          <w:szCs w:val="24"/>
          <w:lang w:val="sq-AL"/>
        </w:rPr>
        <w:t>ligjit n</w:t>
      </w:r>
      <w:r w:rsidRPr="00F73585">
        <w:rPr>
          <w:rFonts w:ascii="Garamond" w:hAnsi="Garamond"/>
          <w:sz w:val="24"/>
          <w:szCs w:val="24"/>
          <w:lang w:val="sq-AL"/>
        </w:rPr>
        <w:t>r.</w:t>
      </w:r>
      <w:r w:rsidR="00C27105">
        <w:rPr>
          <w:rFonts w:ascii="Garamond" w:hAnsi="Garamond"/>
          <w:sz w:val="24"/>
          <w:szCs w:val="24"/>
          <w:lang w:val="sq-AL"/>
        </w:rPr>
        <w:t xml:space="preserve"> </w:t>
      </w:r>
      <w:r w:rsidRPr="00F73585">
        <w:rPr>
          <w:rFonts w:ascii="Garamond" w:hAnsi="Garamond"/>
          <w:sz w:val="24"/>
          <w:szCs w:val="24"/>
          <w:lang w:val="sq-AL"/>
        </w:rPr>
        <w:t>43/2015</w:t>
      </w:r>
      <w:r w:rsidR="00C27105">
        <w:rPr>
          <w:rFonts w:ascii="Garamond" w:hAnsi="Garamond"/>
          <w:sz w:val="24"/>
          <w:szCs w:val="24"/>
          <w:lang w:val="sq-AL"/>
        </w:rPr>
        <w:t>,</w:t>
      </w:r>
      <w:r w:rsidRPr="00F73585">
        <w:rPr>
          <w:rFonts w:ascii="Garamond" w:hAnsi="Garamond"/>
          <w:sz w:val="24"/>
          <w:szCs w:val="24"/>
          <w:lang w:val="sq-AL"/>
        </w:rPr>
        <w:t xml:space="preserve"> “Për sektorin e energjisë elektrike”, të ndryshuar; </w:t>
      </w:r>
      <w:r w:rsidR="00C27105" w:rsidRPr="00C27105">
        <w:rPr>
          <w:rFonts w:ascii="Garamond" w:hAnsi="Garamond"/>
          <w:sz w:val="24"/>
          <w:szCs w:val="24"/>
          <w:lang w:val="sq-AL"/>
        </w:rPr>
        <w:t xml:space="preserve">të </w:t>
      </w:r>
      <w:r w:rsidR="00C27105">
        <w:rPr>
          <w:rFonts w:ascii="Garamond" w:hAnsi="Garamond"/>
          <w:sz w:val="24"/>
          <w:szCs w:val="24"/>
          <w:lang w:val="sq-AL"/>
        </w:rPr>
        <w:t>l</w:t>
      </w:r>
      <w:r w:rsidRPr="00F73585">
        <w:rPr>
          <w:rFonts w:ascii="Garamond" w:hAnsi="Garamond"/>
          <w:sz w:val="24"/>
          <w:szCs w:val="24"/>
          <w:lang w:val="sq-AL"/>
        </w:rPr>
        <w:t>igjit nr.</w:t>
      </w:r>
      <w:r w:rsidR="00C27105">
        <w:rPr>
          <w:rFonts w:ascii="Garamond" w:hAnsi="Garamond"/>
          <w:sz w:val="24"/>
          <w:szCs w:val="24"/>
          <w:lang w:val="sq-AL"/>
        </w:rPr>
        <w:t xml:space="preserve"> </w:t>
      </w:r>
      <w:r w:rsidRPr="00F73585">
        <w:rPr>
          <w:rFonts w:ascii="Garamond" w:hAnsi="Garamond"/>
          <w:sz w:val="24"/>
          <w:szCs w:val="24"/>
          <w:lang w:val="sq-AL"/>
        </w:rPr>
        <w:t>102/2015</w:t>
      </w:r>
      <w:r w:rsidR="00C27105">
        <w:rPr>
          <w:rFonts w:ascii="Garamond" w:hAnsi="Garamond"/>
          <w:sz w:val="24"/>
          <w:szCs w:val="24"/>
          <w:lang w:val="sq-AL"/>
        </w:rPr>
        <w:t>,</w:t>
      </w:r>
      <w:r w:rsidRPr="00F73585">
        <w:rPr>
          <w:rFonts w:ascii="Garamond" w:hAnsi="Garamond"/>
          <w:sz w:val="24"/>
          <w:szCs w:val="24"/>
          <w:lang w:val="sq-AL"/>
        </w:rPr>
        <w:t xml:space="preserve"> “Për sektorin e gazit natyror”, të ndryshuar</w:t>
      </w:r>
      <w:r w:rsidR="00C27105" w:rsidRPr="00F73585">
        <w:rPr>
          <w:rFonts w:ascii="Garamond" w:hAnsi="Garamond"/>
          <w:sz w:val="24"/>
          <w:szCs w:val="24"/>
          <w:lang w:val="sq-AL"/>
        </w:rPr>
        <w:t xml:space="preserve">;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ligjit nr</w:t>
      </w:r>
      <w:r w:rsidRPr="00F73585">
        <w:rPr>
          <w:rFonts w:ascii="Garamond" w:hAnsi="Garamond"/>
          <w:sz w:val="24"/>
          <w:szCs w:val="24"/>
          <w:lang w:val="sq-AL"/>
        </w:rPr>
        <w:t>.</w:t>
      </w:r>
      <w:r w:rsidR="00C27105">
        <w:rPr>
          <w:rFonts w:ascii="Garamond" w:hAnsi="Garamond"/>
          <w:sz w:val="24"/>
          <w:szCs w:val="24"/>
          <w:lang w:val="sq-AL"/>
        </w:rPr>
        <w:t xml:space="preserve"> </w:t>
      </w:r>
      <w:r w:rsidRPr="00F73585">
        <w:rPr>
          <w:rFonts w:ascii="Garamond" w:hAnsi="Garamond"/>
          <w:sz w:val="24"/>
          <w:szCs w:val="24"/>
          <w:lang w:val="sq-AL"/>
        </w:rPr>
        <w:t>9902</w:t>
      </w:r>
      <w:r w:rsidR="00C27105">
        <w:rPr>
          <w:rFonts w:ascii="Garamond" w:hAnsi="Garamond"/>
          <w:sz w:val="24"/>
          <w:szCs w:val="24"/>
          <w:lang w:val="sq-AL"/>
        </w:rPr>
        <w:t>,</w:t>
      </w:r>
      <w:r w:rsidRPr="00F73585">
        <w:rPr>
          <w:rFonts w:ascii="Garamond" w:hAnsi="Garamond"/>
          <w:sz w:val="24"/>
          <w:szCs w:val="24"/>
          <w:lang w:val="sq-AL"/>
        </w:rPr>
        <w:t xml:space="preserve"> datë 17.4.2008</w:t>
      </w:r>
      <w:r w:rsidR="00C27105">
        <w:rPr>
          <w:rFonts w:ascii="Garamond" w:hAnsi="Garamond"/>
          <w:sz w:val="24"/>
          <w:szCs w:val="24"/>
          <w:lang w:val="sq-AL"/>
        </w:rPr>
        <w:t>,</w:t>
      </w:r>
      <w:r w:rsidRPr="00F73585">
        <w:rPr>
          <w:rFonts w:ascii="Garamond" w:hAnsi="Garamond"/>
          <w:sz w:val="24"/>
          <w:szCs w:val="24"/>
          <w:lang w:val="sq-AL"/>
        </w:rPr>
        <w:t xml:space="preserve"> “Për mbrojtjen e konsumatorëve”, të ndryshuar;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ligjit n</w:t>
      </w:r>
      <w:r w:rsidRPr="00F73585">
        <w:rPr>
          <w:rFonts w:ascii="Garamond" w:hAnsi="Garamond"/>
          <w:sz w:val="24"/>
          <w:szCs w:val="24"/>
          <w:lang w:val="sq-AL"/>
        </w:rPr>
        <w:t>r. 9887</w:t>
      </w:r>
      <w:r w:rsidR="00C27105">
        <w:rPr>
          <w:rFonts w:ascii="Garamond" w:hAnsi="Garamond"/>
          <w:sz w:val="24"/>
          <w:szCs w:val="24"/>
          <w:lang w:val="sq-AL"/>
        </w:rPr>
        <w:t>, datë 10.</w:t>
      </w:r>
      <w:r w:rsidRPr="00F73585">
        <w:rPr>
          <w:rFonts w:ascii="Garamond" w:hAnsi="Garamond"/>
          <w:sz w:val="24"/>
          <w:szCs w:val="24"/>
          <w:lang w:val="sq-AL"/>
        </w:rPr>
        <w:t xml:space="preserve">3.2008, “Për mbrojtjen e të dhënave personale”, të ndryshuar;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vendimit n</w:t>
      </w:r>
      <w:r w:rsidR="00C27105">
        <w:rPr>
          <w:rFonts w:ascii="Garamond" w:hAnsi="Garamond"/>
          <w:sz w:val="24"/>
          <w:szCs w:val="24"/>
          <w:lang w:val="sq-AL"/>
        </w:rPr>
        <w:t>r. 101, datë 26.</w:t>
      </w:r>
      <w:r w:rsidRPr="00F73585">
        <w:rPr>
          <w:rFonts w:ascii="Garamond" w:hAnsi="Garamond"/>
          <w:sz w:val="24"/>
          <w:szCs w:val="24"/>
          <w:lang w:val="sq-AL"/>
        </w:rPr>
        <w:t xml:space="preserve">8.2008, të Bordit të Komisionerëve të Entit Rregullator të Energjisë, “Për miratimin e kodit të matjes së energjisë elektrike”;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 xml:space="preserve">vendimit nr. </w:t>
      </w:r>
      <w:r w:rsidRPr="00F73585">
        <w:rPr>
          <w:rFonts w:ascii="Garamond" w:hAnsi="Garamond"/>
          <w:sz w:val="24"/>
          <w:szCs w:val="24"/>
          <w:lang w:val="sq-AL"/>
        </w:rPr>
        <w:t>203</w:t>
      </w:r>
      <w:r w:rsidR="00C27105">
        <w:rPr>
          <w:rFonts w:ascii="Garamond" w:hAnsi="Garamond"/>
          <w:sz w:val="24"/>
          <w:szCs w:val="24"/>
          <w:lang w:val="sq-AL"/>
        </w:rPr>
        <w:t>,</w:t>
      </w:r>
      <w:r w:rsidRPr="00F73585">
        <w:rPr>
          <w:rFonts w:ascii="Garamond" w:hAnsi="Garamond"/>
          <w:sz w:val="24"/>
          <w:szCs w:val="24"/>
          <w:lang w:val="sq-AL"/>
        </w:rPr>
        <w:t xml:space="preserve"> datë 18.12.2017, të Bordit të Entit Rregullator të Energjisë, “Për miratimin e </w:t>
      </w:r>
      <w:r w:rsidR="00C27105">
        <w:rPr>
          <w:rFonts w:ascii="Garamond" w:hAnsi="Garamond"/>
          <w:sz w:val="24"/>
          <w:szCs w:val="24"/>
          <w:lang w:val="sq-AL"/>
        </w:rPr>
        <w:t>‘</w:t>
      </w:r>
      <w:r w:rsidRPr="00F73585">
        <w:rPr>
          <w:rFonts w:ascii="Garamond" w:hAnsi="Garamond"/>
          <w:sz w:val="24"/>
          <w:szCs w:val="24"/>
          <w:lang w:val="sq-AL"/>
        </w:rPr>
        <w:t>Kushteve të përgjithshme të shërbimit të furnizimit me energji elektrike për klientët fundor</w:t>
      </w:r>
      <w:r w:rsidR="00C27105">
        <w:rPr>
          <w:rFonts w:ascii="Garamond" w:hAnsi="Garamond"/>
          <w:sz w:val="24"/>
          <w:szCs w:val="24"/>
          <w:lang w:val="sq-AL"/>
        </w:rPr>
        <w:t>’</w:t>
      </w:r>
      <w:r w:rsidRPr="00F73585">
        <w:rPr>
          <w:rFonts w:ascii="Garamond" w:hAnsi="Garamond"/>
          <w:sz w:val="24"/>
          <w:szCs w:val="24"/>
          <w:lang w:val="sq-AL"/>
        </w:rPr>
        <w:t xml:space="preserve">”;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 xml:space="preserve">vendimit nr. </w:t>
      </w:r>
      <w:r w:rsidR="00C27105">
        <w:rPr>
          <w:rFonts w:ascii="Garamond" w:hAnsi="Garamond"/>
          <w:sz w:val="24"/>
          <w:szCs w:val="24"/>
          <w:lang w:val="sq-AL"/>
        </w:rPr>
        <w:t>15, datë 10.</w:t>
      </w:r>
      <w:r w:rsidRPr="00F73585">
        <w:rPr>
          <w:rFonts w:ascii="Garamond" w:hAnsi="Garamond"/>
          <w:sz w:val="24"/>
          <w:szCs w:val="24"/>
          <w:lang w:val="sq-AL"/>
        </w:rPr>
        <w:t xml:space="preserve">1.2018, të Bordit të Entit Rregullator të Energjisë “Mbi miratimin e kushteve të përgjithshme të kontratës së shërbimit universal të furnizimit me energji elektrike për klientët fundorë”;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vendimit nr</w:t>
      </w:r>
      <w:r w:rsidRPr="00F73585">
        <w:rPr>
          <w:rFonts w:ascii="Garamond" w:hAnsi="Garamond"/>
          <w:sz w:val="24"/>
          <w:szCs w:val="24"/>
          <w:lang w:val="sq-AL"/>
        </w:rPr>
        <w:t>. 181</w:t>
      </w:r>
      <w:r w:rsidR="00C27105">
        <w:rPr>
          <w:rFonts w:ascii="Garamond" w:hAnsi="Garamond"/>
          <w:sz w:val="24"/>
          <w:szCs w:val="24"/>
          <w:lang w:val="sq-AL"/>
        </w:rPr>
        <w:t>,</w:t>
      </w:r>
      <w:r w:rsidRPr="00F73585">
        <w:rPr>
          <w:rFonts w:ascii="Garamond" w:hAnsi="Garamond"/>
          <w:sz w:val="24"/>
          <w:szCs w:val="24"/>
          <w:lang w:val="sq-AL"/>
        </w:rPr>
        <w:t xml:space="preserve"> datë 10.11.2017, të Bordit të Entit Rregullator të Energjisë, mbi miratimin e Rregullores “Për kriteret </w:t>
      </w:r>
      <w:r w:rsidR="00C27105" w:rsidRPr="00F73585">
        <w:rPr>
          <w:rFonts w:ascii="Garamond" w:hAnsi="Garamond"/>
          <w:sz w:val="24"/>
          <w:szCs w:val="24"/>
          <w:lang w:val="sq-AL"/>
        </w:rPr>
        <w:t>standarde</w:t>
      </w:r>
      <w:r w:rsidRPr="00F73585">
        <w:rPr>
          <w:rFonts w:ascii="Garamond" w:hAnsi="Garamond"/>
          <w:sz w:val="24"/>
          <w:szCs w:val="24"/>
          <w:lang w:val="sq-AL"/>
        </w:rPr>
        <w:t xml:space="preserve"> të cilësisë së shërbimit të furnizimit dhe performancës së sigurisë së rrjetit të shpërndarjes së energjisë elektrike”, të ndryshuar.</w:t>
      </w:r>
    </w:p>
    <w:p w14:paraId="5F4B4ABE" w14:textId="77777777" w:rsidR="004C1BD5" w:rsidRPr="00F73585" w:rsidRDefault="004C1BD5" w:rsidP="004C1BD5">
      <w:pPr>
        <w:spacing w:after="0" w:line="240" w:lineRule="auto"/>
        <w:ind w:firstLine="284"/>
        <w:jc w:val="both"/>
        <w:rPr>
          <w:rFonts w:ascii="Garamond" w:hAnsi="Garamond"/>
          <w:sz w:val="24"/>
          <w:szCs w:val="24"/>
          <w:lang w:val="sq-AL"/>
        </w:rPr>
      </w:pPr>
    </w:p>
    <w:p w14:paraId="667F4652" w14:textId="77777777" w:rsidR="004C1BD5" w:rsidRPr="00F73585" w:rsidRDefault="004C1BD5" w:rsidP="004C1BD5">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4</w:t>
      </w:r>
    </w:p>
    <w:p w14:paraId="3BB995D3" w14:textId="77777777" w:rsidR="004C1BD5" w:rsidRPr="00F73585" w:rsidRDefault="004C1BD5" w:rsidP="004C1BD5">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Përkufizime</w:t>
      </w:r>
    </w:p>
    <w:p w14:paraId="59B597EB" w14:textId="77777777" w:rsidR="004C1BD5" w:rsidRPr="00F73585" w:rsidRDefault="004C1BD5" w:rsidP="004C1BD5">
      <w:pPr>
        <w:spacing w:after="0" w:line="240" w:lineRule="auto"/>
        <w:ind w:firstLine="284"/>
        <w:jc w:val="both"/>
        <w:rPr>
          <w:rFonts w:ascii="Garamond" w:hAnsi="Garamond"/>
          <w:sz w:val="24"/>
          <w:szCs w:val="24"/>
          <w:lang w:val="sq-AL"/>
        </w:rPr>
      </w:pPr>
    </w:p>
    <w:p w14:paraId="2691EB2A" w14:textId="2E1B1B08"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Termat e mëposhtëm të përdorur në këto </w:t>
      </w:r>
      <w:r w:rsidR="00C27105">
        <w:rPr>
          <w:rFonts w:ascii="Garamond" w:hAnsi="Garamond"/>
          <w:sz w:val="24"/>
          <w:szCs w:val="24"/>
          <w:lang w:val="sq-AL"/>
        </w:rPr>
        <w:t>s</w:t>
      </w:r>
      <w:r w:rsidR="00C27105" w:rsidRPr="00F73585">
        <w:rPr>
          <w:rFonts w:ascii="Garamond" w:hAnsi="Garamond"/>
          <w:sz w:val="24"/>
          <w:szCs w:val="24"/>
          <w:lang w:val="sq-AL"/>
        </w:rPr>
        <w:t>tandarde</w:t>
      </w:r>
      <w:r w:rsidRPr="00F73585">
        <w:rPr>
          <w:rFonts w:ascii="Garamond" w:hAnsi="Garamond"/>
          <w:sz w:val="24"/>
          <w:szCs w:val="24"/>
          <w:lang w:val="sq-AL"/>
        </w:rPr>
        <w:t xml:space="preserve"> kanë kuptimin e mëposhtëm: </w:t>
      </w:r>
    </w:p>
    <w:p w14:paraId="46F76719" w14:textId="299FA325" w:rsidR="004C1BD5" w:rsidRPr="00F73585" w:rsidRDefault="00C2710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“Ligji i energjisë” nënkupton </w:t>
      </w:r>
      <w:r w:rsidRPr="00F73585">
        <w:rPr>
          <w:rFonts w:ascii="Garamond" w:hAnsi="Garamond"/>
          <w:sz w:val="24"/>
          <w:szCs w:val="24"/>
          <w:lang w:val="sq-AL"/>
        </w:rPr>
        <w:t>ligjin nr</w:t>
      </w:r>
      <w:r w:rsidR="004C1BD5" w:rsidRPr="00F73585">
        <w:rPr>
          <w:rFonts w:ascii="Garamond" w:hAnsi="Garamond"/>
          <w:sz w:val="24"/>
          <w:szCs w:val="24"/>
          <w:lang w:val="sq-AL"/>
        </w:rPr>
        <w:t>.</w:t>
      </w:r>
      <w:r>
        <w:rPr>
          <w:rFonts w:ascii="Garamond" w:hAnsi="Garamond"/>
          <w:sz w:val="24"/>
          <w:szCs w:val="24"/>
          <w:lang w:val="sq-AL"/>
        </w:rPr>
        <w:t xml:space="preserve"> </w:t>
      </w:r>
      <w:r w:rsidR="004C1BD5" w:rsidRPr="00F73585">
        <w:rPr>
          <w:rFonts w:ascii="Garamond" w:hAnsi="Garamond"/>
          <w:sz w:val="24"/>
          <w:szCs w:val="24"/>
          <w:lang w:val="sq-AL"/>
        </w:rPr>
        <w:t>43/2015</w:t>
      </w:r>
      <w:r>
        <w:rPr>
          <w:rFonts w:ascii="Garamond" w:hAnsi="Garamond"/>
          <w:sz w:val="24"/>
          <w:szCs w:val="24"/>
          <w:lang w:val="sq-AL"/>
        </w:rPr>
        <w:t>,</w:t>
      </w:r>
      <w:r w:rsidR="004C1BD5" w:rsidRPr="00F73585">
        <w:rPr>
          <w:rFonts w:ascii="Garamond" w:hAnsi="Garamond"/>
          <w:sz w:val="24"/>
          <w:szCs w:val="24"/>
          <w:lang w:val="sq-AL"/>
        </w:rPr>
        <w:t xml:space="preserve"> “Për sektorin e energjisë elektrike”, </w:t>
      </w:r>
      <w:r w:rsidRPr="00C27105">
        <w:rPr>
          <w:rFonts w:ascii="Garamond" w:hAnsi="Garamond"/>
          <w:sz w:val="24"/>
          <w:szCs w:val="24"/>
          <w:lang w:val="sq-AL"/>
        </w:rPr>
        <w:t>të</w:t>
      </w:r>
      <w:r w:rsidR="004C1BD5" w:rsidRPr="00F73585">
        <w:rPr>
          <w:rFonts w:ascii="Garamond" w:hAnsi="Garamond"/>
          <w:sz w:val="24"/>
          <w:szCs w:val="24"/>
          <w:lang w:val="sq-AL"/>
        </w:rPr>
        <w:t xml:space="preserve"> ndryshuar</w:t>
      </w:r>
      <w:r>
        <w:rPr>
          <w:rFonts w:ascii="Garamond" w:hAnsi="Garamond"/>
          <w:sz w:val="24"/>
          <w:szCs w:val="24"/>
          <w:lang w:val="sq-AL"/>
        </w:rPr>
        <w:t>,</w:t>
      </w:r>
      <w:r w:rsidR="004C1BD5" w:rsidRPr="00F73585">
        <w:rPr>
          <w:rFonts w:ascii="Garamond" w:hAnsi="Garamond"/>
          <w:sz w:val="24"/>
          <w:szCs w:val="24"/>
          <w:lang w:val="sq-AL"/>
        </w:rPr>
        <w:t xml:space="preserve"> dhe </w:t>
      </w:r>
      <w:r w:rsidRPr="00F73585">
        <w:rPr>
          <w:rFonts w:ascii="Garamond" w:hAnsi="Garamond"/>
          <w:sz w:val="24"/>
          <w:szCs w:val="24"/>
          <w:lang w:val="sq-AL"/>
        </w:rPr>
        <w:t>ligjin n</w:t>
      </w:r>
      <w:r w:rsidR="004C1BD5" w:rsidRPr="00F73585">
        <w:rPr>
          <w:rFonts w:ascii="Garamond" w:hAnsi="Garamond"/>
          <w:sz w:val="24"/>
          <w:szCs w:val="24"/>
          <w:lang w:val="sq-AL"/>
        </w:rPr>
        <w:t>r.</w:t>
      </w:r>
      <w:r>
        <w:rPr>
          <w:rFonts w:ascii="Garamond" w:hAnsi="Garamond"/>
          <w:sz w:val="24"/>
          <w:szCs w:val="24"/>
          <w:lang w:val="sq-AL"/>
        </w:rPr>
        <w:t xml:space="preserve"> </w:t>
      </w:r>
      <w:r w:rsidR="004C1BD5" w:rsidRPr="00F73585">
        <w:rPr>
          <w:rFonts w:ascii="Garamond" w:hAnsi="Garamond"/>
          <w:sz w:val="24"/>
          <w:szCs w:val="24"/>
          <w:lang w:val="sq-AL"/>
        </w:rPr>
        <w:t>102/2015</w:t>
      </w:r>
      <w:r>
        <w:rPr>
          <w:rFonts w:ascii="Garamond" w:hAnsi="Garamond"/>
          <w:sz w:val="24"/>
          <w:szCs w:val="24"/>
          <w:lang w:val="sq-AL"/>
        </w:rPr>
        <w:t>,</w:t>
      </w:r>
      <w:r w:rsidR="004C1BD5" w:rsidRPr="00F73585">
        <w:rPr>
          <w:rFonts w:ascii="Garamond" w:hAnsi="Garamond"/>
          <w:sz w:val="24"/>
          <w:szCs w:val="24"/>
          <w:lang w:val="sq-AL"/>
        </w:rPr>
        <w:t xml:space="preserve"> “Për </w:t>
      </w:r>
      <w:r>
        <w:rPr>
          <w:rFonts w:ascii="Garamond" w:hAnsi="Garamond"/>
          <w:sz w:val="24"/>
          <w:szCs w:val="24"/>
          <w:lang w:val="sq-AL"/>
        </w:rPr>
        <w:t>s</w:t>
      </w:r>
      <w:r w:rsidR="004C1BD5" w:rsidRPr="00F73585">
        <w:rPr>
          <w:rFonts w:ascii="Garamond" w:hAnsi="Garamond"/>
          <w:sz w:val="24"/>
          <w:szCs w:val="24"/>
          <w:lang w:val="sq-AL"/>
        </w:rPr>
        <w:t>ektorin e gazit natyror”, të ndryshuar .</w:t>
      </w:r>
    </w:p>
    <w:p w14:paraId="1C3B16CE" w14:textId="3843037D"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“Ankesë e </w:t>
      </w:r>
      <w:r w:rsidR="00C27105">
        <w:rPr>
          <w:rFonts w:ascii="Garamond" w:hAnsi="Garamond"/>
          <w:sz w:val="24"/>
          <w:szCs w:val="24"/>
          <w:lang w:val="sq-AL"/>
        </w:rPr>
        <w:t>k</w:t>
      </w:r>
      <w:r w:rsidRPr="00F73585">
        <w:rPr>
          <w:rFonts w:ascii="Garamond" w:hAnsi="Garamond"/>
          <w:sz w:val="24"/>
          <w:szCs w:val="24"/>
          <w:lang w:val="sq-AL"/>
        </w:rPr>
        <w:t xml:space="preserve">lientit” do të thotë shprehja e pakënaqësisë nëpërmjet postës, </w:t>
      </w:r>
      <w:r w:rsidRPr="00C27105">
        <w:rPr>
          <w:rFonts w:ascii="Garamond" w:hAnsi="Garamond"/>
          <w:i/>
          <w:sz w:val="24"/>
          <w:szCs w:val="24"/>
          <w:lang w:val="sq-AL"/>
        </w:rPr>
        <w:t>e-mail</w:t>
      </w:r>
      <w:r w:rsidRPr="00F73585">
        <w:rPr>
          <w:rFonts w:ascii="Garamond" w:hAnsi="Garamond"/>
          <w:sz w:val="24"/>
          <w:szCs w:val="24"/>
          <w:lang w:val="sq-AL"/>
        </w:rPr>
        <w:t xml:space="preserve">, telefonit, apo fizikisht nga ana e </w:t>
      </w:r>
      <w:r w:rsidR="00C27105">
        <w:rPr>
          <w:rFonts w:ascii="Garamond" w:hAnsi="Garamond"/>
          <w:sz w:val="24"/>
          <w:szCs w:val="24"/>
          <w:lang w:val="sq-AL"/>
        </w:rPr>
        <w:t>k</w:t>
      </w:r>
      <w:r w:rsidRPr="00F73585">
        <w:rPr>
          <w:rFonts w:ascii="Garamond" w:hAnsi="Garamond"/>
          <w:sz w:val="24"/>
          <w:szCs w:val="24"/>
          <w:lang w:val="sq-AL"/>
        </w:rPr>
        <w:t xml:space="preserve">lientit në lidhje me një ose disa shërbime të ofruara nga i </w:t>
      </w:r>
      <w:r w:rsidR="00C27105">
        <w:rPr>
          <w:rFonts w:ascii="Garamond" w:hAnsi="Garamond"/>
          <w:sz w:val="24"/>
          <w:szCs w:val="24"/>
          <w:lang w:val="sq-AL"/>
        </w:rPr>
        <w:t>l</w:t>
      </w:r>
      <w:r w:rsidRPr="00F73585">
        <w:rPr>
          <w:rFonts w:ascii="Garamond" w:hAnsi="Garamond"/>
          <w:sz w:val="24"/>
          <w:szCs w:val="24"/>
          <w:lang w:val="sq-AL"/>
        </w:rPr>
        <w:t xml:space="preserve">icencuari, për të cilën kërkohet në mënyrë të drejtpërdrejtë apo jo të drejtpërdrejtë një përgjigje apo një zgjidhje prej të </w:t>
      </w:r>
      <w:r w:rsidR="00C27105">
        <w:rPr>
          <w:rFonts w:ascii="Garamond" w:hAnsi="Garamond"/>
          <w:sz w:val="24"/>
          <w:szCs w:val="24"/>
          <w:lang w:val="sq-AL"/>
        </w:rPr>
        <w:t>l</w:t>
      </w:r>
      <w:r w:rsidRPr="00F73585">
        <w:rPr>
          <w:rFonts w:ascii="Garamond" w:hAnsi="Garamond"/>
          <w:sz w:val="24"/>
          <w:szCs w:val="24"/>
          <w:lang w:val="sq-AL"/>
        </w:rPr>
        <w:t xml:space="preserve">icencuarit. </w:t>
      </w:r>
    </w:p>
    <w:p w14:paraId="21E6A5D1" w14:textId="21FDD0DD" w:rsidR="004C1BD5" w:rsidRPr="00F73585" w:rsidRDefault="00C52F12"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“Kërkesë e </w:t>
      </w:r>
      <w:r w:rsidR="00C27105">
        <w:rPr>
          <w:rFonts w:ascii="Garamond" w:hAnsi="Garamond"/>
          <w:sz w:val="24"/>
          <w:szCs w:val="24"/>
          <w:lang w:val="sq-AL"/>
        </w:rPr>
        <w:t>k</w:t>
      </w:r>
      <w:r w:rsidR="004C1BD5" w:rsidRPr="00F73585">
        <w:rPr>
          <w:rFonts w:ascii="Garamond" w:hAnsi="Garamond"/>
          <w:sz w:val="24"/>
          <w:szCs w:val="24"/>
          <w:lang w:val="sq-AL"/>
        </w:rPr>
        <w:t xml:space="preserve">lientit” do të thotë kërkimi i një informacioni, këshille, apo veprimi të ndryshëm nga ankesa, e cila bëhet nga ana e një </w:t>
      </w:r>
      <w:r w:rsidR="00C27105">
        <w:rPr>
          <w:rFonts w:ascii="Garamond" w:hAnsi="Garamond"/>
          <w:sz w:val="24"/>
          <w:szCs w:val="24"/>
          <w:lang w:val="sq-AL"/>
        </w:rPr>
        <w:t>k</w:t>
      </w:r>
      <w:r w:rsidR="004C1BD5" w:rsidRPr="00F73585">
        <w:rPr>
          <w:rFonts w:ascii="Garamond" w:hAnsi="Garamond"/>
          <w:sz w:val="24"/>
          <w:szCs w:val="24"/>
          <w:lang w:val="sq-AL"/>
        </w:rPr>
        <w:t xml:space="preserve">lienti, në lidhje me një ose disa shërbime të ofruara nga i </w:t>
      </w:r>
      <w:r w:rsidR="00C27105">
        <w:rPr>
          <w:rFonts w:ascii="Garamond" w:hAnsi="Garamond"/>
          <w:sz w:val="24"/>
          <w:szCs w:val="24"/>
          <w:lang w:val="sq-AL"/>
        </w:rPr>
        <w:t>l</w:t>
      </w:r>
      <w:r w:rsidR="004C1BD5" w:rsidRPr="00F73585">
        <w:rPr>
          <w:rFonts w:ascii="Garamond" w:hAnsi="Garamond"/>
          <w:sz w:val="24"/>
          <w:szCs w:val="24"/>
          <w:lang w:val="sq-AL"/>
        </w:rPr>
        <w:t xml:space="preserve">icencuari. </w:t>
      </w:r>
    </w:p>
    <w:p w14:paraId="2874199F" w14:textId="12D3879C" w:rsidR="004C1BD5" w:rsidRPr="00F73585" w:rsidRDefault="00C52F12"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Çdo term tjetër i përdorur në këtë rregullore, do të ketë kuptimin e parashikuar në </w:t>
      </w:r>
      <w:r w:rsidR="00C27105">
        <w:rPr>
          <w:rFonts w:ascii="Garamond" w:hAnsi="Garamond"/>
          <w:sz w:val="24"/>
          <w:szCs w:val="24"/>
          <w:lang w:val="sq-AL"/>
        </w:rPr>
        <w:t>l</w:t>
      </w:r>
      <w:r w:rsidR="004C1BD5" w:rsidRPr="00F73585">
        <w:rPr>
          <w:rFonts w:ascii="Garamond" w:hAnsi="Garamond"/>
          <w:sz w:val="24"/>
          <w:szCs w:val="24"/>
          <w:lang w:val="sq-AL"/>
        </w:rPr>
        <w:t xml:space="preserve">igjin </w:t>
      </w:r>
      <w:r w:rsidR="00C27105">
        <w:rPr>
          <w:rFonts w:ascii="Garamond" w:hAnsi="Garamond"/>
          <w:sz w:val="24"/>
          <w:szCs w:val="24"/>
          <w:lang w:val="sq-AL"/>
        </w:rPr>
        <w:t>n</w:t>
      </w:r>
      <w:r w:rsidR="004C1BD5" w:rsidRPr="00F73585">
        <w:rPr>
          <w:rFonts w:ascii="Garamond" w:hAnsi="Garamond"/>
          <w:sz w:val="24"/>
          <w:szCs w:val="24"/>
          <w:lang w:val="sq-AL"/>
        </w:rPr>
        <w:t>r.</w:t>
      </w:r>
      <w:r w:rsidR="00C27105">
        <w:rPr>
          <w:rFonts w:ascii="Garamond" w:hAnsi="Garamond"/>
          <w:sz w:val="24"/>
          <w:szCs w:val="24"/>
          <w:lang w:val="sq-AL"/>
        </w:rPr>
        <w:t xml:space="preserve"> </w:t>
      </w:r>
      <w:r w:rsidR="004C1BD5" w:rsidRPr="00F73585">
        <w:rPr>
          <w:rFonts w:ascii="Garamond" w:hAnsi="Garamond"/>
          <w:sz w:val="24"/>
          <w:szCs w:val="24"/>
          <w:lang w:val="sq-AL"/>
        </w:rPr>
        <w:t>43/2015</w:t>
      </w:r>
      <w:r w:rsidR="00C27105">
        <w:rPr>
          <w:rFonts w:ascii="Garamond" w:hAnsi="Garamond"/>
          <w:sz w:val="24"/>
          <w:szCs w:val="24"/>
          <w:lang w:val="sq-AL"/>
        </w:rPr>
        <w:t>,</w:t>
      </w:r>
      <w:r w:rsidR="004C1BD5" w:rsidRPr="00F73585">
        <w:rPr>
          <w:rFonts w:ascii="Garamond" w:hAnsi="Garamond"/>
          <w:sz w:val="24"/>
          <w:szCs w:val="24"/>
          <w:lang w:val="sq-AL"/>
        </w:rPr>
        <w:t xml:space="preserve"> “Për sektorin e energjisë elektrike” dhe </w:t>
      </w:r>
      <w:r w:rsidR="00C27105" w:rsidRPr="00F73585">
        <w:rPr>
          <w:rFonts w:ascii="Garamond" w:hAnsi="Garamond"/>
          <w:sz w:val="24"/>
          <w:szCs w:val="24"/>
          <w:lang w:val="sq-AL"/>
        </w:rPr>
        <w:t>ligjin n</w:t>
      </w:r>
      <w:r w:rsidR="004C1BD5" w:rsidRPr="00F73585">
        <w:rPr>
          <w:rFonts w:ascii="Garamond" w:hAnsi="Garamond"/>
          <w:sz w:val="24"/>
          <w:szCs w:val="24"/>
          <w:lang w:val="sq-AL"/>
        </w:rPr>
        <w:t>r.</w:t>
      </w:r>
      <w:r w:rsidR="00C27105">
        <w:rPr>
          <w:rFonts w:ascii="Garamond" w:hAnsi="Garamond"/>
          <w:sz w:val="24"/>
          <w:szCs w:val="24"/>
          <w:lang w:val="sq-AL"/>
        </w:rPr>
        <w:t xml:space="preserve"> </w:t>
      </w:r>
      <w:r w:rsidR="004C1BD5" w:rsidRPr="00F73585">
        <w:rPr>
          <w:rFonts w:ascii="Garamond" w:hAnsi="Garamond"/>
          <w:sz w:val="24"/>
          <w:szCs w:val="24"/>
          <w:lang w:val="sq-AL"/>
        </w:rPr>
        <w:t>102/2015</w:t>
      </w:r>
      <w:r w:rsidR="00C27105">
        <w:rPr>
          <w:rFonts w:ascii="Garamond" w:hAnsi="Garamond"/>
          <w:sz w:val="24"/>
          <w:szCs w:val="24"/>
          <w:lang w:val="sq-AL"/>
        </w:rPr>
        <w:t>,</w:t>
      </w:r>
      <w:r w:rsidR="004C1BD5" w:rsidRPr="00F73585">
        <w:rPr>
          <w:rFonts w:ascii="Garamond" w:hAnsi="Garamond"/>
          <w:sz w:val="24"/>
          <w:szCs w:val="24"/>
          <w:lang w:val="sq-AL"/>
        </w:rPr>
        <w:t xml:space="preserve"> “Për Sektorin e gazit natyror”, të ndryshuar.</w:t>
      </w:r>
    </w:p>
    <w:p w14:paraId="0907A24F" w14:textId="77777777" w:rsidR="004C1BD5" w:rsidRPr="00F73585" w:rsidRDefault="004C1BD5" w:rsidP="004C1BD5">
      <w:pPr>
        <w:spacing w:after="0" w:line="240" w:lineRule="auto"/>
        <w:ind w:firstLine="284"/>
        <w:jc w:val="both"/>
        <w:rPr>
          <w:rFonts w:ascii="Garamond" w:hAnsi="Garamond"/>
          <w:sz w:val="24"/>
          <w:szCs w:val="24"/>
          <w:lang w:val="sq-AL"/>
        </w:rPr>
      </w:pPr>
    </w:p>
    <w:p w14:paraId="31F1C2EA" w14:textId="77777777" w:rsidR="004C1BD5" w:rsidRPr="00C27105" w:rsidRDefault="004C1BD5" w:rsidP="00DE636D">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PJESA E DYTË</w:t>
      </w:r>
    </w:p>
    <w:p w14:paraId="22CF5138" w14:textId="7E6FC044" w:rsidR="004C1BD5" w:rsidRPr="00C27105" w:rsidRDefault="004C1BD5" w:rsidP="00DE636D">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STANDAR</w:t>
      </w:r>
      <w:r w:rsidR="00C27105">
        <w:rPr>
          <w:rFonts w:ascii="Garamond" w:hAnsi="Garamond"/>
          <w:sz w:val="24"/>
          <w:szCs w:val="24"/>
          <w:lang w:val="sq-AL"/>
        </w:rPr>
        <w:t>D</w:t>
      </w:r>
      <w:r w:rsidRPr="00C27105">
        <w:rPr>
          <w:rFonts w:ascii="Garamond" w:hAnsi="Garamond"/>
          <w:sz w:val="24"/>
          <w:szCs w:val="24"/>
          <w:lang w:val="sq-AL"/>
        </w:rPr>
        <w:t>ET E TRAJTIMIT TË ANKESAVE</w:t>
      </w:r>
    </w:p>
    <w:p w14:paraId="066B8C64" w14:textId="77777777" w:rsidR="004C1BD5" w:rsidRPr="00F73585" w:rsidRDefault="004C1BD5" w:rsidP="004C1BD5">
      <w:pPr>
        <w:spacing w:after="0" w:line="240" w:lineRule="auto"/>
        <w:ind w:firstLine="284"/>
        <w:jc w:val="both"/>
        <w:rPr>
          <w:rFonts w:ascii="Garamond" w:hAnsi="Garamond"/>
          <w:sz w:val="24"/>
          <w:szCs w:val="24"/>
          <w:lang w:val="sq-AL"/>
        </w:rPr>
      </w:pPr>
    </w:p>
    <w:p w14:paraId="75C4A6B6" w14:textId="77777777" w:rsidR="004C1BD5" w:rsidRPr="00F73585" w:rsidRDefault="004C1BD5" w:rsidP="00DE636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5</w:t>
      </w:r>
    </w:p>
    <w:p w14:paraId="143C882F" w14:textId="1339AD87" w:rsidR="004C1BD5" w:rsidRDefault="004C1BD5" w:rsidP="00DE636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Informimi</w:t>
      </w:r>
    </w:p>
    <w:p w14:paraId="39C7484E" w14:textId="77777777" w:rsidR="00C27105" w:rsidRPr="00F73585" w:rsidRDefault="00C27105" w:rsidP="00DE636D">
      <w:pPr>
        <w:spacing w:after="0" w:line="240" w:lineRule="auto"/>
        <w:ind w:firstLine="284"/>
        <w:jc w:val="center"/>
        <w:rPr>
          <w:rFonts w:ascii="Garamond" w:hAnsi="Garamond"/>
          <w:b/>
          <w:sz w:val="24"/>
          <w:szCs w:val="24"/>
          <w:lang w:val="sq-AL"/>
        </w:rPr>
      </w:pPr>
    </w:p>
    <w:p w14:paraId="6D8768D6" w14:textId="29073135" w:rsidR="004C1BD5" w:rsidRPr="00F73585" w:rsidRDefault="00DE636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Furnizuesi duhet të sigurojë në mënyrë lehtësisht të disponueshme për </w:t>
      </w:r>
      <w:r w:rsidR="00C27105">
        <w:rPr>
          <w:rFonts w:ascii="Garamond" w:hAnsi="Garamond"/>
          <w:sz w:val="24"/>
          <w:szCs w:val="24"/>
          <w:lang w:val="sq-AL"/>
        </w:rPr>
        <w:t>k</w:t>
      </w:r>
      <w:r w:rsidR="00C27105" w:rsidRPr="00F73585">
        <w:rPr>
          <w:rFonts w:ascii="Garamond" w:hAnsi="Garamond"/>
          <w:sz w:val="24"/>
          <w:szCs w:val="24"/>
          <w:lang w:val="sq-AL"/>
        </w:rPr>
        <w:t>lientët</w:t>
      </w:r>
      <w:r w:rsidR="004C1BD5" w:rsidRPr="00F73585">
        <w:rPr>
          <w:rFonts w:ascii="Garamond" w:hAnsi="Garamond"/>
          <w:sz w:val="24"/>
          <w:szCs w:val="24"/>
          <w:lang w:val="sq-AL"/>
        </w:rPr>
        <w:t xml:space="preserve">, ankuesit dhe palët e tjera të interesuara, informacionin minimal të nevojshëm për </w:t>
      </w:r>
      <w:r w:rsidR="00C27105" w:rsidRPr="00F73585">
        <w:rPr>
          <w:rFonts w:ascii="Garamond" w:hAnsi="Garamond"/>
          <w:sz w:val="24"/>
          <w:szCs w:val="24"/>
          <w:lang w:val="sq-AL"/>
        </w:rPr>
        <w:t>procedurat</w:t>
      </w:r>
      <w:r w:rsidR="004C1BD5" w:rsidRPr="00F73585">
        <w:rPr>
          <w:rFonts w:ascii="Garamond" w:hAnsi="Garamond"/>
          <w:sz w:val="24"/>
          <w:szCs w:val="24"/>
          <w:lang w:val="sq-AL"/>
        </w:rPr>
        <w:t xml:space="preserve"> e trajtimit të ankesave, i cili duhet të pasqyrohet dukshëm në faturën e konsumit të energjisë. </w:t>
      </w:r>
    </w:p>
    <w:p w14:paraId="7ECDDA3E" w14:textId="161C61EA" w:rsidR="004C1BD5" w:rsidRPr="00F73585" w:rsidRDefault="00DE636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Gjithashtu i </w:t>
      </w:r>
      <w:r w:rsidR="00C27105">
        <w:rPr>
          <w:rFonts w:ascii="Garamond" w:hAnsi="Garamond"/>
          <w:sz w:val="24"/>
          <w:szCs w:val="24"/>
          <w:lang w:val="sq-AL"/>
        </w:rPr>
        <w:t>l</w:t>
      </w:r>
      <w:r w:rsidR="004C1BD5" w:rsidRPr="00F73585">
        <w:rPr>
          <w:rFonts w:ascii="Garamond" w:hAnsi="Garamond"/>
          <w:sz w:val="24"/>
          <w:szCs w:val="24"/>
          <w:lang w:val="sq-AL"/>
        </w:rPr>
        <w:t xml:space="preserve">icencuari duhet t’i ofrojë </w:t>
      </w:r>
      <w:r w:rsidR="00C27105">
        <w:rPr>
          <w:rFonts w:ascii="Garamond" w:hAnsi="Garamond"/>
          <w:sz w:val="24"/>
          <w:szCs w:val="24"/>
          <w:lang w:val="sq-AL"/>
        </w:rPr>
        <w:t>k</w:t>
      </w:r>
      <w:r w:rsidR="004C1BD5" w:rsidRPr="00F73585">
        <w:rPr>
          <w:rFonts w:ascii="Garamond" w:hAnsi="Garamond"/>
          <w:sz w:val="24"/>
          <w:szCs w:val="24"/>
          <w:lang w:val="sq-AL"/>
        </w:rPr>
        <w:t xml:space="preserve">lientëve publikime të këtij informacioni, në ambientet e shërbimit të </w:t>
      </w:r>
      <w:r w:rsidR="00C27105">
        <w:rPr>
          <w:rFonts w:ascii="Garamond" w:hAnsi="Garamond"/>
          <w:sz w:val="24"/>
          <w:szCs w:val="24"/>
          <w:lang w:val="sq-AL"/>
        </w:rPr>
        <w:t xml:space="preserve">klientit të furnizuesit, si dhe </w:t>
      </w:r>
      <w:r w:rsidR="004C1BD5" w:rsidRPr="00F73585">
        <w:rPr>
          <w:rFonts w:ascii="Garamond" w:hAnsi="Garamond"/>
          <w:sz w:val="24"/>
          <w:szCs w:val="24"/>
          <w:lang w:val="sq-AL"/>
        </w:rPr>
        <w:t xml:space="preserve">në </w:t>
      </w:r>
      <w:r w:rsidR="00C27105" w:rsidRPr="00C27105">
        <w:rPr>
          <w:rFonts w:ascii="Garamond" w:hAnsi="Garamond"/>
          <w:i/>
          <w:sz w:val="24"/>
          <w:szCs w:val="24"/>
          <w:lang w:val="sq-AL"/>
        </w:rPr>
        <w:t>w</w:t>
      </w:r>
      <w:r w:rsidR="004C1BD5" w:rsidRPr="00C27105">
        <w:rPr>
          <w:rFonts w:ascii="Garamond" w:hAnsi="Garamond"/>
          <w:i/>
          <w:sz w:val="24"/>
          <w:szCs w:val="24"/>
          <w:lang w:val="sq-AL"/>
        </w:rPr>
        <w:t>ebsite</w:t>
      </w:r>
      <w:r w:rsidR="004C1BD5" w:rsidRPr="00F73585">
        <w:rPr>
          <w:rFonts w:ascii="Garamond" w:hAnsi="Garamond"/>
          <w:sz w:val="24"/>
          <w:szCs w:val="24"/>
          <w:lang w:val="sq-AL"/>
        </w:rPr>
        <w:t>-in zyrtar të furnizuesit.</w:t>
      </w:r>
    </w:p>
    <w:p w14:paraId="3A3A6A25" w14:textId="5839F759" w:rsidR="004C1BD5" w:rsidRPr="00F73585" w:rsidRDefault="00DE636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Ky informacion duhet të jetë në një gjuhë të qartë dhe në një format të aksesueshëm për të gjithë. Informacioni duhet të përmbajë minimalisht: </w:t>
      </w:r>
    </w:p>
    <w:p w14:paraId="6E06DD63" w14:textId="3143B1A7"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C27105" w:rsidRPr="00F73585">
        <w:rPr>
          <w:rFonts w:ascii="Garamond" w:hAnsi="Garamond"/>
          <w:sz w:val="24"/>
          <w:szCs w:val="24"/>
          <w:lang w:val="sq-AL"/>
        </w:rPr>
        <w:t>t</w:t>
      </w:r>
      <w:r w:rsidR="004C1BD5" w:rsidRPr="00F73585">
        <w:rPr>
          <w:rFonts w:ascii="Garamond" w:hAnsi="Garamond"/>
          <w:sz w:val="24"/>
          <w:szCs w:val="24"/>
          <w:lang w:val="sq-AL"/>
        </w:rPr>
        <w:t xml:space="preserve">ë drejtat e </w:t>
      </w:r>
      <w:r w:rsidR="00C27105">
        <w:rPr>
          <w:rFonts w:ascii="Garamond" w:hAnsi="Garamond"/>
          <w:sz w:val="24"/>
          <w:szCs w:val="24"/>
          <w:lang w:val="sq-AL"/>
        </w:rPr>
        <w:t>k</w:t>
      </w:r>
      <w:r w:rsidR="004C1BD5" w:rsidRPr="00F73585">
        <w:rPr>
          <w:rFonts w:ascii="Garamond" w:hAnsi="Garamond"/>
          <w:sz w:val="24"/>
          <w:szCs w:val="24"/>
          <w:lang w:val="sq-AL"/>
        </w:rPr>
        <w:t>lientëve për të ushtruar ankesë;</w:t>
      </w:r>
    </w:p>
    <w:p w14:paraId="186817E7" w14:textId="4BF5FCEB" w:rsidR="004C1BD5" w:rsidRPr="00F73585" w:rsidRDefault="00C27105" w:rsidP="004C1BD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b) </w:t>
      </w:r>
      <w:r w:rsidRPr="00F73585">
        <w:rPr>
          <w:rFonts w:ascii="Garamond" w:hAnsi="Garamond"/>
          <w:sz w:val="24"/>
          <w:szCs w:val="24"/>
          <w:lang w:val="sq-AL"/>
        </w:rPr>
        <w:t>af</w:t>
      </w:r>
      <w:r w:rsidR="004C1BD5" w:rsidRPr="00F73585">
        <w:rPr>
          <w:rFonts w:ascii="Garamond" w:hAnsi="Garamond"/>
          <w:sz w:val="24"/>
          <w:szCs w:val="24"/>
          <w:lang w:val="sq-AL"/>
        </w:rPr>
        <w:t>atet e ushtrimit të ankesës;</w:t>
      </w:r>
    </w:p>
    <w:p w14:paraId="6C69B2FC" w14:textId="5FB99563"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c) </w:t>
      </w:r>
      <w:r w:rsidR="00C27105" w:rsidRPr="00F73585">
        <w:rPr>
          <w:rFonts w:ascii="Garamond" w:hAnsi="Garamond"/>
          <w:sz w:val="24"/>
          <w:szCs w:val="24"/>
          <w:lang w:val="sq-AL"/>
        </w:rPr>
        <w:t>v</w:t>
      </w:r>
      <w:r w:rsidR="004C1BD5" w:rsidRPr="00F73585">
        <w:rPr>
          <w:rFonts w:ascii="Garamond" w:hAnsi="Garamond"/>
          <w:sz w:val="24"/>
          <w:szCs w:val="24"/>
          <w:lang w:val="sq-AL"/>
        </w:rPr>
        <w:t xml:space="preserve">endet apo zyrat ku mund të bëhen ankesat; </w:t>
      </w:r>
    </w:p>
    <w:p w14:paraId="2E0464FC" w14:textId="681F7B0B"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d) </w:t>
      </w:r>
      <w:r w:rsidR="00C27105" w:rsidRPr="00F73585">
        <w:rPr>
          <w:rFonts w:ascii="Garamond" w:hAnsi="Garamond"/>
          <w:sz w:val="24"/>
          <w:szCs w:val="24"/>
          <w:lang w:val="sq-AL"/>
        </w:rPr>
        <w:t>n</w:t>
      </w:r>
      <w:r w:rsidR="004C1BD5" w:rsidRPr="00F73585">
        <w:rPr>
          <w:rFonts w:ascii="Garamond" w:hAnsi="Garamond"/>
          <w:sz w:val="24"/>
          <w:szCs w:val="24"/>
          <w:lang w:val="sq-AL"/>
        </w:rPr>
        <w:t>umrin e telefonit;</w:t>
      </w:r>
    </w:p>
    <w:p w14:paraId="79A2DFB3" w14:textId="1EC7F864"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e) </w:t>
      </w:r>
      <w:r w:rsidR="00C27105" w:rsidRPr="00F73585">
        <w:rPr>
          <w:rFonts w:ascii="Garamond" w:hAnsi="Garamond"/>
          <w:sz w:val="24"/>
          <w:szCs w:val="24"/>
          <w:lang w:val="sq-AL"/>
        </w:rPr>
        <w:t>m</w:t>
      </w:r>
      <w:r w:rsidR="004C1BD5" w:rsidRPr="00F73585">
        <w:rPr>
          <w:rFonts w:ascii="Garamond" w:hAnsi="Garamond"/>
          <w:sz w:val="24"/>
          <w:szCs w:val="24"/>
          <w:lang w:val="sq-AL"/>
        </w:rPr>
        <w:t xml:space="preserve">ënyra (formati i lejuar) si mund të bëhet ankesa; </w:t>
      </w:r>
    </w:p>
    <w:p w14:paraId="11361A80" w14:textId="57FA0902"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f) </w:t>
      </w:r>
      <w:r w:rsidR="00C27105" w:rsidRPr="00F73585">
        <w:rPr>
          <w:rFonts w:ascii="Garamond" w:hAnsi="Garamond"/>
          <w:sz w:val="24"/>
          <w:szCs w:val="24"/>
          <w:lang w:val="sq-AL"/>
        </w:rPr>
        <w:t>i</w:t>
      </w:r>
      <w:r w:rsidR="004C1BD5" w:rsidRPr="00F73585">
        <w:rPr>
          <w:rFonts w:ascii="Garamond" w:hAnsi="Garamond"/>
          <w:sz w:val="24"/>
          <w:szCs w:val="24"/>
          <w:lang w:val="sq-AL"/>
        </w:rPr>
        <w:t>nformacioni që duhet</w:t>
      </w:r>
      <w:r w:rsidR="00C27105">
        <w:rPr>
          <w:rFonts w:ascii="Garamond" w:hAnsi="Garamond"/>
          <w:sz w:val="24"/>
          <w:szCs w:val="24"/>
          <w:lang w:val="sq-AL"/>
        </w:rPr>
        <w:t xml:space="preserve"> të sigurohet nëpërmjet ankesës</w:t>
      </w:r>
      <w:r w:rsidR="004C1BD5" w:rsidRPr="00F73585">
        <w:rPr>
          <w:rFonts w:ascii="Garamond" w:hAnsi="Garamond"/>
          <w:sz w:val="24"/>
          <w:szCs w:val="24"/>
          <w:lang w:val="sq-AL"/>
        </w:rPr>
        <w:t xml:space="preserve"> (detaje në lidhje me identitetin dhe vendndodhjen e ankuesit, problemi i hasur, data dhe vendi i ndodhjes së problemit, nëse ankuesi kërkon ndonjë zgjidhje, dokumentacioni i nevojshëm mbështetës, si dhe t’i bëhet e ditur kosto e këtij </w:t>
      </w:r>
      <w:r w:rsidR="00C27105" w:rsidRPr="00F73585">
        <w:rPr>
          <w:rFonts w:ascii="Garamond" w:hAnsi="Garamond"/>
          <w:sz w:val="24"/>
          <w:szCs w:val="24"/>
          <w:lang w:val="sq-AL"/>
        </w:rPr>
        <w:t>shërbimi</w:t>
      </w:r>
      <w:r w:rsidR="004C1BD5" w:rsidRPr="00F73585">
        <w:rPr>
          <w:rFonts w:ascii="Garamond" w:hAnsi="Garamond"/>
          <w:sz w:val="24"/>
          <w:szCs w:val="24"/>
          <w:lang w:val="sq-AL"/>
        </w:rPr>
        <w:t xml:space="preserve">). </w:t>
      </w:r>
    </w:p>
    <w:p w14:paraId="07082DC9" w14:textId="77777777" w:rsidR="0058623B" w:rsidRPr="00F73585" w:rsidRDefault="0058623B" w:rsidP="004C1BD5">
      <w:pPr>
        <w:spacing w:after="0" w:line="240" w:lineRule="auto"/>
        <w:ind w:firstLine="284"/>
        <w:jc w:val="both"/>
        <w:rPr>
          <w:rFonts w:ascii="Garamond" w:hAnsi="Garamond"/>
          <w:sz w:val="24"/>
          <w:szCs w:val="24"/>
          <w:lang w:val="sq-AL"/>
        </w:rPr>
      </w:pPr>
    </w:p>
    <w:p w14:paraId="63A35E17" w14:textId="77777777" w:rsidR="004C1BD5" w:rsidRPr="00F73585" w:rsidRDefault="004C1BD5" w:rsidP="0058623B">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6</w:t>
      </w:r>
    </w:p>
    <w:p w14:paraId="0D5D950A" w14:textId="4857CAC2" w:rsidR="004C1BD5" w:rsidRPr="00F73585" w:rsidRDefault="004C1BD5" w:rsidP="0058623B">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 xml:space="preserve">Pranimi dhe </w:t>
      </w:r>
      <w:r w:rsidR="00C27105" w:rsidRPr="00F73585">
        <w:rPr>
          <w:rFonts w:ascii="Garamond" w:hAnsi="Garamond"/>
          <w:b/>
          <w:sz w:val="24"/>
          <w:szCs w:val="24"/>
          <w:lang w:val="sq-AL"/>
        </w:rPr>
        <w:t>regjistrimi</w:t>
      </w:r>
      <w:r w:rsidRPr="00F73585">
        <w:rPr>
          <w:rFonts w:ascii="Garamond" w:hAnsi="Garamond"/>
          <w:b/>
          <w:sz w:val="24"/>
          <w:szCs w:val="24"/>
          <w:lang w:val="sq-AL"/>
        </w:rPr>
        <w:t xml:space="preserve"> i ankesave</w:t>
      </w:r>
    </w:p>
    <w:p w14:paraId="5A2B5DB3" w14:textId="77777777" w:rsidR="004C1BD5" w:rsidRPr="00F73585" w:rsidRDefault="004C1BD5" w:rsidP="004C1BD5">
      <w:pPr>
        <w:spacing w:after="0" w:line="240" w:lineRule="auto"/>
        <w:ind w:firstLine="284"/>
        <w:jc w:val="both"/>
        <w:rPr>
          <w:rFonts w:ascii="Garamond" w:hAnsi="Garamond"/>
          <w:sz w:val="24"/>
          <w:szCs w:val="24"/>
          <w:lang w:val="sq-AL"/>
        </w:rPr>
      </w:pPr>
    </w:p>
    <w:p w14:paraId="4CB6774A" w14:textId="04F29089"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Menjëherë pas pranimit, ankesa duhet të </w:t>
      </w:r>
      <w:r w:rsidR="00C27105" w:rsidRPr="00F73585">
        <w:rPr>
          <w:rFonts w:ascii="Garamond" w:hAnsi="Garamond"/>
          <w:sz w:val="24"/>
          <w:szCs w:val="24"/>
          <w:lang w:val="sq-AL"/>
        </w:rPr>
        <w:t>regjistrohet</w:t>
      </w:r>
      <w:r w:rsidR="004C1BD5" w:rsidRPr="00F73585">
        <w:rPr>
          <w:rFonts w:ascii="Garamond" w:hAnsi="Garamond"/>
          <w:sz w:val="24"/>
          <w:szCs w:val="24"/>
          <w:lang w:val="sq-AL"/>
        </w:rPr>
        <w:t xml:space="preserve"> në format elektronik apo të shkruar.</w:t>
      </w:r>
    </w:p>
    <w:p w14:paraId="0F0B34DE" w14:textId="48CDE2AA"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C27105" w:rsidRPr="00F73585">
        <w:rPr>
          <w:rFonts w:ascii="Garamond" w:hAnsi="Garamond"/>
          <w:sz w:val="24"/>
          <w:szCs w:val="24"/>
          <w:lang w:val="sq-AL"/>
        </w:rPr>
        <w:t>Regjistrimi</w:t>
      </w:r>
      <w:r w:rsidR="004C1BD5" w:rsidRPr="00F73585">
        <w:rPr>
          <w:rFonts w:ascii="Garamond" w:hAnsi="Garamond"/>
          <w:sz w:val="24"/>
          <w:szCs w:val="24"/>
          <w:lang w:val="sq-AL"/>
        </w:rPr>
        <w:t xml:space="preserve"> duhet të përfshijë: </w:t>
      </w:r>
    </w:p>
    <w:p w14:paraId="3BF7DA1A" w14:textId="0F06BDE2"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C27105" w:rsidRPr="00F73585">
        <w:rPr>
          <w:rFonts w:ascii="Garamond" w:hAnsi="Garamond"/>
          <w:sz w:val="24"/>
          <w:szCs w:val="24"/>
          <w:lang w:val="sq-AL"/>
        </w:rPr>
        <w:t>n</w:t>
      </w:r>
      <w:r w:rsidR="004C1BD5" w:rsidRPr="00F73585">
        <w:rPr>
          <w:rFonts w:ascii="Garamond" w:hAnsi="Garamond"/>
          <w:sz w:val="24"/>
          <w:szCs w:val="24"/>
          <w:lang w:val="sq-AL"/>
        </w:rPr>
        <w:t xml:space="preserve">jë kod identifikues; </w:t>
      </w:r>
    </w:p>
    <w:p w14:paraId="2E76ECCA" w14:textId="4270DB95"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 </w:t>
      </w:r>
      <w:r w:rsidR="00C27105" w:rsidRPr="00F73585">
        <w:rPr>
          <w:rFonts w:ascii="Garamond" w:hAnsi="Garamond"/>
          <w:sz w:val="24"/>
          <w:szCs w:val="24"/>
          <w:lang w:val="sq-AL"/>
        </w:rPr>
        <w:t>m</w:t>
      </w:r>
      <w:r w:rsidR="004C1BD5" w:rsidRPr="00F73585">
        <w:rPr>
          <w:rFonts w:ascii="Garamond" w:hAnsi="Garamond"/>
          <w:sz w:val="24"/>
          <w:szCs w:val="24"/>
          <w:lang w:val="sq-AL"/>
        </w:rPr>
        <w:t xml:space="preserve">ënyrën e paraqitjes së ankesës; </w:t>
      </w:r>
    </w:p>
    <w:p w14:paraId="2366D6F4" w14:textId="10AF485E"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c) </w:t>
      </w:r>
      <w:r w:rsidR="00C27105" w:rsidRPr="00F73585">
        <w:rPr>
          <w:rFonts w:ascii="Garamond" w:hAnsi="Garamond"/>
          <w:sz w:val="24"/>
          <w:szCs w:val="24"/>
          <w:lang w:val="sq-AL"/>
        </w:rPr>
        <w:t>ve</w:t>
      </w:r>
      <w:r w:rsidR="004C1BD5" w:rsidRPr="00F73585">
        <w:rPr>
          <w:rFonts w:ascii="Garamond" w:hAnsi="Garamond"/>
          <w:sz w:val="24"/>
          <w:szCs w:val="24"/>
          <w:lang w:val="sq-AL"/>
        </w:rPr>
        <w:t>ndndodhjen e objektit të ankesës</w:t>
      </w:r>
      <w:r w:rsidR="00C27105">
        <w:rPr>
          <w:rFonts w:ascii="Garamond" w:hAnsi="Garamond"/>
          <w:sz w:val="24"/>
          <w:szCs w:val="24"/>
          <w:lang w:val="sq-AL"/>
        </w:rPr>
        <w:t>,</w:t>
      </w:r>
      <w:r w:rsidR="004C1BD5" w:rsidRPr="00F73585">
        <w:rPr>
          <w:rFonts w:ascii="Garamond" w:hAnsi="Garamond"/>
          <w:sz w:val="24"/>
          <w:szCs w:val="24"/>
          <w:lang w:val="sq-AL"/>
        </w:rPr>
        <w:t xml:space="preserve"> si dhe datën e paraqitjes së ankesës; </w:t>
      </w:r>
    </w:p>
    <w:p w14:paraId="3B5112C0" w14:textId="09C96F99"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d) </w:t>
      </w:r>
      <w:r w:rsidR="00C27105" w:rsidRPr="00F73585">
        <w:rPr>
          <w:rFonts w:ascii="Garamond" w:hAnsi="Garamond"/>
          <w:sz w:val="24"/>
          <w:szCs w:val="24"/>
          <w:lang w:val="sq-AL"/>
        </w:rPr>
        <w:t>i</w:t>
      </w:r>
      <w:r w:rsidR="004C1BD5" w:rsidRPr="00F73585">
        <w:rPr>
          <w:rFonts w:ascii="Garamond" w:hAnsi="Garamond"/>
          <w:sz w:val="24"/>
          <w:szCs w:val="24"/>
          <w:lang w:val="sq-AL"/>
        </w:rPr>
        <w:t xml:space="preserve">dentitetin e parashtruesit të ankesës dhe detajet e kontaktit të ankuesit; </w:t>
      </w:r>
    </w:p>
    <w:p w14:paraId="30492DDC" w14:textId="1B7EF7FA"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e) </w:t>
      </w:r>
      <w:r w:rsidR="00C27105" w:rsidRPr="00F73585">
        <w:rPr>
          <w:rFonts w:ascii="Garamond" w:hAnsi="Garamond"/>
          <w:sz w:val="24"/>
          <w:szCs w:val="24"/>
          <w:lang w:val="sq-AL"/>
        </w:rPr>
        <w:t>nj</w:t>
      </w:r>
      <w:r w:rsidR="004C1BD5" w:rsidRPr="00F73585">
        <w:rPr>
          <w:rFonts w:ascii="Garamond" w:hAnsi="Garamond"/>
          <w:sz w:val="24"/>
          <w:szCs w:val="24"/>
          <w:lang w:val="sq-AL"/>
        </w:rPr>
        <w:t xml:space="preserve">ë përmbledhje të ankesës; </w:t>
      </w:r>
    </w:p>
    <w:p w14:paraId="02713029" w14:textId="28B0EAF6"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f) </w:t>
      </w:r>
      <w:r w:rsidR="00C27105" w:rsidRPr="00F73585">
        <w:rPr>
          <w:rFonts w:ascii="Garamond" w:hAnsi="Garamond"/>
          <w:sz w:val="24"/>
          <w:szCs w:val="24"/>
          <w:lang w:val="sq-AL"/>
        </w:rPr>
        <w:t>n</w:t>
      </w:r>
      <w:r w:rsidR="004C1BD5" w:rsidRPr="00F73585">
        <w:rPr>
          <w:rFonts w:ascii="Garamond" w:hAnsi="Garamond"/>
          <w:sz w:val="24"/>
          <w:szCs w:val="24"/>
          <w:lang w:val="sq-AL"/>
        </w:rPr>
        <w:t xml:space="preserve">jë kategorizim të llojit të </w:t>
      </w:r>
      <w:r w:rsidR="00C27105" w:rsidRPr="00F73585">
        <w:rPr>
          <w:rFonts w:ascii="Garamond" w:hAnsi="Garamond"/>
          <w:sz w:val="24"/>
          <w:szCs w:val="24"/>
          <w:lang w:val="sq-AL"/>
        </w:rPr>
        <w:t xml:space="preserve">klientit apo klientit </w:t>
      </w:r>
      <w:r w:rsidR="004C1BD5" w:rsidRPr="00F73585">
        <w:rPr>
          <w:rFonts w:ascii="Garamond" w:hAnsi="Garamond"/>
          <w:sz w:val="24"/>
          <w:szCs w:val="24"/>
          <w:lang w:val="sq-AL"/>
        </w:rPr>
        <w:t>sipas nivelit të tensionit dhe tarifave;</w:t>
      </w:r>
    </w:p>
    <w:p w14:paraId="4B514333" w14:textId="20E13A5B"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g)</w:t>
      </w:r>
      <w:r w:rsidR="00C27105" w:rsidRPr="00F73585">
        <w:rPr>
          <w:rFonts w:ascii="Garamond" w:hAnsi="Garamond"/>
          <w:sz w:val="24"/>
          <w:szCs w:val="24"/>
          <w:lang w:val="sq-AL"/>
        </w:rPr>
        <w:t xml:space="preserve"> l</w:t>
      </w:r>
      <w:r w:rsidR="004C1BD5" w:rsidRPr="00F73585">
        <w:rPr>
          <w:rFonts w:ascii="Garamond" w:hAnsi="Garamond"/>
          <w:sz w:val="24"/>
          <w:szCs w:val="24"/>
          <w:lang w:val="sq-AL"/>
        </w:rPr>
        <w:t xml:space="preserve">lojin e ankesës; </w:t>
      </w:r>
    </w:p>
    <w:p w14:paraId="078BDF1D" w14:textId="02561D20"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h) </w:t>
      </w:r>
      <w:r w:rsidR="00C27105" w:rsidRPr="00F73585">
        <w:rPr>
          <w:rFonts w:ascii="Garamond" w:hAnsi="Garamond"/>
          <w:sz w:val="24"/>
          <w:szCs w:val="24"/>
          <w:lang w:val="sq-AL"/>
        </w:rPr>
        <w:t xml:space="preserve">nëse klienti </w:t>
      </w:r>
      <w:r w:rsidR="004C1BD5" w:rsidRPr="00F73585">
        <w:rPr>
          <w:rFonts w:ascii="Garamond" w:hAnsi="Garamond"/>
          <w:sz w:val="24"/>
          <w:szCs w:val="24"/>
          <w:lang w:val="sq-AL"/>
        </w:rPr>
        <w:t xml:space="preserve">është ankuar më parë apo jo për të njëjtën ngjarje për të cilën bëhet ankesa dhe nëse po, kodin unik të identifikimit të ankesës së </w:t>
      </w:r>
      <w:r w:rsidR="00C27105" w:rsidRPr="00F73585">
        <w:rPr>
          <w:rFonts w:ascii="Garamond" w:hAnsi="Garamond"/>
          <w:sz w:val="24"/>
          <w:szCs w:val="24"/>
          <w:lang w:val="sq-AL"/>
        </w:rPr>
        <w:t>mëhershme</w:t>
      </w:r>
      <w:r w:rsidR="004C1BD5" w:rsidRPr="00F73585">
        <w:rPr>
          <w:rFonts w:ascii="Garamond" w:hAnsi="Garamond"/>
          <w:sz w:val="24"/>
          <w:szCs w:val="24"/>
          <w:lang w:val="sq-AL"/>
        </w:rPr>
        <w:t>.</w:t>
      </w:r>
    </w:p>
    <w:p w14:paraId="1BFB0F03" w14:textId="28E49413"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Pranimi dhe trajtimi në afat i ankesave të </w:t>
      </w:r>
      <w:r w:rsidR="00C27105">
        <w:rPr>
          <w:rFonts w:ascii="Garamond" w:hAnsi="Garamond"/>
          <w:sz w:val="24"/>
          <w:szCs w:val="24"/>
          <w:lang w:val="sq-AL"/>
        </w:rPr>
        <w:t>k</w:t>
      </w:r>
      <w:r w:rsidR="004C1BD5" w:rsidRPr="00F73585">
        <w:rPr>
          <w:rFonts w:ascii="Garamond" w:hAnsi="Garamond"/>
          <w:sz w:val="24"/>
          <w:szCs w:val="24"/>
          <w:lang w:val="sq-AL"/>
        </w:rPr>
        <w:t xml:space="preserve">lientëve, duhet të jetë shërbim i ofruar pa pagesë nga ana e të </w:t>
      </w:r>
      <w:r w:rsidR="00C27105">
        <w:rPr>
          <w:rFonts w:ascii="Garamond" w:hAnsi="Garamond"/>
          <w:sz w:val="24"/>
          <w:szCs w:val="24"/>
          <w:lang w:val="sq-AL"/>
        </w:rPr>
        <w:t>l</w:t>
      </w:r>
      <w:r w:rsidR="004C1BD5" w:rsidRPr="00F73585">
        <w:rPr>
          <w:rFonts w:ascii="Garamond" w:hAnsi="Garamond"/>
          <w:sz w:val="24"/>
          <w:szCs w:val="24"/>
          <w:lang w:val="sq-AL"/>
        </w:rPr>
        <w:t xml:space="preserve">icencuarit. </w:t>
      </w:r>
    </w:p>
    <w:p w14:paraId="097BB7C4" w14:textId="77777777" w:rsidR="004C1BD5" w:rsidRPr="00F73585" w:rsidRDefault="004C1BD5" w:rsidP="004C1BD5">
      <w:pPr>
        <w:spacing w:after="0" w:line="240" w:lineRule="auto"/>
        <w:ind w:firstLine="284"/>
        <w:jc w:val="both"/>
        <w:rPr>
          <w:rFonts w:ascii="Garamond" w:hAnsi="Garamond"/>
          <w:sz w:val="24"/>
          <w:szCs w:val="24"/>
          <w:lang w:val="sq-AL"/>
        </w:rPr>
      </w:pPr>
    </w:p>
    <w:p w14:paraId="6A458D3A" w14:textId="77777777" w:rsidR="004C1BD5" w:rsidRPr="00F73585" w:rsidRDefault="004C1BD5" w:rsidP="0058623B">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7</w:t>
      </w:r>
    </w:p>
    <w:p w14:paraId="0947DEAA" w14:textId="77777777" w:rsidR="004C1BD5" w:rsidRPr="00F73585" w:rsidRDefault="004C1BD5" w:rsidP="0058623B">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Trajtimi i ankesave</w:t>
      </w:r>
    </w:p>
    <w:p w14:paraId="2535C526" w14:textId="77777777" w:rsidR="004C1BD5" w:rsidRPr="00F73585" w:rsidRDefault="004C1BD5" w:rsidP="004C1BD5">
      <w:pPr>
        <w:spacing w:after="0" w:line="240" w:lineRule="auto"/>
        <w:ind w:firstLine="284"/>
        <w:jc w:val="both"/>
        <w:rPr>
          <w:rFonts w:ascii="Garamond" w:hAnsi="Garamond"/>
          <w:sz w:val="24"/>
          <w:szCs w:val="24"/>
          <w:lang w:val="sq-AL"/>
        </w:rPr>
      </w:pPr>
    </w:p>
    <w:p w14:paraId="1AD90EC9" w14:textId="7C5C3FB6"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Pas </w:t>
      </w:r>
      <w:r w:rsidR="00C27105" w:rsidRPr="00F73585">
        <w:rPr>
          <w:rFonts w:ascii="Garamond" w:hAnsi="Garamond"/>
          <w:sz w:val="24"/>
          <w:szCs w:val="24"/>
          <w:lang w:val="sq-AL"/>
        </w:rPr>
        <w:t>regjistrimit</w:t>
      </w:r>
      <w:r w:rsidR="004C1BD5" w:rsidRPr="00F73585">
        <w:rPr>
          <w:rFonts w:ascii="Garamond" w:hAnsi="Garamond"/>
          <w:sz w:val="24"/>
          <w:szCs w:val="24"/>
          <w:lang w:val="sq-AL"/>
        </w:rPr>
        <w:t xml:space="preserve"> të ankesës, </w:t>
      </w:r>
      <w:r w:rsidR="00C27105">
        <w:rPr>
          <w:rFonts w:ascii="Garamond" w:hAnsi="Garamond"/>
          <w:sz w:val="24"/>
          <w:szCs w:val="24"/>
          <w:lang w:val="sq-AL"/>
        </w:rPr>
        <w:t>k</w:t>
      </w:r>
      <w:r w:rsidR="004C1BD5" w:rsidRPr="00F73585">
        <w:rPr>
          <w:rFonts w:ascii="Garamond" w:hAnsi="Garamond"/>
          <w:sz w:val="24"/>
          <w:szCs w:val="24"/>
          <w:lang w:val="sq-AL"/>
        </w:rPr>
        <w:t xml:space="preserve">lientit i bëhet me dije kodi unik i identifikimit me të cilin është </w:t>
      </w:r>
      <w:r w:rsidR="00C27105" w:rsidRPr="00F73585">
        <w:rPr>
          <w:rFonts w:ascii="Garamond" w:hAnsi="Garamond"/>
          <w:sz w:val="24"/>
          <w:szCs w:val="24"/>
          <w:lang w:val="sq-AL"/>
        </w:rPr>
        <w:t>regjistruar</w:t>
      </w:r>
      <w:r w:rsidR="004C1BD5" w:rsidRPr="00F73585">
        <w:rPr>
          <w:rFonts w:ascii="Garamond" w:hAnsi="Garamond"/>
          <w:sz w:val="24"/>
          <w:szCs w:val="24"/>
          <w:lang w:val="sq-AL"/>
        </w:rPr>
        <w:t xml:space="preserve"> ankesa.</w:t>
      </w:r>
    </w:p>
    <w:p w14:paraId="1418EF8B" w14:textId="67B40629"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Nëse ankesa është marrë personalisht ose me anë të telefonit, personi përgjegjës, do të </w:t>
      </w:r>
      <w:r w:rsidR="00C27105" w:rsidRPr="00F73585">
        <w:rPr>
          <w:rFonts w:ascii="Garamond" w:hAnsi="Garamond"/>
          <w:sz w:val="24"/>
          <w:szCs w:val="24"/>
          <w:lang w:val="sq-AL"/>
        </w:rPr>
        <w:t>regjistroj</w:t>
      </w:r>
      <w:r w:rsidR="00C27105">
        <w:rPr>
          <w:rFonts w:ascii="Garamond" w:hAnsi="Garamond"/>
          <w:sz w:val="24"/>
          <w:szCs w:val="24"/>
          <w:lang w:val="sq-AL"/>
        </w:rPr>
        <w:t>ë</w:t>
      </w:r>
      <w:r w:rsidR="004C1BD5" w:rsidRPr="00F73585">
        <w:rPr>
          <w:rFonts w:ascii="Garamond" w:hAnsi="Garamond"/>
          <w:sz w:val="24"/>
          <w:szCs w:val="24"/>
          <w:lang w:val="sq-AL"/>
        </w:rPr>
        <w:t xml:space="preserve"> në </w:t>
      </w:r>
      <w:r w:rsidR="00C27105" w:rsidRPr="00F73585">
        <w:rPr>
          <w:rFonts w:ascii="Garamond" w:hAnsi="Garamond"/>
          <w:sz w:val="24"/>
          <w:szCs w:val="24"/>
          <w:lang w:val="sq-AL"/>
        </w:rPr>
        <w:t>regjistrin</w:t>
      </w:r>
      <w:r w:rsidR="004C1BD5" w:rsidRPr="00F73585">
        <w:rPr>
          <w:rFonts w:ascii="Garamond" w:hAnsi="Garamond"/>
          <w:sz w:val="24"/>
          <w:szCs w:val="24"/>
          <w:lang w:val="sq-AL"/>
        </w:rPr>
        <w:t xml:space="preserve"> e trajtimit të ankesave atë që i është komunikuar </w:t>
      </w:r>
      <w:r w:rsidR="00C27105">
        <w:rPr>
          <w:rFonts w:ascii="Garamond" w:hAnsi="Garamond"/>
          <w:sz w:val="24"/>
          <w:szCs w:val="24"/>
          <w:lang w:val="sq-AL"/>
        </w:rPr>
        <w:t>k</w:t>
      </w:r>
      <w:r w:rsidR="004C1BD5" w:rsidRPr="00F73585">
        <w:rPr>
          <w:rFonts w:ascii="Garamond" w:hAnsi="Garamond"/>
          <w:sz w:val="24"/>
          <w:szCs w:val="24"/>
          <w:lang w:val="sq-AL"/>
        </w:rPr>
        <w:t>lientit</w:t>
      </w:r>
      <w:r w:rsidR="00C27105">
        <w:rPr>
          <w:rFonts w:ascii="Garamond" w:hAnsi="Garamond"/>
          <w:sz w:val="24"/>
          <w:szCs w:val="24"/>
          <w:lang w:val="sq-AL"/>
        </w:rPr>
        <w:t>,</w:t>
      </w:r>
      <w:r w:rsidR="004C1BD5" w:rsidRPr="00F73585">
        <w:rPr>
          <w:rFonts w:ascii="Garamond" w:hAnsi="Garamond"/>
          <w:sz w:val="24"/>
          <w:szCs w:val="24"/>
          <w:lang w:val="sq-AL"/>
        </w:rPr>
        <w:t xml:space="preserve"> në lidhje me veprimin e propozuar që do të ndërmerret për të zgjidhur ankesën, datën e parashikuar për zgjidhjen e ankesës dhe mënyrën e komunikimit që do të ndiqet në vazhdimësi</w:t>
      </w:r>
      <w:r w:rsidR="00C27105">
        <w:rPr>
          <w:rFonts w:ascii="Garamond" w:hAnsi="Garamond"/>
          <w:sz w:val="24"/>
          <w:szCs w:val="24"/>
          <w:lang w:val="sq-AL"/>
        </w:rPr>
        <w:t>,</w:t>
      </w:r>
      <w:r w:rsidR="004C1BD5" w:rsidRPr="00F73585">
        <w:rPr>
          <w:rFonts w:ascii="Garamond" w:hAnsi="Garamond"/>
          <w:sz w:val="24"/>
          <w:szCs w:val="24"/>
          <w:lang w:val="sq-AL"/>
        </w:rPr>
        <w:t xml:space="preserve"> siç është rënë dakord me ankuesin.</w:t>
      </w:r>
    </w:p>
    <w:p w14:paraId="1BAA55A8" w14:textId="0D542140"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Nëse ankesa është pranuar me postë, </w:t>
      </w:r>
      <w:r w:rsidR="00C27105" w:rsidRPr="00F73585">
        <w:rPr>
          <w:rFonts w:ascii="Garamond" w:hAnsi="Garamond"/>
          <w:sz w:val="24"/>
          <w:szCs w:val="24"/>
          <w:lang w:val="sq-AL"/>
        </w:rPr>
        <w:t>brenda</w:t>
      </w:r>
      <w:r w:rsidR="004C1BD5" w:rsidRPr="00F73585">
        <w:rPr>
          <w:rFonts w:ascii="Garamond" w:hAnsi="Garamond"/>
          <w:sz w:val="24"/>
          <w:szCs w:val="24"/>
          <w:lang w:val="sq-AL"/>
        </w:rPr>
        <w:t xml:space="preserve"> 5 (pesë) ditë</w:t>
      </w:r>
      <w:r w:rsidR="00C27105">
        <w:rPr>
          <w:rFonts w:ascii="Garamond" w:hAnsi="Garamond"/>
          <w:sz w:val="24"/>
          <w:szCs w:val="24"/>
          <w:lang w:val="sq-AL"/>
        </w:rPr>
        <w:t>ve punë pas pranimit të ankesës</w:t>
      </w:r>
      <w:r w:rsidR="004C1BD5" w:rsidRPr="00F73585">
        <w:rPr>
          <w:rFonts w:ascii="Garamond" w:hAnsi="Garamond"/>
          <w:sz w:val="24"/>
          <w:szCs w:val="24"/>
          <w:lang w:val="sq-AL"/>
        </w:rPr>
        <w:t xml:space="preserve"> i </w:t>
      </w:r>
      <w:r w:rsidR="00C27105">
        <w:rPr>
          <w:rFonts w:ascii="Garamond" w:hAnsi="Garamond"/>
          <w:sz w:val="24"/>
          <w:szCs w:val="24"/>
          <w:lang w:val="sq-AL"/>
        </w:rPr>
        <w:t>l</w:t>
      </w:r>
      <w:r w:rsidR="004C1BD5" w:rsidRPr="00F73585">
        <w:rPr>
          <w:rFonts w:ascii="Garamond" w:hAnsi="Garamond"/>
          <w:sz w:val="24"/>
          <w:szCs w:val="24"/>
          <w:lang w:val="sq-AL"/>
        </w:rPr>
        <w:t xml:space="preserve">icencuari do të informojë me shkrim, në mënyrë elektronike apo me sms, </w:t>
      </w:r>
      <w:r w:rsidR="00C27105">
        <w:rPr>
          <w:rFonts w:ascii="Garamond" w:hAnsi="Garamond"/>
          <w:sz w:val="24"/>
          <w:szCs w:val="24"/>
          <w:lang w:val="sq-AL"/>
        </w:rPr>
        <w:t>k</w:t>
      </w:r>
      <w:r w:rsidR="004C1BD5" w:rsidRPr="00F73585">
        <w:rPr>
          <w:rFonts w:ascii="Garamond" w:hAnsi="Garamond"/>
          <w:sz w:val="24"/>
          <w:szCs w:val="24"/>
          <w:lang w:val="sq-AL"/>
        </w:rPr>
        <w:t xml:space="preserve">lientin për kodin e </w:t>
      </w:r>
      <w:r w:rsidR="00C27105" w:rsidRPr="00F73585">
        <w:rPr>
          <w:rFonts w:ascii="Garamond" w:hAnsi="Garamond"/>
          <w:sz w:val="24"/>
          <w:szCs w:val="24"/>
          <w:lang w:val="sq-AL"/>
        </w:rPr>
        <w:t>regjistrimit</w:t>
      </w:r>
      <w:r w:rsidR="004C1BD5" w:rsidRPr="00F73585">
        <w:rPr>
          <w:rFonts w:ascii="Garamond" w:hAnsi="Garamond"/>
          <w:sz w:val="24"/>
          <w:szCs w:val="24"/>
          <w:lang w:val="sq-AL"/>
        </w:rPr>
        <w:t>, datën e parashikuar për zgjidhjen e ankesës dhe mënyrën e komunikimit që do të ndiqet në vazhdimësi me ankuesin.</w:t>
      </w:r>
    </w:p>
    <w:p w14:paraId="70A4BD4F" w14:textId="1AAE5A5F"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Të gjitha komunikimet ndërmjet të </w:t>
      </w:r>
      <w:r w:rsidR="00C27105">
        <w:rPr>
          <w:rFonts w:ascii="Garamond" w:hAnsi="Garamond"/>
          <w:sz w:val="24"/>
          <w:szCs w:val="24"/>
          <w:lang w:val="sq-AL"/>
        </w:rPr>
        <w:t>l</w:t>
      </w:r>
      <w:r w:rsidR="004C1BD5" w:rsidRPr="00F73585">
        <w:rPr>
          <w:rFonts w:ascii="Garamond" w:hAnsi="Garamond"/>
          <w:sz w:val="24"/>
          <w:szCs w:val="24"/>
          <w:lang w:val="sq-AL"/>
        </w:rPr>
        <w:t>icencuarit dhe ankuesit</w:t>
      </w:r>
      <w:r w:rsidR="00C27105">
        <w:rPr>
          <w:rFonts w:ascii="Garamond" w:hAnsi="Garamond"/>
          <w:sz w:val="24"/>
          <w:szCs w:val="24"/>
          <w:lang w:val="sq-AL"/>
        </w:rPr>
        <w:t>,</w:t>
      </w:r>
      <w:r w:rsidR="004C1BD5" w:rsidRPr="00F73585">
        <w:rPr>
          <w:rFonts w:ascii="Garamond" w:hAnsi="Garamond"/>
          <w:sz w:val="24"/>
          <w:szCs w:val="24"/>
          <w:lang w:val="sq-AL"/>
        </w:rPr>
        <w:t xml:space="preserve"> lidhur me ankesën</w:t>
      </w:r>
      <w:r w:rsidR="00C27105">
        <w:rPr>
          <w:rFonts w:ascii="Garamond" w:hAnsi="Garamond"/>
          <w:sz w:val="24"/>
          <w:szCs w:val="24"/>
          <w:lang w:val="sq-AL"/>
        </w:rPr>
        <w:t>,</w:t>
      </w:r>
      <w:r w:rsidR="004C1BD5" w:rsidRPr="00F73585">
        <w:rPr>
          <w:rFonts w:ascii="Garamond" w:hAnsi="Garamond"/>
          <w:sz w:val="24"/>
          <w:szCs w:val="24"/>
          <w:lang w:val="sq-AL"/>
        </w:rPr>
        <w:t xml:space="preserve"> do të </w:t>
      </w:r>
      <w:r w:rsidR="00C27105" w:rsidRPr="00F73585">
        <w:rPr>
          <w:rFonts w:ascii="Garamond" w:hAnsi="Garamond"/>
          <w:sz w:val="24"/>
          <w:szCs w:val="24"/>
          <w:lang w:val="sq-AL"/>
        </w:rPr>
        <w:t>regjistrohen</w:t>
      </w:r>
      <w:r w:rsidR="004C1BD5" w:rsidRPr="00F73585">
        <w:rPr>
          <w:rFonts w:ascii="Garamond" w:hAnsi="Garamond"/>
          <w:sz w:val="24"/>
          <w:szCs w:val="24"/>
          <w:lang w:val="sq-AL"/>
        </w:rPr>
        <w:t xml:space="preserve"> duke resp</w:t>
      </w:r>
      <w:r w:rsidR="00C27105">
        <w:rPr>
          <w:rFonts w:ascii="Garamond" w:hAnsi="Garamond"/>
          <w:sz w:val="24"/>
          <w:szCs w:val="24"/>
          <w:lang w:val="sq-AL"/>
        </w:rPr>
        <w:t>ektuar kodin unik identifikues.</w:t>
      </w:r>
    </w:p>
    <w:p w14:paraId="7AFF7123" w14:textId="77777777" w:rsidR="004C1BD5" w:rsidRPr="00F73585" w:rsidRDefault="004C1BD5" w:rsidP="004C1BD5">
      <w:pPr>
        <w:spacing w:after="0" w:line="240" w:lineRule="auto"/>
        <w:ind w:firstLine="284"/>
        <w:jc w:val="both"/>
        <w:rPr>
          <w:rFonts w:ascii="Garamond" w:hAnsi="Garamond"/>
          <w:sz w:val="24"/>
          <w:szCs w:val="24"/>
          <w:lang w:val="sq-AL"/>
        </w:rPr>
      </w:pPr>
    </w:p>
    <w:p w14:paraId="34A44C38" w14:textId="77777777" w:rsidR="004C1BD5" w:rsidRPr="00F73585" w:rsidRDefault="004C1BD5" w:rsidP="00BB34BC">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8</w:t>
      </w:r>
    </w:p>
    <w:p w14:paraId="1E0CC79A" w14:textId="77777777" w:rsidR="004C1BD5" w:rsidRPr="00F73585" w:rsidRDefault="004C1BD5" w:rsidP="00BB34BC">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Zgjidhja e ankesës</w:t>
      </w:r>
    </w:p>
    <w:p w14:paraId="6B522ED1" w14:textId="77777777" w:rsidR="004C1BD5" w:rsidRPr="00F73585" w:rsidRDefault="004C1BD5" w:rsidP="004C1BD5">
      <w:pPr>
        <w:spacing w:after="0" w:line="240" w:lineRule="auto"/>
        <w:ind w:firstLine="284"/>
        <w:jc w:val="both"/>
        <w:rPr>
          <w:rFonts w:ascii="Garamond" w:hAnsi="Garamond"/>
          <w:sz w:val="24"/>
          <w:szCs w:val="24"/>
          <w:lang w:val="sq-AL"/>
        </w:rPr>
      </w:pPr>
    </w:p>
    <w:p w14:paraId="4ADAF9E4" w14:textId="232895E3"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I </w:t>
      </w:r>
      <w:r w:rsidR="00C27105">
        <w:rPr>
          <w:rFonts w:ascii="Garamond" w:hAnsi="Garamond"/>
          <w:sz w:val="24"/>
          <w:szCs w:val="24"/>
          <w:lang w:val="sq-AL"/>
        </w:rPr>
        <w:t>l</w:t>
      </w:r>
      <w:r w:rsidR="004C1BD5" w:rsidRPr="00F73585">
        <w:rPr>
          <w:rFonts w:ascii="Garamond" w:hAnsi="Garamond"/>
          <w:sz w:val="24"/>
          <w:szCs w:val="24"/>
          <w:lang w:val="sq-AL"/>
        </w:rPr>
        <w:t xml:space="preserve">icencuari do të bëjë çdo përpjekje për të hetuar dhe verifikuar të gjitha rrethanat dhe të dhënat lidhur me ankesën e </w:t>
      </w:r>
      <w:r w:rsidR="00C27105" w:rsidRPr="00F73585">
        <w:rPr>
          <w:rFonts w:ascii="Garamond" w:hAnsi="Garamond"/>
          <w:sz w:val="24"/>
          <w:szCs w:val="24"/>
          <w:lang w:val="sq-AL"/>
        </w:rPr>
        <w:t>regjistruar</w:t>
      </w:r>
      <w:r w:rsidR="00C27105">
        <w:rPr>
          <w:rFonts w:ascii="Garamond" w:hAnsi="Garamond"/>
          <w:sz w:val="24"/>
          <w:szCs w:val="24"/>
          <w:lang w:val="sq-AL"/>
        </w:rPr>
        <w:t>.</w:t>
      </w:r>
    </w:p>
    <w:p w14:paraId="4DB1844E" w14:textId="5219960D"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I </w:t>
      </w:r>
      <w:r w:rsidR="00C27105">
        <w:rPr>
          <w:rFonts w:ascii="Garamond" w:hAnsi="Garamond"/>
          <w:sz w:val="24"/>
          <w:szCs w:val="24"/>
          <w:lang w:val="sq-AL"/>
        </w:rPr>
        <w:t>l</w:t>
      </w:r>
      <w:r w:rsidR="004C1BD5" w:rsidRPr="00F73585">
        <w:rPr>
          <w:rFonts w:ascii="Garamond" w:hAnsi="Garamond"/>
          <w:sz w:val="24"/>
          <w:szCs w:val="24"/>
          <w:lang w:val="sq-AL"/>
        </w:rPr>
        <w:t>icencuari mund të kërkojë informacion shtesë nga ankuesi</w:t>
      </w:r>
      <w:r w:rsidR="00C27105">
        <w:rPr>
          <w:rFonts w:ascii="Garamond" w:hAnsi="Garamond"/>
          <w:sz w:val="24"/>
          <w:szCs w:val="24"/>
          <w:lang w:val="sq-AL"/>
        </w:rPr>
        <w:t>,</w:t>
      </w:r>
      <w:r w:rsidR="004C1BD5" w:rsidRPr="00F73585">
        <w:rPr>
          <w:rFonts w:ascii="Garamond" w:hAnsi="Garamond"/>
          <w:sz w:val="24"/>
          <w:szCs w:val="24"/>
          <w:lang w:val="sq-AL"/>
        </w:rPr>
        <w:t xml:space="preserve"> </w:t>
      </w:r>
      <w:r w:rsidR="00C27105" w:rsidRPr="00F73585">
        <w:rPr>
          <w:rFonts w:ascii="Garamond" w:hAnsi="Garamond"/>
          <w:sz w:val="24"/>
          <w:szCs w:val="24"/>
          <w:lang w:val="sq-AL"/>
        </w:rPr>
        <w:t>brenda</w:t>
      </w:r>
      <w:r w:rsidR="004C1BD5" w:rsidRPr="00F73585">
        <w:rPr>
          <w:rFonts w:ascii="Garamond" w:hAnsi="Garamond"/>
          <w:sz w:val="24"/>
          <w:szCs w:val="24"/>
          <w:lang w:val="sq-AL"/>
        </w:rPr>
        <w:t xml:space="preserve"> 5 (pesë) ditëve punë pas pranimit të ankesës. </w:t>
      </w:r>
    </w:p>
    <w:p w14:paraId="2E2D946E" w14:textId="698D5AB8"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Pas hetimit, i </w:t>
      </w:r>
      <w:r w:rsidR="00C27105">
        <w:rPr>
          <w:rFonts w:ascii="Garamond" w:hAnsi="Garamond"/>
          <w:sz w:val="24"/>
          <w:szCs w:val="24"/>
          <w:lang w:val="sq-AL"/>
        </w:rPr>
        <w:t>l</w:t>
      </w:r>
      <w:r w:rsidR="004C1BD5" w:rsidRPr="00F73585">
        <w:rPr>
          <w:rFonts w:ascii="Garamond" w:hAnsi="Garamond"/>
          <w:sz w:val="24"/>
          <w:szCs w:val="24"/>
          <w:lang w:val="sq-AL"/>
        </w:rPr>
        <w:t xml:space="preserve">icencuari duhet të informojë ankuesin me shkrim, në mënyrë elektronike apo me sms, për veprimet e ndërmarra për të zgjidhur ankesën dhe për të shmangur problemin. </w:t>
      </w:r>
    </w:p>
    <w:p w14:paraId="25A40F9D" w14:textId="7FF5C6B5"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Në rastet kur ankesa rezulton e drejtë, veprimet korrigjuese apo </w:t>
      </w:r>
      <w:r w:rsidR="00C27105" w:rsidRPr="00F73585">
        <w:rPr>
          <w:rFonts w:ascii="Garamond" w:hAnsi="Garamond"/>
          <w:sz w:val="24"/>
          <w:szCs w:val="24"/>
          <w:lang w:val="sq-AL"/>
        </w:rPr>
        <w:t>kompensimi</w:t>
      </w:r>
      <w:r w:rsidR="004C1BD5" w:rsidRPr="00F73585">
        <w:rPr>
          <w:rFonts w:ascii="Garamond" w:hAnsi="Garamond"/>
          <w:sz w:val="24"/>
          <w:szCs w:val="24"/>
          <w:lang w:val="sq-AL"/>
        </w:rPr>
        <w:t xml:space="preserve"> i </w:t>
      </w:r>
      <w:r w:rsidR="00C27105">
        <w:rPr>
          <w:rFonts w:ascii="Garamond" w:hAnsi="Garamond"/>
          <w:sz w:val="24"/>
          <w:szCs w:val="24"/>
          <w:lang w:val="sq-AL"/>
        </w:rPr>
        <w:t>k</w:t>
      </w:r>
      <w:r w:rsidR="004C1BD5" w:rsidRPr="00F73585">
        <w:rPr>
          <w:rFonts w:ascii="Garamond" w:hAnsi="Garamond"/>
          <w:sz w:val="24"/>
          <w:szCs w:val="24"/>
          <w:lang w:val="sq-AL"/>
        </w:rPr>
        <w:t xml:space="preserve">lientit bëhet në përputhje me legjislacionin në fuqi. </w:t>
      </w:r>
    </w:p>
    <w:p w14:paraId="21F7B0BC" w14:textId="112C5146"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5. </w:t>
      </w:r>
      <w:r w:rsidR="004C1BD5" w:rsidRPr="00F73585">
        <w:rPr>
          <w:rFonts w:ascii="Garamond" w:hAnsi="Garamond"/>
          <w:sz w:val="24"/>
          <w:szCs w:val="24"/>
          <w:lang w:val="sq-AL"/>
        </w:rPr>
        <w:t xml:space="preserve">Afati maksimal i trajtimit dhe zgjidhjes së ankesave është 30 (tridhjetë) ditë pune nga </w:t>
      </w:r>
      <w:r w:rsidR="00C27105" w:rsidRPr="00F73585">
        <w:rPr>
          <w:rFonts w:ascii="Garamond" w:hAnsi="Garamond"/>
          <w:sz w:val="24"/>
          <w:szCs w:val="24"/>
          <w:lang w:val="sq-AL"/>
        </w:rPr>
        <w:t>regjistrimi</w:t>
      </w:r>
      <w:r w:rsidR="004C1BD5" w:rsidRPr="00F73585">
        <w:rPr>
          <w:rFonts w:ascii="Garamond" w:hAnsi="Garamond"/>
          <w:sz w:val="24"/>
          <w:szCs w:val="24"/>
          <w:lang w:val="sq-AL"/>
        </w:rPr>
        <w:t xml:space="preserve"> i ankesës. </w:t>
      </w:r>
    </w:p>
    <w:p w14:paraId="3643E6B4" w14:textId="77777777" w:rsidR="004C1BD5" w:rsidRPr="00F73585" w:rsidRDefault="004C1BD5" w:rsidP="004C1BD5">
      <w:pPr>
        <w:spacing w:after="0" w:line="240" w:lineRule="auto"/>
        <w:ind w:firstLine="284"/>
        <w:jc w:val="both"/>
        <w:rPr>
          <w:rFonts w:ascii="Garamond" w:hAnsi="Garamond"/>
          <w:sz w:val="24"/>
          <w:szCs w:val="24"/>
          <w:lang w:val="sq-AL"/>
        </w:rPr>
      </w:pPr>
    </w:p>
    <w:p w14:paraId="65F64907" w14:textId="77777777" w:rsidR="004C1BD5" w:rsidRPr="00F73585" w:rsidRDefault="004C1BD5" w:rsidP="00BB34BC">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9</w:t>
      </w:r>
    </w:p>
    <w:p w14:paraId="345C6FE1" w14:textId="77777777" w:rsidR="004C1BD5" w:rsidRPr="00F73585" w:rsidRDefault="004C1BD5" w:rsidP="00BB34BC">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Komunikimi i vendimit</w:t>
      </w:r>
    </w:p>
    <w:p w14:paraId="593CD883" w14:textId="77777777" w:rsidR="004C1BD5" w:rsidRPr="00F73585" w:rsidRDefault="004C1BD5" w:rsidP="004C1BD5">
      <w:pPr>
        <w:spacing w:after="0" w:line="240" w:lineRule="auto"/>
        <w:ind w:firstLine="284"/>
        <w:jc w:val="both"/>
        <w:rPr>
          <w:rFonts w:ascii="Garamond" w:hAnsi="Garamond"/>
          <w:sz w:val="24"/>
          <w:szCs w:val="24"/>
          <w:lang w:val="sq-AL"/>
        </w:rPr>
      </w:pPr>
    </w:p>
    <w:p w14:paraId="0E4B0843" w14:textId="67EADBFF"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Vendimi ose çdo veprim i ndërmarrë për zgjidhjen e ankesës, duhet t’i komunikohet ankuesit brenda 5 (pesë) ditëve punë nga data e marrjes së vendimit. </w:t>
      </w:r>
    </w:p>
    <w:p w14:paraId="6F88B0AD" w14:textId="06ADBAF3"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Komunikimi i vendimit mund të kryhet me çdo lloj forme që dokumenton </w:t>
      </w:r>
      <w:r w:rsidR="00C27105" w:rsidRPr="00F73585">
        <w:rPr>
          <w:rFonts w:ascii="Garamond" w:hAnsi="Garamond"/>
          <w:sz w:val="24"/>
          <w:szCs w:val="24"/>
          <w:lang w:val="sq-AL"/>
        </w:rPr>
        <w:t>informimin</w:t>
      </w:r>
      <w:r w:rsidR="004C1BD5" w:rsidRPr="00F73585">
        <w:rPr>
          <w:rFonts w:ascii="Garamond" w:hAnsi="Garamond"/>
          <w:sz w:val="24"/>
          <w:szCs w:val="24"/>
          <w:lang w:val="sq-AL"/>
        </w:rPr>
        <w:t xml:space="preserve"> e ankuesit pranë çdo përfaqësie të furnizuesit.</w:t>
      </w:r>
    </w:p>
    <w:p w14:paraId="0C5B0532" w14:textId="77777777" w:rsidR="004C1BD5" w:rsidRPr="00F73585" w:rsidRDefault="004C1BD5" w:rsidP="004C1BD5">
      <w:pPr>
        <w:spacing w:after="0" w:line="240" w:lineRule="auto"/>
        <w:ind w:firstLine="284"/>
        <w:jc w:val="both"/>
        <w:rPr>
          <w:rFonts w:ascii="Garamond" w:hAnsi="Garamond"/>
          <w:sz w:val="24"/>
          <w:szCs w:val="24"/>
          <w:lang w:val="sq-AL"/>
        </w:rPr>
      </w:pPr>
    </w:p>
    <w:p w14:paraId="1AE30DF5" w14:textId="77777777" w:rsidR="004C1BD5" w:rsidRPr="00F73585" w:rsidRDefault="004C1BD5" w:rsidP="00BB34BC">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10</w:t>
      </w:r>
    </w:p>
    <w:p w14:paraId="139B2BBA" w14:textId="77777777" w:rsidR="004C1BD5" w:rsidRPr="00F73585" w:rsidRDefault="004C1BD5" w:rsidP="00BB34BC">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Ankesa në lidhje me veprimet e një punonjësi</w:t>
      </w:r>
    </w:p>
    <w:p w14:paraId="42E92921" w14:textId="77777777" w:rsidR="004C1BD5" w:rsidRPr="00F73585" w:rsidRDefault="004C1BD5" w:rsidP="004C1BD5">
      <w:pPr>
        <w:spacing w:after="0" w:line="240" w:lineRule="auto"/>
        <w:ind w:firstLine="284"/>
        <w:jc w:val="both"/>
        <w:rPr>
          <w:rFonts w:ascii="Garamond" w:hAnsi="Garamond"/>
          <w:sz w:val="24"/>
          <w:szCs w:val="24"/>
          <w:lang w:val="sq-AL"/>
        </w:rPr>
      </w:pPr>
    </w:p>
    <w:p w14:paraId="05DBB76D" w14:textId="1071ECF7"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Nëse ankesa ka të bëjë me veprimet e një punonjësi të të </w:t>
      </w:r>
      <w:r w:rsidR="00C27105">
        <w:rPr>
          <w:rFonts w:ascii="Garamond" w:hAnsi="Garamond"/>
          <w:sz w:val="24"/>
          <w:szCs w:val="24"/>
          <w:lang w:val="sq-AL"/>
        </w:rPr>
        <w:t>l</w:t>
      </w:r>
      <w:r w:rsidR="004C1BD5" w:rsidRPr="00F73585">
        <w:rPr>
          <w:rFonts w:ascii="Garamond" w:hAnsi="Garamond"/>
          <w:sz w:val="24"/>
          <w:szCs w:val="24"/>
          <w:lang w:val="sq-AL"/>
        </w:rPr>
        <w:t>icencuarit, ankuesi duhet të sigurohet</w:t>
      </w:r>
      <w:r w:rsidR="00C27105">
        <w:rPr>
          <w:rFonts w:ascii="Garamond" w:hAnsi="Garamond"/>
          <w:sz w:val="24"/>
          <w:szCs w:val="24"/>
          <w:lang w:val="sq-AL"/>
        </w:rPr>
        <w:t xml:space="preserve"> që të dhënat personale të tij</w:t>
      </w:r>
      <w:r w:rsidR="004C1BD5" w:rsidRPr="00F73585">
        <w:rPr>
          <w:rFonts w:ascii="Garamond" w:hAnsi="Garamond"/>
          <w:sz w:val="24"/>
          <w:szCs w:val="24"/>
          <w:lang w:val="sq-AL"/>
        </w:rPr>
        <w:t xml:space="preserve"> do të mbahen konfidenciale, për aq kohë sa të jetë e nevojshme për zgjidhjen e ankesës. Kjo për të shmangur çdo</w:t>
      </w:r>
      <w:r w:rsidR="00C27105">
        <w:rPr>
          <w:rFonts w:ascii="Garamond" w:hAnsi="Garamond"/>
          <w:sz w:val="24"/>
          <w:szCs w:val="24"/>
          <w:lang w:val="sq-AL"/>
        </w:rPr>
        <w:t xml:space="preserve"> konflikt interesi të mundshëm.</w:t>
      </w:r>
    </w:p>
    <w:p w14:paraId="59187B4E" w14:textId="74309E9D"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I </w:t>
      </w:r>
      <w:r w:rsidR="00C27105">
        <w:rPr>
          <w:rFonts w:ascii="Garamond" w:hAnsi="Garamond"/>
          <w:sz w:val="24"/>
          <w:szCs w:val="24"/>
          <w:lang w:val="sq-AL"/>
        </w:rPr>
        <w:t>l</w:t>
      </w:r>
      <w:r w:rsidR="004C1BD5" w:rsidRPr="00F73585">
        <w:rPr>
          <w:rFonts w:ascii="Garamond" w:hAnsi="Garamond"/>
          <w:sz w:val="24"/>
          <w:szCs w:val="24"/>
          <w:lang w:val="sq-AL"/>
        </w:rPr>
        <w:t xml:space="preserve">icencuari duhet t’i japi mundësi punonjësit për të shpjeguar rrethanat në të cilat ka ndodhur sjellja e ankuar. </w:t>
      </w:r>
    </w:p>
    <w:p w14:paraId="1B3F4DB5" w14:textId="653F8302"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Nëse ankesa në lidhje me sjelljen e një punonjësi rezulton e pabazuar dhe nuk kërkon një masë disiplinore, punonjësit duhet t’i jepen udhëzimet e duhura se si të përmirësojë sjelljen dhe veprimet e tij në lidhje me </w:t>
      </w:r>
      <w:r w:rsidR="00C27105">
        <w:rPr>
          <w:rFonts w:ascii="Garamond" w:hAnsi="Garamond"/>
          <w:sz w:val="24"/>
          <w:szCs w:val="24"/>
          <w:lang w:val="sq-AL"/>
        </w:rPr>
        <w:t>k</w:t>
      </w:r>
      <w:r w:rsidR="004C1BD5" w:rsidRPr="00F73585">
        <w:rPr>
          <w:rFonts w:ascii="Garamond" w:hAnsi="Garamond"/>
          <w:sz w:val="24"/>
          <w:szCs w:val="24"/>
          <w:lang w:val="sq-AL"/>
        </w:rPr>
        <w:t>lientët.</w:t>
      </w:r>
    </w:p>
    <w:p w14:paraId="6694E195" w14:textId="47D43EA6"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Në çdo rast, </w:t>
      </w:r>
      <w:r w:rsidR="00C27105">
        <w:rPr>
          <w:rFonts w:ascii="Garamond" w:hAnsi="Garamond"/>
          <w:sz w:val="24"/>
          <w:szCs w:val="24"/>
          <w:lang w:val="sq-AL"/>
        </w:rPr>
        <w:t>k</w:t>
      </w:r>
      <w:r w:rsidR="004C1BD5" w:rsidRPr="00F73585">
        <w:rPr>
          <w:rFonts w:ascii="Garamond" w:hAnsi="Garamond"/>
          <w:sz w:val="24"/>
          <w:szCs w:val="24"/>
          <w:lang w:val="sq-AL"/>
        </w:rPr>
        <w:t>lientit do t’i bëhet me dije në lidhje për sa është konstatuar</w:t>
      </w:r>
      <w:r w:rsidR="00C27105">
        <w:rPr>
          <w:rFonts w:ascii="Garamond" w:hAnsi="Garamond"/>
          <w:sz w:val="24"/>
          <w:szCs w:val="24"/>
          <w:lang w:val="sq-AL"/>
        </w:rPr>
        <w:t>,</w:t>
      </w:r>
      <w:r w:rsidR="004C1BD5" w:rsidRPr="00F73585">
        <w:rPr>
          <w:rFonts w:ascii="Garamond" w:hAnsi="Garamond"/>
          <w:sz w:val="24"/>
          <w:szCs w:val="24"/>
          <w:lang w:val="sq-AL"/>
        </w:rPr>
        <w:t xml:space="preserve"> si dhe zgjidhjen që i është dhënë ankesës. </w:t>
      </w:r>
    </w:p>
    <w:p w14:paraId="5B399AB0" w14:textId="77777777" w:rsidR="004C1BD5" w:rsidRPr="00F73585" w:rsidRDefault="004C1BD5" w:rsidP="004C1BD5">
      <w:pPr>
        <w:spacing w:after="0" w:line="240" w:lineRule="auto"/>
        <w:ind w:firstLine="284"/>
        <w:jc w:val="both"/>
        <w:rPr>
          <w:rFonts w:ascii="Garamond" w:hAnsi="Garamond"/>
          <w:sz w:val="24"/>
          <w:szCs w:val="24"/>
          <w:lang w:val="sq-AL"/>
        </w:rPr>
      </w:pPr>
    </w:p>
    <w:p w14:paraId="4BF04BC5"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11</w:t>
      </w:r>
    </w:p>
    <w:p w14:paraId="5C97ABBE" w14:textId="7D8FA1BA" w:rsidR="004C1BD5" w:rsidRPr="00F73585" w:rsidRDefault="004C1BD5" w:rsidP="00530AE7">
      <w:pPr>
        <w:spacing w:after="0" w:line="240" w:lineRule="auto"/>
        <w:ind w:firstLine="284"/>
        <w:jc w:val="center"/>
        <w:rPr>
          <w:rFonts w:ascii="Garamond" w:hAnsi="Garamond"/>
          <w:b/>
          <w:sz w:val="24"/>
          <w:szCs w:val="24"/>
          <w:lang w:val="sq-AL"/>
        </w:rPr>
      </w:pPr>
      <w:r w:rsidRPr="00C16ACC">
        <w:rPr>
          <w:rFonts w:ascii="Garamond" w:hAnsi="Garamond"/>
          <w:b/>
          <w:sz w:val="24"/>
          <w:szCs w:val="24"/>
          <w:lang w:val="sq-AL"/>
        </w:rPr>
        <w:t xml:space="preserve">Analiza, vlerësimi dhe monitorimi i </w:t>
      </w:r>
      <w:r w:rsidR="00530AE7" w:rsidRPr="00C16ACC">
        <w:rPr>
          <w:rFonts w:ascii="Garamond" w:hAnsi="Garamond"/>
          <w:b/>
          <w:sz w:val="24"/>
          <w:szCs w:val="24"/>
          <w:lang w:val="sq-AL"/>
        </w:rPr>
        <w:t>procedurave</w:t>
      </w:r>
      <w:r w:rsidRPr="00C16ACC">
        <w:rPr>
          <w:rFonts w:ascii="Garamond" w:hAnsi="Garamond"/>
          <w:b/>
          <w:sz w:val="24"/>
          <w:szCs w:val="24"/>
          <w:lang w:val="sq-AL"/>
        </w:rPr>
        <w:t xml:space="preserve"> për trajtimin e ankesave</w:t>
      </w:r>
    </w:p>
    <w:p w14:paraId="41A4766F" w14:textId="77777777" w:rsidR="004C1BD5" w:rsidRPr="00F73585" w:rsidRDefault="004C1BD5" w:rsidP="004C1BD5">
      <w:pPr>
        <w:spacing w:after="0" w:line="240" w:lineRule="auto"/>
        <w:ind w:firstLine="284"/>
        <w:jc w:val="both"/>
        <w:rPr>
          <w:rFonts w:ascii="Garamond" w:hAnsi="Garamond"/>
          <w:sz w:val="24"/>
          <w:szCs w:val="24"/>
          <w:lang w:val="sq-AL"/>
        </w:rPr>
      </w:pPr>
    </w:p>
    <w:p w14:paraId="5D605511" w14:textId="59C29F2F"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duhet që çdo tre muaj të analizojë ankesat e pranuara për të identifikuar problematikat e përsëritura, me qëllim </w:t>
      </w:r>
      <w:r w:rsidR="00530AE7" w:rsidRPr="00F73585">
        <w:rPr>
          <w:rFonts w:ascii="Garamond" w:hAnsi="Garamond"/>
          <w:sz w:val="24"/>
          <w:szCs w:val="24"/>
          <w:lang w:val="sq-AL"/>
        </w:rPr>
        <w:t>eliminimin</w:t>
      </w:r>
      <w:r w:rsidR="004C1BD5" w:rsidRPr="00F73585">
        <w:rPr>
          <w:rFonts w:ascii="Garamond" w:hAnsi="Garamond"/>
          <w:sz w:val="24"/>
          <w:szCs w:val="24"/>
          <w:lang w:val="sq-AL"/>
        </w:rPr>
        <w:t xml:space="preserve"> dhe minimizimin e problemeve të tilla në të ardhmen dhe përmirësimin e shërbimit. </w:t>
      </w:r>
    </w:p>
    <w:p w14:paraId="53AC57B9" w14:textId="74067E0A"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do bëjë një klasifikim të ankesave sipas </w:t>
      </w:r>
      <w:r w:rsidR="00C16ACC">
        <w:rPr>
          <w:rFonts w:ascii="Garamond" w:hAnsi="Garamond"/>
          <w:sz w:val="24"/>
          <w:szCs w:val="24"/>
          <w:lang w:val="sq-AL"/>
        </w:rPr>
        <w:t>a</w:t>
      </w:r>
      <w:r w:rsidR="004C1BD5" w:rsidRPr="00F73585">
        <w:rPr>
          <w:rFonts w:ascii="Garamond" w:hAnsi="Garamond"/>
          <w:sz w:val="24"/>
          <w:szCs w:val="24"/>
          <w:lang w:val="sq-AL"/>
        </w:rPr>
        <w:t xml:space="preserve">neksit 2, bashkëlidhur këtyre </w:t>
      </w:r>
      <w:r w:rsidR="00C16ACC">
        <w:rPr>
          <w:rFonts w:ascii="Garamond" w:hAnsi="Garamond"/>
          <w:sz w:val="24"/>
          <w:szCs w:val="24"/>
          <w:lang w:val="sq-AL"/>
        </w:rPr>
        <w:t>s</w:t>
      </w:r>
      <w:r w:rsidR="004C1BD5" w:rsidRPr="00F73585">
        <w:rPr>
          <w:rFonts w:ascii="Garamond" w:hAnsi="Garamond"/>
          <w:sz w:val="24"/>
          <w:szCs w:val="24"/>
          <w:lang w:val="sq-AL"/>
        </w:rPr>
        <w:t xml:space="preserve">tandardeve. </w:t>
      </w:r>
    </w:p>
    <w:p w14:paraId="15AE394A" w14:textId="2F42D5A0"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do të publikojë në faqen e tij zyrtare të internetit, një herë në vit, raport mbi numrin e ankesave të regjistruara, problematikat, masat dhe veprimet e ndërmarra për </w:t>
      </w:r>
      <w:r w:rsidR="00530AE7" w:rsidRPr="00F73585">
        <w:rPr>
          <w:rFonts w:ascii="Garamond" w:hAnsi="Garamond"/>
          <w:sz w:val="24"/>
          <w:szCs w:val="24"/>
          <w:lang w:val="sq-AL"/>
        </w:rPr>
        <w:t>eliminimin</w:t>
      </w:r>
      <w:r w:rsidR="004C1BD5" w:rsidRPr="00F73585">
        <w:rPr>
          <w:rFonts w:ascii="Garamond" w:hAnsi="Garamond"/>
          <w:sz w:val="24"/>
          <w:szCs w:val="24"/>
          <w:lang w:val="sq-AL"/>
        </w:rPr>
        <w:t xml:space="preserve"> e tyre, si dhe afatet brenda të cilave janë trajtuar apo zgjidhur ankesat. </w:t>
      </w:r>
    </w:p>
    <w:p w14:paraId="57D880A2" w14:textId="487A0920"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duhet të monitorojë performancën e trajtimit të ankesave për të siguruar që ajo i plotëson standardet e përcaktuara në këtë dokument. </w:t>
      </w:r>
    </w:p>
    <w:p w14:paraId="27CB9BE6" w14:textId="187FBDE9"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5.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icencuari do të testojë periodikisht</w:t>
      </w:r>
      <w:r w:rsidR="00C16ACC">
        <w:rPr>
          <w:rFonts w:ascii="Garamond" w:hAnsi="Garamond"/>
          <w:sz w:val="24"/>
          <w:szCs w:val="24"/>
          <w:lang w:val="sq-AL"/>
        </w:rPr>
        <w:t>,</w:t>
      </w:r>
      <w:r w:rsidR="004C1BD5" w:rsidRPr="00F73585">
        <w:rPr>
          <w:rFonts w:ascii="Garamond" w:hAnsi="Garamond"/>
          <w:sz w:val="24"/>
          <w:szCs w:val="24"/>
          <w:lang w:val="sq-AL"/>
        </w:rPr>
        <w:t xml:space="preserve"> çdo 6 muaj</w:t>
      </w:r>
      <w:r w:rsidR="00C16ACC">
        <w:rPr>
          <w:rFonts w:ascii="Garamond" w:hAnsi="Garamond"/>
          <w:sz w:val="24"/>
          <w:szCs w:val="24"/>
          <w:lang w:val="sq-AL"/>
        </w:rPr>
        <w:t>,</w:t>
      </w:r>
      <w:r w:rsidR="004C1BD5" w:rsidRPr="00F73585">
        <w:rPr>
          <w:rFonts w:ascii="Garamond" w:hAnsi="Garamond"/>
          <w:sz w:val="24"/>
          <w:szCs w:val="24"/>
          <w:lang w:val="sq-AL"/>
        </w:rPr>
        <w:t xml:space="preserve"> nivelin e kënaqësisë së </w:t>
      </w:r>
      <w:r w:rsidR="00C16ACC">
        <w:rPr>
          <w:rFonts w:ascii="Garamond" w:hAnsi="Garamond"/>
          <w:sz w:val="24"/>
          <w:szCs w:val="24"/>
          <w:lang w:val="sq-AL"/>
        </w:rPr>
        <w:t>k</w:t>
      </w:r>
      <w:r w:rsidR="004C1BD5" w:rsidRPr="00F73585">
        <w:rPr>
          <w:rFonts w:ascii="Garamond" w:hAnsi="Garamond"/>
          <w:sz w:val="24"/>
          <w:szCs w:val="24"/>
          <w:lang w:val="sq-AL"/>
        </w:rPr>
        <w:t xml:space="preserve">lientëve përmes </w:t>
      </w:r>
      <w:r w:rsidR="00530AE7" w:rsidRPr="00F73585">
        <w:rPr>
          <w:rFonts w:ascii="Garamond" w:hAnsi="Garamond"/>
          <w:sz w:val="24"/>
          <w:szCs w:val="24"/>
          <w:lang w:val="sq-AL"/>
        </w:rPr>
        <w:t>procedurës</w:t>
      </w:r>
      <w:r w:rsidR="004C1BD5" w:rsidRPr="00F73585">
        <w:rPr>
          <w:rFonts w:ascii="Garamond" w:hAnsi="Garamond"/>
          <w:sz w:val="24"/>
          <w:szCs w:val="24"/>
          <w:lang w:val="sq-AL"/>
        </w:rPr>
        <w:t xml:space="preserve"> së trajtimit të ankesave, kryerjes së sondazheve të rastësishme të ankuesve dhe anketave </w:t>
      </w:r>
      <w:r w:rsidR="004C1BD5" w:rsidRPr="00530AE7">
        <w:rPr>
          <w:rFonts w:ascii="Garamond" w:hAnsi="Garamond"/>
          <w:i/>
          <w:sz w:val="24"/>
          <w:szCs w:val="24"/>
          <w:lang w:val="sq-AL"/>
        </w:rPr>
        <w:t>online</w:t>
      </w:r>
      <w:r w:rsidR="004C1BD5" w:rsidRPr="00F73585">
        <w:rPr>
          <w:rFonts w:ascii="Garamond" w:hAnsi="Garamond"/>
          <w:sz w:val="24"/>
          <w:szCs w:val="24"/>
          <w:lang w:val="sq-AL"/>
        </w:rPr>
        <w:t xml:space="preserve">. </w:t>
      </w:r>
    </w:p>
    <w:p w14:paraId="49288040" w14:textId="0591CB93"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6. </w:t>
      </w:r>
      <w:r w:rsidR="004C1BD5" w:rsidRPr="00F73585">
        <w:rPr>
          <w:rFonts w:ascii="Garamond" w:hAnsi="Garamond"/>
          <w:sz w:val="24"/>
          <w:szCs w:val="24"/>
          <w:lang w:val="sq-AL"/>
        </w:rPr>
        <w:t xml:space="preserve">Rezultatet e sondazheve të kryera nga i </w:t>
      </w:r>
      <w:r w:rsidR="00C16ACC">
        <w:rPr>
          <w:rFonts w:ascii="Garamond" w:hAnsi="Garamond"/>
          <w:sz w:val="24"/>
          <w:szCs w:val="24"/>
          <w:lang w:val="sq-AL"/>
        </w:rPr>
        <w:t>l</w:t>
      </w:r>
      <w:r w:rsidR="004C1BD5" w:rsidRPr="00F73585">
        <w:rPr>
          <w:rFonts w:ascii="Garamond" w:hAnsi="Garamond"/>
          <w:sz w:val="24"/>
          <w:szCs w:val="24"/>
          <w:lang w:val="sq-AL"/>
        </w:rPr>
        <w:t xml:space="preserve">icencuari do të publikohen në faqen e internetit të </w:t>
      </w:r>
      <w:r w:rsidR="00C16ACC">
        <w:rPr>
          <w:rFonts w:ascii="Garamond" w:hAnsi="Garamond"/>
          <w:sz w:val="24"/>
          <w:szCs w:val="24"/>
          <w:lang w:val="sq-AL"/>
        </w:rPr>
        <w:t>l</w:t>
      </w:r>
      <w:r w:rsidR="004C1BD5" w:rsidRPr="00F73585">
        <w:rPr>
          <w:rFonts w:ascii="Garamond" w:hAnsi="Garamond"/>
          <w:sz w:val="24"/>
          <w:szCs w:val="24"/>
          <w:lang w:val="sq-AL"/>
        </w:rPr>
        <w:t>icencuarit jo më vo</w:t>
      </w:r>
      <w:r w:rsidR="00C16ACC">
        <w:rPr>
          <w:rFonts w:ascii="Garamond" w:hAnsi="Garamond"/>
          <w:sz w:val="24"/>
          <w:szCs w:val="24"/>
          <w:lang w:val="sq-AL"/>
        </w:rPr>
        <w:t>në se fundi i vitit kalendarik.</w:t>
      </w:r>
    </w:p>
    <w:p w14:paraId="1D809A15" w14:textId="77777777" w:rsidR="004C1BD5" w:rsidRPr="00F73585" w:rsidRDefault="004C1BD5" w:rsidP="004C1BD5">
      <w:pPr>
        <w:spacing w:after="0" w:line="240" w:lineRule="auto"/>
        <w:ind w:firstLine="284"/>
        <w:jc w:val="both"/>
        <w:rPr>
          <w:rFonts w:ascii="Garamond" w:hAnsi="Garamond"/>
          <w:sz w:val="24"/>
          <w:szCs w:val="24"/>
          <w:lang w:val="sq-AL"/>
        </w:rPr>
      </w:pPr>
    </w:p>
    <w:p w14:paraId="69A3DE95"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12</w:t>
      </w:r>
    </w:p>
    <w:p w14:paraId="4E9EFADB" w14:textId="77777777" w:rsidR="004C1BD5" w:rsidRPr="00F73585" w:rsidRDefault="004C1BD5" w:rsidP="00C32104">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Paraqitja e ankesës në ERE</w:t>
      </w:r>
    </w:p>
    <w:p w14:paraId="440A7FA5" w14:textId="77777777" w:rsidR="004C1BD5" w:rsidRPr="00F73585" w:rsidRDefault="004C1BD5" w:rsidP="004C1BD5">
      <w:pPr>
        <w:spacing w:after="0" w:line="240" w:lineRule="auto"/>
        <w:ind w:firstLine="284"/>
        <w:jc w:val="both"/>
        <w:rPr>
          <w:rFonts w:ascii="Garamond" w:hAnsi="Garamond"/>
          <w:sz w:val="24"/>
          <w:szCs w:val="24"/>
          <w:lang w:val="sq-AL"/>
        </w:rPr>
      </w:pPr>
    </w:p>
    <w:p w14:paraId="61CFBFD8" w14:textId="0407D6E2"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Çdo </w:t>
      </w:r>
      <w:r w:rsidR="00C16ACC">
        <w:rPr>
          <w:rFonts w:ascii="Garamond" w:hAnsi="Garamond"/>
          <w:sz w:val="24"/>
          <w:szCs w:val="24"/>
          <w:lang w:val="sq-AL"/>
        </w:rPr>
        <w:t>k</w:t>
      </w:r>
      <w:r w:rsidR="004C1BD5" w:rsidRPr="00F73585">
        <w:rPr>
          <w:rFonts w:ascii="Garamond" w:hAnsi="Garamond"/>
          <w:sz w:val="24"/>
          <w:szCs w:val="24"/>
          <w:lang w:val="sq-AL"/>
        </w:rPr>
        <w:t>lient ka të drejtë të drejtohet për ankesë pranë ERE</w:t>
      </w:r>
      <w:r w:rsidR="00C16ACC">
        <w:rPr>
          <w:rFonts w:ascii="Garamond" w:hAnsi="Garamond"/>
          <w:sz w:val="24"/>
          <w:szCs w:val="24"/>
          <w:lang w:val="sq-AL"/>
        </w:rPr>
        <w:t>-s</w:t>
      </w:r>
      <w:r w:rsidR="004C1BD5" w:rsidRPr="00F73585">
        <w:rPr>
          <w:rFonts w:ascii="Garamond" w:hAnsi="Garamond"/>
          <w:sz w:val="24"/>
          <w:szCs w:val="24"/>
          <w:lang w:val="sq-AL"/>
        </w:rPr>
        <w:t xml:space="preserve"> në këto raste: </w:t>
      </w:r>
    </w:p>
    <w:p w14:paraId="79FFB8AD" w14:textId="16EE126E"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C16ACC">
        <w:rPr>
          <w:rFonts w:ascii="Garamond" w:hAnsi="Garamond"/>
          <w:sz w:val="24"/>
          <w:szCs w:val="24"/>
          <w:lang w:val="sq-AL"/>
        </w:rPr>
        <w:t>p</w:t>
      </w:r>
      <w:r w:rsidR="004C1BD5" w:rsidRPr="00F73585">
        <w:rPr>
          <w:rFonts w:ascii="Garamond" w:hAnsi="Garamond"/>
          <w:sz w:val="24"/>
          <w:szCs w:val="24"/>
          <w:lang w:val="sq-AL"/>
        </w:rPr>
        <w:t xml:space="preserve">asi të ketë përfunduar </w:t>
      </w:r>
      <w:r w:rsidR="00C16ACC" w:rsidRPr="00F73585">
        <w:rPr>
          <w:rFonts w:ascii="Garamond" w:hAnsi="Garamond"/>
          <w:sz w:val="24"/>
          <w:szCs w:val="24"/>
          <w:lang w:val="sq-AL"/>
        </w:rPr>
        <w:t>procedurën</w:t>
      </w:r>
      <w:r w:rsidR="004C1BD5" w:rsidRPr="00F73585">
        <w:rPr>
          <w:rFonts w:ascii="Garamond" w:hAnsi="Garamond"/>
          <w:sz w:val="24"/>
          <w:szCs w:val="24"/>
          <w:lang w:val="sq-AL"/>
        </w:rPr>
        <w:t xml:space="preserve"> e trajtimit të ankesave pranë të </w:t>
      </w:r>
      <w:r w:rsidR="00C16ACC">
        <w:rPr>
          <w:rFonts w:ascii="Garamond" w:hAnsi="Garamond"/>
          <w:sz w:val="24"/>
          <w:szCs w:val="24"/>
          <w:lang w:val="sq-AL"/>
        </w:rPr>
        <w:t>l</w:t>
      </w:r>
      <w:r w:rsidR="004C1BD5" w:rsidRPr="00F73585">
        <w:rPr>
          <w:rFonts w:ascii="Garamond" w:hAnsi="Garamond"/>
          <w:sz w:val="24"/>
          <w:szCs w:val="24"/>
          <w:lang w:val="sq-AL"/>
        </w:rPr>
        <w:t xml:space="preserve">icencuarit dhe nuk mbetet i kënaqur nga </w:t>
      </w:r>
      <w:r w:rsidR="00C16ACC" w:rsidRPr="00F73585">
        <w:rPr>
          <w:rFonts w:ascii="Garamond" w:hAnsi="Garamond"/>
          <w:sz w:val="24"/>
          <w:szCs w:val="24"/>
          <w:lang w:val="sq-AL"/>
        </w:rPr>
        <w:t>përgjigja</w:t>
      </w:r>
      <w:r w:rsidR="004C1BD5" w:rsidRPr="00F73585">
        <w:rPr>
          <w:rFonts w:ascii="Garamond" w:hAnsi="Garamond"/>
          <w:sz w:val="24"/>
          <w:szCs w:val="24"/>
          <w:lang w:val="sq-AL"/>
        </w:rPr>
        <w:t xml:space="preserve"> e dhënë nga i </w:t>
      </w:r>
      <w:r w:rsidR="00C16ACC">
        <w:rPr>
          <w:rFonts w:ascii="Garamond" w:hAnsi="Garamond"/>
          <w:sz w:val="24"/>
          <w:szCs w:val="24"/>
          <w:lang w:val="sq-AL"/>
        </w:rPr>
        <w:t>l</w:t>
      </w:r>
      <w:r w:rsidR="004C1BD5" w:rsidRPr="00F73585">
        <w:rPr>
          <w:rFonts w:ascii="Garamond" w:hAnsi="Garamond"/>
          <w:sz w:val="24"/>
          <w:szCs w:val="24"/>
          <w:lang w:val="sq-AL"/>
        </w:rPr>
        <w:t xml:space="preserve">icencuari; </w:t>
      </w:r>
    </w:p>
    <w:p w14:paraId="625CC4AC" w14:textId="72369B62"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 </w:t>
      </w:r>
      <w:r w:rsidR="00C16ACC">
        <w:rPr>
          <w:rFonts w:ascii="Garamond" w:hAnsi="Garamond"/>
          <w:sz w:val="24"/>
          <w:szCs w:val="24"/>
          <w:lang w:val="sq-AL"/>
        </w:rPr>
        <w:t>n</w:t>
      </w:r>
      <w:r w:rsidR="004C1BD5" w:rsidRPr="00F73585">
        <w:rPr>
          <w:rFonts w:ascii="Garamond" w:hAnsi="Garamond"/>
          <w:sz w:val="24"/>
          <w:szCs w:val="24"/>
          <w:lang w:val="sq-AL"/>
        </w:rPr>
        <w:t xml:space="preserve">ë rast se ankuesi nuk merr një përgjigje nga i </w:t>
      </w:r>
      <w:r w:rsidR="00C16ACC">
        <w:rPr>
          <w:rFonts w:ascii="Garamond" w:hAnsi="Garamond"/>
          <w:sz w:val="24"/>
          <w:szCs w:val="24"/>
          <w:lang w:val="sq-AL"/>
        </w:rPr>
        <w:t>l</w:t>
      </w:r>
      <w:r w:rsidR="004C1BD5" w:rsidRPr="00F73585">
        <w:rPr>
          <w:rFonts w:ascii="Garamond" w:hAnsi="Garamond"/>
          <w:sz w:val="24"/>
          <w:szCs w:val="24"/>
          <w:lang w:val="sq-AL"/>
        </w:rPr>
        <w:t>icencuari</w:t>
      </w:r>
      <w:r w:rsidR="00C16ACC">
        <w:rPr>
          <w:rFonts w:ascii="Garamond" w:hAnsi="Garamond"/>
          <w:sz w:val="24"/>
          <w:szCs w:val="24"/>
          <w:lang w:val="sq-AL"/>
        </w:rPr>
        <w:t>,</w:t>
      </w:r>
      <w:r w:rsidR="004C1BD5" w:rsidRPr="00F73585">
        <w:rPr>
          <w:rFonts w:ascii="Garamond" w:hAnsi="Garamond"/>
          <w:sz w:val="24"/>
          <w:szCs w:val="24"/>
          <w:lang w:val="sq-AL"/>
        </w:rPr>
        <w:t xml:space="preserve"> brenda afatit të parashikuar në nenin 8 të këtyre </w:t>
      </w:r>
      <w:r w:rsidR="00C16ACC">
        <w:rPr>
          <w:rFonts w:ascii="Garamond" w:hAnsi="Garamond"/>
          <w:sz w:val="24"/>
          <w:szCs w:val="24"/>
          <w:lang w:val="sq-AL"/>
        </w:rPr>
        <w:t>s</w:t>
      </w:r>
      <w:r w:rsidR="004C1BD5" w:rsidRPr="00F73585">
        <w:rPr>
          <w:rFonts w:ascii="Garamond" w:hAnsi="Garamond"/>
          <w:sz w:val="24"/>
          <w:szCs w:val="24"/>
          <w:lang w:val="sq-AL"/>
        </w:rPr>
        <w:t xml:space="preserve">tandardeve. </w:t>
      </w:r>
    </w:p>
    <w:p w14:paraId="1BF1F632" w14:textId="2E69C5DD"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Në çdo rast i </w:t>
      </w:r>
      <w:r w:rsidR="00C16ACC">
        <w:rPr>
          <w:rFonts w:ascii="Garamond" w:hAnsi="Garamond"/>
          <w:sz w:val="24"/>
          <w:szCs w:val="24"/>
          <w:lang w:val="sq-AL"/>
        </w:rPr>
        <w:t>l</w:t>
      </w:r>
      <w:r w:rsidR="004C1BD5" w:rsidRPr="00F73585">
        <w:rPr>
          <w:rFonts w:ascii="Garamond" w:hAnsi="Garamond"/>
          <w:sz w:val="24"/>
          <w:szCs w:val="24"/>
          <w:lang w:val="sq-AL"/>
        </w:rPr>
        <w:t xml:space="preserve">icencuari duhet t’i bëj të ditur ankuesit të drejtën për të ankimuar vendimin e tij në ERE. </w:t>
      </w:r>
    </w:p>
    <w:p w14:paraId="2C7E8B5F" w14:textId="10B74113"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Nëse </w:t>
      </w:r>
      <w:r w:rsidR="00C16ACC">
        <w:rPr>
          <w:rFonts w:ascii="Garamond" w:hAnsi="Garamond"/>
          <w:sz w:val="24"/>
          <w:szCs w:val="24"/>
          <w:lang w:val="sq-AL"/>
        </w:rPr>
        <w:t>k</w:t>
      </w:r>
      <w:r w:rsidR="004C1BD5" w:rsidRPr="00F73585">
        <w:rPr>
          <w:rFonts w:ascii="Garamond" w:hAnsi="Garamond"/>
          <w:sz w:val="24"/>
          <w:szCs w:val="24"/>
          <w:lang w:val="sq-AL"/>
        </w:rPr>
        <w:t xml:space="preserve">lienti zgjedh t’i drejtohet ERE-s për shqyrtimin e ankesës së tij, i </w:t>
      </w:r>
      <w:r w:rsidR="00C16ACC">
        <w:rPr>
          <w:rFonts w:ascii="Garamond" w:hAnsi="Garamond"/>
          <w:sz w:val="24"/>
          <w:szCs w:val="24"/>
          <w:lang w:val="sq-AL"/>
        </w:rPr>
        <w:t>l</w:t>
      </w:r>
      <w:r w:rsidR="004C1BD5" w:rsidRPr="00F73585">
        <w:rPr>
          <w:rFonts w:ascii="Garamond" w:hAnsi="Garamond"/>
          <w:sz w:val="24"/>
          <w:szCs w:val="24"/>
          <w:lang w:val="sq-AL"/>
        </w:rPr>
        <w:t xml:space="preserve">icencuari duhet t’i sigurojë parashtruesit të ankesës një kopje të </w:t>
      </w:r>
      <w:r w:rsidR="00C16ACC" w:rsidRPr="00F73585">
        <w:rPr>
          <w:rFonts w:ascii="Garamond" w:hAnsi="Garamond"/>
          <w:sz w:val="24"/>
          <w:szCs w:val="24"/>
          <w:lang w:val="sq-AL"/>
        </w:rPr>
        <w:t>procesverbalit</w:t>
      </w:r>
      <w:r w:rsidR="004C1BD5" w:rsidRPr="00F73585">
        <w:rPr>
          <w:rFonts w:ascii="Garamond" w:hAnsi="Garamond"/>
          <w:sz w:val="24"/>
          <w:szCs w:val="24"/>
          <w:lang w:val="sq-AL"/>
        </w:rPr>
        <w:t xml:space="preserve"> të hartuar për ankesën e tij</w:t>
      </w:r>
      <w:r w:rsidR="00C16ACC">
        <w:rPr>
          <w:rFonts w:ascii="Garamond" w:hAnsi="Garamond"/>
          <w:sz w:val="24"/>
          <w:szCs w:val="24"/>
          <w:lang w:val="sq-AL"/>
        </w:rPr>
        <w:t>,</w:t>
      </w:r>
      <w:r w:rsidR="004C1BD5" w:rsidRPr="00F73585">
        <w:rPr>
          <w:rFonts w:ascii="Garamond" w:hAnsi="Garamond"/>
          <w:sz w:val="24"/>
          <w:szCs w:val="24"/>
          <w:lang w:val="sq-AL"/>
        </w:rPr>
        <w:t xml:space="preserve"> si dhe dokumentacionin e</w:t>
      </w:r>
      <w:r w:rsidR="00C16ACC">
        <w:rPr>
          <w:rFonts w:ascii="Garamond" w:hAnsi="Garamond"/>
          <w:sz w:val="24"/>
          <w:szCs w:val="24"/>
          <w:lang w:val="sq-AL"/>
        </w:rPr>
        <w:t xml:space="preserve"> nevojshëm për trajtim nga ERE.</w:t>
      </w:r>
    </w:p>
    <w:p w14:paraId="0DB57FA0" w14:textId="28AEE04E"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Rekomandimet e ERE-s</w:t>
      </w:r>
      <w:r w:rsidR="00C16ACC">
        <w:rPr>
          <w:rFonts w:ascii="Garamond" w:hAnsi="Garamond"/>
          <w:sz w:val="24"/>
          <w:szCs w:val="24"/>
          <w:lang w:val="sq-AL"/>
        </w:rPr>
        <w:t>,</w:t>
      </w:r>
      <w:r w:rsidR="004C1BD5" w:rsidRPr="00F73585">
        <w:rPr>
          <w:rFonts w:ascii="Garamond" w:hAnsi="Garamond"/>
          <w:sz w:val="24"/>
          <w:szCs w:val="24"/>
          <w:lang w:val="sq-AL"/>
        </w:rPr>
        <w:t xml:space="preserve"> për trajtimin dhe zgjidhjen e ankesave</w:t>
      </w:r>
      <w:r w:rsidR="00C16ACC">
        <w:rPr>
          <w:rFonts w:ascii="Garamond" w:hAnsi="Garamond"/>
          <w:sz w:val="24"/>
          <w:szCs w:val="24"/>
          <w:lang w:val="sq-AL"/>
        </w:rPr>
        <w:t>,</w:t>
      </w:r>
      <w:r w:rsidR="004C1BD5" w:rsidRPr="00F73585">
        <w:rPr>
          <w:rFonts w:ascii="Garamond" w:hAnsi="Garamond"/>
          <w:sz w:val="24"/>
          <w:szCs w:val="24"/>
          <w:lang w:val="sq-AL"/>
        </w:rPr>
        <w:t xml:space="preserve"> janë të detyrueshme për të </w:t>
      </w:r>
      <w:r w:rsidR="00C16ACC">
        <w:rPr>
          <w:rFonts w:ascii="Garamond" w:hAnsi="Garamond"/>
          <w:sz w:val="24"/>
          <w:szCs w:val="24"/>
          <w:lang w:val="sq-AL"/>
        </w:rPr>
        <w:t>l</w:t>
      </w:r>
      <w:r w:rsidR="004C1BD5" w:rsidRPr="00F73585">
        <w:rPr>
          <w:rFonts w:ascii="Garamond" w:hAnsi="Garamond"/>
          <w:sz w:val="24"/>
          <w:szCs w:val="24"/>
          <w:lang w:val="sq-AL"/>
        </w:rPr>
        <w:t>icencuarin.</w:t>
      </w:r>
    </w:p>
    <w:p w14:paraId="06EDD4E0" w14:textId="77777777" w:rsidR="004C1BD5" w:rsidRPr="00C16ACC" w:rsidRDefault="004C1BD5" w:rsidP="004C1BD5">
      <w:pPr>
        <w:spacing w:after="0" w:line="240" w:lineRule="auto"/>
        <w:ind w:firstLine="284"/>
        <w:jc w:val="both"/>
        <w:rPr>
          <w:rFonts w:ascii="Garamond" w:hAnsi="Garamond"/>
          <w:sz w:val="24"/>
          <w:szCs w:val="24"/>
          <w:lang w:val="sq-AL"/>
        </w:rPr>
      </w:pPr>
    </w:p>
    <w:p w14:paraId="0C229B8F" w14:textId="77777777" w:rsidR="004C1BD5" w:rsidRPr="00C16ACC" w:rsidRDefault="004C1BD5" w:rsidP="00C32104">
      <w:pPr>
        <w:spacing w:after="0" w:line="240" w:lineRule="auto"/>
        <w:ind w:firstLine="284"/>
        <w:jc w:val="center"/>
        <w:rPr>
          <w:rFonts w:ascii="Garamond" w:hAnsi="Garamond"/>
          <w:sz w:val="24"/>
          <w:szCs w:val="24"/>
          <w:lang w:val="sq-AL"/>
        </w:rPr>
      </w:pPr>
      <w:r w:rsidRPr="00C16ACC">
        <w:rPr>
          <w:rFonts w:ascii="Garamond" w:hAnsi="Garamond"/>
          <w:sz w:val="24"/>
          <w:szCs w:val="24"/>
          <w:lang w:val="sq-AL"/>
        </w:rPr>
        <w:t>PJESA E TRETË</w:t>
      </w:r>
    </w:p>
    <w:p w14:paraId="26B67A51" w14:textId="77777777" w:rsidR="004C1BD5" w:rsidRPr="00C16ACC" w:rsidRDefault="004C1BD5" w:rsidP="00C32104">
      <w:pPr>
        <w:spacing w:after="0" w:line="240" w:lineRule="auto"/>
        <w:ind w:firstLine="284"/>
        <w:jc w:val="center"/>
        <w:rPr>
          <w:rFonts w:ascii="Garamond" w:hAnsi="Garamond"/>
          <w:sz w:val="24"/>
          <w:szCs w:val="24"/>
          <w:lang w:val="sq-AL"/>
        </w:rPr>
      </w:pPr>
      <w:r w:rsidRPr="00C16ACC">
        <w:rPr>
          <w:rFonts w:ascii="Garamond" w:hAnsi="Garamond"/>
          <w:sz w:val="24"/>
          <w:szCs w:val="24"/>
          <w:lang w:val="sq-AL"/>
        </w:rPr>
        <w:t>DISPOZITA TË TJERA</w:t>
      </w:r>
    </w:p>
    <w:p w14:paraId="18C2F07F" w14:textId="77777777" w:rsidR="004C1BD5" w:rsidRPr="00F73585" w:rsidRDefault="004C1BD5" w:rsidP="004C1BD5">
      <w:pPr>
        <w:spacing w:after="0" w:line="240" w:lineRule="auto"/>
        <w:ind w:firstLine="284"/>
        <w:jc w:val="both"/>
        <w:rPr>
          <w:rFonts w:ascii="Garamond" w:hAnsi="Garamond"/>
          <w:sz w:val="24"/>
          <w:szCs w:val="24"/>
          <w:lang w:val="sq-AL"/>
        </w:rPr>
      </w:pPr>
    </w:p>
    <w:p w14:paraId="0990FF66"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13</w:t>
      </w:r>
    </w:p>
    <w:p w14:paraId="1AA29591" w14:textId="3F33EB0D" w:rsidR="004C1BD5" w:rsidRPr="00F73585" w:rsidRDefault="00C16ACC" w:rsidP="00C32104">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Procedura</w:t>
      </w:r>
      <w:r w:rsidR="004C1BD5" w:rsidRPr="00F73585">
        <w:rPr>
          <w:rFonts w:ascii="Garamond" w:hAnsi="Garamond"/>
          <w:b/>
          <w:sz w:val="24"/>
          <w:szCs w:val="24"/>
          <w:lang w:val="sq-AL"/>
        </w:rPr>
        <w:t xml:space="preserve"> e brendshme e trajtimit të ankesave</w:t>
      </w:r>
    </w:p>
    <w:p w14:paraId="6A50A747" w14:textId="77777777" w:rsidR="004C1BD5" w:rsidRPr="00F73585" w:rsidRDefault="004C1BD5" w:rsidP="004C1BD5">
      <w:pPr>
        <w:spacing w:after="0" w:line="240" w:lineRule="auto"/>
        <w:ind w:firstLine="284"/>
        <w:jc w:val="both"/>
        <w:rPr>
          <w:rFonts w:ascii="Garamond" w:hAnsi="Garamond"/>
          <w:sz w:val="24"/>
          <w:szCs w:val="24"/>
          <w:lang w:val="sq-AL"/>
        </w:rPr>
      </w:pPr>
    </w:p>
    <w:p w14:paraId="332E3333" w14:textId="07CBD5BD"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Brenda 45 ditëve nga hyrja në fuqi e këtyre </w:t>
      </w:r>
      <w:r w:rsidR="00C16ACC">
        <w:rPr>
          <w:rFonts w:ascii="Garamond" w:hAnsi="Garamond"/>
          <w:sz w:val="24"/>
          <w:szCs w:val="24"/>
          <w:lang w:val="sq-AL"/>
        </w:rPr>
        <w:t>s</w:t>
      </w:r>
      <w:r w:rsidRPr="00F73585">
        <w:rPr>
          <w:rFonts w:ascii="Garamond" w:hAnsi="Garamond"/>
          <w:sz w:val="24"/>
          <w:szCs w:val="24"/>
          <w:lang w:val="sq-AL"/>
        </w:rPr>
        <w:t xml:space="preserve">tandardeve, i </w:t>
      </w:r>
      <w:r w:rsidR="00C16ACC">
        <w:rPr>
          <w:rFonts w:ascii="Garamond" w:hAnsi="Garamond"/>
          <w:sz w:val="24"/>
          <w:szCs w:val="24"/>
          <w:lang w:val="sq-AL"/>
        </w:rPr>
        <w:t>l</w:t>
      </w:r>
      <w:r w:rsidRPr="00F73585">
        <w:rPr>
          <w:rFonts w:ascii="Garamond" w:hAnsi="Garamond"/>
          <w:sz w:val="24"/>
          <w:szCs w:val="24"/>
          <w:lang w:val="sq-AL"/>
        </w:rPr>
        <w:t xml:space="preserve">icencuari do të miratojë një </w:t>
      </w:r>
      <w:r w:rsidR="00C16ACC" w:rsidRPr="00F73585">
        <w:rPr>
          <w:rFonts w:ascii="Garamond" w:hAnsi="Garamond"/>
          <w:sz w:val="24"/>
          <w:szCs w:val="24"/>
          <w:lang w:val="sq-AL"/>
        </w:rPr>
        <w:t>procedurë</w:t>
      </w:r>
      <w:r w:rsidRPr="00F73585">
        <w:rPr>
          <w:rFonts w:ascii="Garamond" w:hAnsi="Garamond"/>
          <w:sz w:val="24"/>
          <w:szCs w:val="24"/>
          <w:lang w:val="sq-AL"/>
        </w:rPr>
        <w:t xml:space="preserve"> të brendshme për trajtimin dhe zgjidhjen e ankesave, në përputhje me këto </w:t>
      </w:r>
      <w:r w:rsidR="00C16ACC">
        <w:rPr>
          <w:rFonts w:ascii="Garamond" w:hAnsi="Garamond"/>
          <w:sz w:val="24"/>
          <w:szCs w:val="24"/>
          <w:lang w:val="sq-AL"/>
        </w:rPr>
        <w:t>s</w:t>
      </w:r>
      <w:r w:rsidRPr="00F73585">
        <w:rPr>
          <w:rFonts w:ascii="Garamond" w:hAnsi="Garamond"/>
          <w:sz w:val="24"/>
          <w:szCs w:val="24"/>
          <w:lang w:val="sq-AL"/>
        </w:rPr>
        <w:t xml:space="preserve">tandarde. </w:t>
      </w:r>
    </w:p>
    <w:p w14:paraId="0E6EEE4B" w14:textId="77777777" w:rsidR="004C1BD5" w:rsidRPr="00F73585" w:rsidRDefault="004C1BD5" w:rsidP="004C1BD5">
      <w:pPr>
        <w:spacing w:after="0" w:line="240" w:lineRule="auto"/>
        <w:ind w:firstLine="284"/>
        <w:jc w:val="both"/>
        <w:rPr>
          <w:rFonts w:ascii="Garamond" w:hAnsi="Garamond"/>
          <w:sz w:val="24"/>
          <w:szCs w:val="24"/>
          <w:lang w:val="sq-AL"/>
        </w:rPr>
      </w:pPr>
    </w:p>
    <w:p w14:paraId="50B860A7" w14:textId="77777777" w:rsidR="004C1BD5" w:rsidRPr="00F73585" w:rsidRDefault="004C1BD5" w:rsidP="004C1BD5">
      <w:pPr>
        <w:spacing w:after="0" w:line="240" w:lineRule="auto"/>
        <w:ind w:firstLine="284"/>
        <w:jc w:val="both"/>
        <w:rPr>
          <w:rFonts w:ascii="Garamond" w:hAnsi="Garamond"/>
          <w:sz w:val="24"/>
          <w:szCs w:val="24"/>
          <w:lang w:val="sq-AL"/>
        </w:rPr>
      </w:pPr>
    </w:p>
    <w:p w14:paraId="4C60C35B"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14</w:t>
      </w:r>
    </w:p>
    <w:p w14:paraId="373347FC" w14:textId="18B79EAA" w:rsidR="004C1BD5" w:rsidRPr="00F73585" w:rsidRDefault="004C1BD5" w:rsidP="00C32104">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 xml:space="preserve">Publikimi i </w:t>
      </w:r>
      <w:r w:rsidR="00C16ACC">
        <w:rPr>
          <w:rFonts w:ascii="Garamond" w:hAnsi="Garamond"/>
          <w:b/>
          <w:sz w:val="24"/>
          <w:szCs w:val="24"/>
          <w:lang w:val="sq-AL"/>
        </w:rPr>
        <w:t>s</w:t>
      </w:r>
      <w:r w:rsidRPr="00F73585">
        <w:rPr>
          <w:rFonts w:ascii="Garamond" w:hAnsi="Garamond"/>
          <w:b/>
          <w:sz w:val="24"/>
          <w:szCs w:val="24"/>
          <w:lang w:val="sq-AL"/>
        </w:rPr>
        <w:t>tandardeve</w:t>
      </w:r>
    </w:p>
    <w:p w14:paraId="455D64CA" w14:textId="77777777" w:rsidR="004C1BD5" w:rsidRPr="00F73585" w:rsidRDefault="004C1BD5" w:rsidP="004C1BD5">
      <w:pPr>
        <w:spacing w:after="0" w:line="240" w:lineRule="auto"/>
        <w:ind w:firstLine="284"/>
        <w:jc w:val="both"/>
        <w:rPr>
          <w:rFonts w:ascii="Garamond" w:hAnsi="Garamond"/>
          <w:sz w:val="24"/>
          <w:szCs w:val="24"/>
          <w:lang w:val="sq-AL"/>
        </w:rPr>
      </w:pPr>
    </w:p>
    <w:p w14:paraId="2AF075D9" w14:textId="3CBD9B80"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Këto </w:t>
      </w:r>
      <w:r w:rsidR="00C16ACC">
        <w:rPr>
          <w:rFonts w:ascii="Garamond" w:hAnsi="Garamond"/>
          <w:sz w:val="24"/>
          <w:szCs w:val="24"/>
          <w:lang w:val="sq-AL"/>
        </w:rPr>
        <w:t>s</w:t>
      </w:r>
      <w:r w:rsidRPr="00F73585">
        <w:rPr>
          <w:rFonts w:ascii="Garamond" w:hAnsi="Garamond"/>
          <w:sz w:val="24"/>
          <w:szCs w:val="24"/>
          <w:lang w:val="sq-AL"/>
        </w:rPr>
        <w:t>tandarde</w:t>
      </w:r>
      <w:r w:rsidR="00C16ACC">
        <w:rPr>
          <w:rFonts w:ascii="Garamond" w:hAnsi="Garamond"/>
          <w:sz w:val="24"/>
          <w:szCs w:val="24"/>
          <w:lang w:val="sq-AL"/>
        </w:rPr>
        <w:t>,</w:t>
      </w:r>
      <w:r w:rsidRPr="00F73585">
        <w:rPr>
          <w:rFonts w:ascii="Garamond" w:hAnsi="Garamond"/>
          <w:sz w:val="24"/>
          <w:szCs w:val="24"/>
          <w:lang w:val="sq-AL"/>
        </w:rPr>
        <w:t xml:space="preserve"> së bashku me </w:t>
      </w:r>
      <w:r w:rsidR="00C16ACC">
        <w:rPr>
          <w:rFonts w:ascii="Garamond" w:hAnsi="Garamond"/>
          <w:sz w:val="24"/>
          <w:szCs w:val="24"/>
          <w:lang w:val="sq-AL"/>
        </w:rPr>
        <w:t>“</w:t>
      </w:r>
      <w:r w:rsidR="00C16ACC" w:rsidRPr="00F73585">
        <w:rPr>
          <w:rFonts w:ascii="Garamond" w:hAnsi="Garamond"/>
          <w:sz w:val="24"/>
          <w:szCs w:val="24"/>
          <w:lang w:val="sq-AL"/>
        </w:rPr>
        <w:t>Procedurën</w:t>
      </w:r>
      <w:r w:rsidRPr="00F73585">
        <w:rPr>
          <w:rFonts w:ascii="Garamond" w:hAnsi="Garamond"/>
          <w:sz w:val="24"/>
          <w:szCs w:val="24"/>
          <w:lang w:val="sq-AL"/>
        </w:rPr>
        <w:t xml:space="preserve"> e </w:t>
      </w:r>
      <w:r w:rsidR="00C16ACC" w:rsidRPr="00F73585">
        <w:rPr>
          <w:rFonts w:ascii="Garamond" w:hAnsi="Garamond"/>
          <w:sz w:val="24"/>
          <w:szCs w:val="24"/>
          <w:lang w:val="sq-AL"/>
        </w:rPr>
        <w:t>brendshme të të licencuarit për trajtimin dhe zgjidhjen e ankesave të klientëv</w:t>
      </w:r>
      <w:r w:rsidRPr="00F73585">
        <w:rPr>
          <w:rFonts w:ascii="Garamond" w:hAnsi="Garamond"/>
          <w:sz w:val="24"/>
          <w:szCs w:val="24"/>
          <w:lang w:val="sq-AL"/>
        </w:rPr>
        <w:t>e</w:t>
      </w:r>
      <w:r w:rsidR="00C16ACC">
        <w:rPr>
          <w:rFonts w:ascii="Garamond" w:hAnsi="Garamond"/>
          <w:sz w:val="24"/>
          <w:szCs w:val="24"/>
          <w:lang w:val="sq-AL"/>
        </w:rPr>
        <w:t>”</w:t>
      </w:r>
      <w:r w:rsidRPr="00F73585">
        <w:rPr>
          <w:rFonts w:ascii="Garamond" w:hAnsi="Garamond"/>
          <w:sz w:val="24"/>
          <w:szCs w:val="24"/>
          <w:lang w:val="sq-AL"/>
        </w:rPr>
        <w:t xml:space="preserve">, publikohet në faqen zyrtare të internetit të të </w:t>
      </w:r>
      <w:r w:rsidR="00C16ACC">
        <w:rPr>
          <w:rFonts w:ascii="Garamond" w:hAnsi="Garamond"/>
          <w:sz w:val="24"/>
          <w:szCs w:val="24"/>
          <w:lang w:val="sq-AL"/>
        </w:rPr>
        <w:t>l</w:t>
      </w:r>
      <w:r w:rsidRPr="00F73585">
        <w:rPr>
          <w:rFonts w:ascii="Garamond" w:hAnsi="Garamond"/>
          <w:sz w:val="24"/>
          <w:szCs w:val="24"/>
          <w:lang w:val="sq-AL"/>
        </w:rPr>
        <w:t xml:space="preserve">icencuarit dhe në të gjitha zyrat e kujdesit ndaj </w:t>
      </w:r>
      <w:r w:rsidR="00C16ACC" w:rsidRPr="00F73585">
        <w:rPr>
          <w:rFonts w:ascii="Garamond" w:hAnsi="Garamond"/>
          <w:sz w:val="24"/>
          <w:szCs w:val="24"/>
          <w:lang w:val="sq-AL"/>
        </w:rPr>
        <w:t xml:space="preserve">klientit të të licencuarit </w:t>
      </w:r>
      <w:r w:rsidRPr="00F73585">
        <w:rPr>
          <w:rFonts w:ascii="Garamond" w:hAnsi="Garamond"/>
          <w:sz w:val="24"/>
          <w:szCs w:val="24"/>
          <w:lang w:val="sq-AL"/>
        </w:rPr>
        <w:t xml:space="preserve">dhe mund t’u vihet në dispozicion çdo </w:t>
      </w:r>
      <w:r w:rsidR="00C16ACC">
        <w:rPr>
          <w:rFonts w:ascii="Garamond" w:hAnsi="Garamond"/>
          <w:sz w:val="24"/>
          <w:szCs w:val="24"/>
          <w:lang w:val="sq-AL"/>
        </w:rPr>
        <w:t>k</w:t>
      </w:r>
      <w:r w:rsidRPr="00F73585">
        <w:rPr>
          <w:rFonts w:ascii="Garamond" w:hAnsi="Garamond"/>
          <w:sz w:val="24"/>
          <w:szCs w:val="24"/>
          <w:lang w:val="sq-AL"/>
        </w:rPr>
        <w:t>lie</w:t>
      </w:r>
      <w:r w:rsidR="00C16ACC">
        <w:rPr>
          <w:rFonts w:ascii="Garamond" w:hAnsi="Garamond"/>
          <w:sz w:val="24"/>
          <w:szCs w:val="24"/>
          <w:lang w:val="sq-AL"/>
        </w:rPr>
        <w:t>nti apo subjekti të interesuar.</w:t>
      </w:r>
    </w:p>
    <w:p w14:paraId="65E5BEDA" w14:textId="77777777" w:rsidR="004C1BD5" w:rsidRPr="00F73585" w:rsidRDefault="004C1BD5" w:rsidP="00C32104">
      <w:pPr>
        <w:spacing w:after="0" w:line="240" w:lineRule="auto"/>
        <w:ind w:firstLine="284"/>
        <w:jc w:val="center"/>
        <w:rPr>
          <w:rFonts w:ascii="Garamond" w:hAnsi="Garamond"/>
          <w:sz w:val="24"/>
          <w:szCs w:val="24"/>
          <w:lang w:val="sq-AL"/>
        </w:rPr>
      </w:pPr>
    </w:p>
    <w:p w14:paraId="39D793CD"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15</w:t>
      </w:r>
    </w:p>
    <w:p w14:paraId="1E4DFAD0" w14:textId="77777777" w:rsidR="004C1BD5" w:rsidRPr="00F73585" w:rsidRDefault="004C1BD5" w:rsidP="00C32104">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Përmirësimi dhe rishikimi i procedurave të brendshme të trajtimit të ankesave</w:t>
      </w:r>
    </w:p>
    <w:p w14:paraId="309BC126" w14:textId="77777777" w:rsidR="004C1BD5" w:rsidRPr="00F73585" w:rsidRDefault="004C1BD5" w:rsidP="004C1BD5">
      <w:pPr>
        <w:spacing w:after="0" w:line="240" w:lineRule="auto"/>
        <w:ind w:firstLine="284"/>
        <w:jc w:val="both"/>
        <w:rPr>
          <w:rFonts w:ascii="Garamond" w:hAnsi="Garamond"/>
          <w:sz w:val="24"/>
          <w:szCs w:val="24"/>
          <w:lang w:val="sq-AL"/>
        </w:rPr>
      </w:pPr>
    </w:p>
    <w:p w14:paraId="624DA27F" w14:textId="7016F472"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duhet të rishikojë në mënyrë të vazhdueshme </w:t>
      </w:r>
      <w:r w:rsidR="00C16ACC" w:rsidRPr="00F73585">
        <w:rPr>
          <w:rFonts w:ascii="Garamond" w:hAnsi="Garamond"/>
          <w:sz w:val="24"/>
          <w:szCs w:val="24"/>
          <w:lang w:val="sq-AL"/>
        </w:rPr>
        <w:t>procedurat</w:t>
      </w:r>
      <w:r w:rsidR="004C1BD5" w:rsidRPr="00F73585">
        <w:rPr>
          <w:rFonts w:ascii="Garamond" w:hAnsi="Garamond"/>
          <w:sz w:val="24"/>
          <w:szCs w:val="24"/>
          <w:lang w:val="sq-AL"/>
        </w:rPr>
        <w:t xml:space="preserve"> e brendshme të trajtimit të ankesave, me qëllim që të përmirësojë efektivitetin e </w:t>
      </w:r>
      <w:r w:rsidR="00C16ACC" w:rsidRPr="00F73585">
        <w:rPr>
          <w:rFonts w:ascii="Garamond" w:hAnsi="Garamond"/>
          <w:sz w:val="24"/>
          <w:szCs w:val="24"/>
          <w:lang w:val="sq-AL"/>
        </w:rPr>
        <w:t>procesit</w:t>
      </w:r>
      <w:r w:rsidR="004C1BD5" w:rsidRPr="00F73585">
        <w:rPr>
          <w:rFonts w:ascii="Garamond" w:hAnsi="Garamond"/>
          <w:sz w:val="24"/>
          <w:szCs w:val="24"/>
          <w:lang w:val="sq-AL"/>
        </w:rPr>
        <w:t xml:space="preserve"> të trajtimit të ankesave. </w:t>
      </w:r>
    </w:p>
    <w:p w14:paraId="575FDE38" w14:textId="0FAEAF06"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C16ACC" w:rsidRPr="00F73585">
        <w:rPr>
          <w:rFonts w:ascii="Garamond" w:hAnsi="Garamond"/>
          <w:sz w:val="24"/>
          <w:szCs w:val="24"/>
          <w:lang w:val="sq-AL"/>
        </w:rPr>
        <w:t>icencuari</w:t>
      </w:r>
      <w:r w:rsidR="004C1BD5" w:rsidRPr="00F73585">
        <w:rPr>
          <w:rFonts w:ascii="Garamond" w:hAnsi="Garamond"/>
          <w:sz w:val="24"/>
          <w:szCs w:val="24"/>
          <w:lang w:val="sq-AL"/>
        </w:rPr>
        <w:t xml:space="preserve"> duhet të ndërmarrë veprimet e duhura për të </w:t>
      </w:r>
      <w:r w:rsidR="00C16ACC" w:rsidRPr="00F73585">
        <w:rPr>
          <w:rFonts w:ascii="Garamond" w:hAnsi="Garamond"/>
          <w:sz w:val="24"/>
          <w:szCs w:val="24"/>
          <w:lang w:val="sq-AL"/>
        </w:rPr>
        <w:t>eliminuar</w:t>
      </w:r>
      <w:r w:rsidR="004C1BD5" w:rsidRPr="00F73585">
        <w:rPr>
          <w:rFonts w:ascii="Garamond" w:hAnsi="Garamond"/>
          <w:sz w:val="24"/>
          <w:szCs w:val="24"/>
          <w:lang w:val="sq-AL"/>
        </w:rPr>
        <w:t xml:space="preserve"> shkaqet e problemeve ekzistuese të cilat kanë ndikuar ose në të ardhmen mund të vazhdojnë të ndikojnë në paraqitjen e ankesave.</w:t>
      </w:r>
    </w:p>
    <w:p w14:paraId="13DCDC65" w14:textId="77777777" w:rsidR="004C1BD5" w:rsidRPr="00F73585" w:rsidRDefault="004C1BD5" w:rsidP="004C1BD5">
      <w:pPr>
        <w:spacing w:after="0" w:line="240" w:lineRule="auto"/>
        <w:ind w:firstLine="284"/>
        <w:jc w:val="both"/>
        <w:rPr>
          <w:rFonts w:ascii="Garamond" w:hAnsi="Garamond"/>
          <w:sz w:val="24"/>
          <w:szCs w:val="24"/>
          <w:lang w:val="sq-AL"/>
        </w:rPr>
      </w:pPr>
    </w:p>
    <w:p w14:paraId="1AFFBE33" w14:textId="77777777" w:rsidR="004C1BD5" w:rsidRPr="00F73585" w:rsidRDefault="004C1BD5" w:rsidP="005C059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16</w:t>
      </w:r>
    </w:p>
    <w:p w14:paraId="60306425" w14:textId="77777777"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Konfidencialiteti</w:t>
      </w:r>
    </w:p>
    <w:p w14:paraId="3B7ED36E" w14:textId="77777777" w:rsidR="004C1BD5" w:rsidRPr="00F73585" w:rsidRDefault="004C1BD5" w:rsidP="004C1BD5">
      <w:pPr>
        <w:spacing w:after="0" w:line="240" w:lineRule="auto"/>
        <w:ind w:firstLine="284"/>
        <w:jc w:val="both"/>
        <w:rPr>
          <w:rFonts w:ascii="Garamond" w:hAnsi="Garamond"/>
          <w:sz w:val="24"/>
          <w:szCs w:val="24"/>
          <w:lang w:val="sq-AL"/>
        </w:rPr>
      </w:pPr>
    </w:p>
    <w:p w14:paraId="0B8203B2" w14:textId="6EAB1B3A"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 </w:t>
      </w:r>
      <w:r w:rsidR="00C16ACC">
        <w:rPr>
          <w:rFonts w:ascii="Garamond" w:hAnsi="Garamond"/>
          <w:sz w:val="24"/>
          <w:szCs w:val="24"/>
          <w:lang w:val="sq-AL"/>
        </w:rPr>
        <w:t>l</w:t>
      </w:r>
      <w:r w:rsidR="00C16ACC" w:rsidRPr="00F73585">
        <w:rPr>
          <w:rFonts w:ascii="Garamond" w:hAnsi="Garamond"/>
          <w:sz w:val="24"/>
          <w:szCs w:val="24"/>
          <w:lang w:val="sq-AL"/>
        </w:rPr>
        <w:t>icencuari</w:t>
      </w:r>
      <w:r w:rsidRPr="00F73585">
        <w:rPr>
          <w:rFonts w:ascii="Garamond" w:hAnsi="Garamond"/>
          <w:sz w:val="24"/>
          <w:szCs w:val="24"/>
          <w:lang w:val="sq-AL"/>
        </w:rPr>
        <w:t xml:space="preserve"> është i detyruar të respektojë kërkesat për ruajtjen e konfidencialitetit për çdo informacion apo dokument të vënë në dispozicion nga </w:t>
      </w:r>
      <w:r w:rsidR="00C16ACC">
        <w:rPr>
          <w:rFonts w:ascii="Garamond" w:hAnsi="Garamond"/>
          <w:sz w:val="24"/>
          <w:szCs w:val="24"/>
          <w:lang w:val="sq-AL"/>
        </w:rPr>
        <w:t>k</w:t>
      </w:r>
      <w:r w:rsidRPr="00F73585">
        <w:rPr>
          <w:rFonts w:ascii="Garamond" w:hAnsi="Garamond"/>
          <w:sz w:val="24"/>
          <w:szCs w:val="24"/>
          <w:lang w:val="sq-AL"/>
        </w:rPr>
        <w:t>lienti, në lidhje me një ankesë të paraqitur nga ky i fundit.</w:t>
      </w:r>
    </w:p>
    <w:p w14:paraId="15D48A40" w14:textId="77777777" w:rsidR="004C1BD5" w:rsidRPr="00F73585" w:rsidRDefault="004C1BD5" w:rsidP="004C1BD5">
      <w:pPr>
        <w:spacing w:after="0" w:line="240" w:lineRule="auto"/>
        <w:ind w:firstLine="284"/>
        <w:jc w:val="both"/>
        <w:rPr>
          <w:rFonts w:ascii="Garamond" w:hAnsi="Garamond"/>
          <w:sz w:val="24"/>
          <w:szCs w:val="24"/>
          <w:lang w:val="sq-AL"/>
        </w:rPr>
      </w:pPr>
    </w:p>
    <w:p w14:paraId="459B2642" w14:textId="77777777" w:rsidR="004C1BD5" w:rsidRPr="00F73585" w:rsidRDefault="004C1BD5" w:rsidP="005C059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17</w:t>
      </w:r>
    </w:p>
    <w:p w14:paraId="6C179302" w14:textId="77777777"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Raportimi në ERE</w:t>
      </w:r>
    </w:p>
    <w:p w14:paraId="5F6F962E" w14:textId="77777777" w:rsidR="004C1BD5" w:rsidRPr="00F73585" w:rsidRDefault="004C1BD5" w:rsidP="005C059D">
      <w:pPr>
        <w:spacing w:after="0" w:line="240" w:lineRule="auto"/>
        <w:ind w:firstLine="284"/>
        <w:jc w:val="center"/>
        <w:rPr>
          <w:rFonts w:ascii="Garamond" w:hAnsi="Garamond"/>
          <w:sz w:val="24"/>
          <w:szCs w:val="24"/>
          <w:lang w:val="sq-AL"/>
        </w:rPr>
      </w:pPr>
    </w:p>
    <w:p w14:paraId="56E156A0" w14:textId="05B6D87E"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do të paraqesë në ERE çdo tre muaj një raport të detajuar me shkrim, i cili do të përmbledhë: </w:t>
      </w:r>
    </w:p>
    <w:p w14:paraId="1DC511E4" w14:textId="47284842"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C16ACC">
        <w:rPr>
          <w:rFonts w:ascii="Garamond" w:hAnsi="Garamond"/>
          <w:sz w:val="24"/>
          <w:szCs w:val="24"/>
          <w:lang w:val="sq-AL"/>
        </w:rPr>
        <w:t>n</w:t>
      </w:r>
      <w:r w:rsidR="004C1BD5" w:rsidRPr="00F73585">
        <w:rPr>
          <w:rFonts w:ascii="Garamond" w:hAnsi="Garamond"/>
          <w:sz w:val="24"/>
          <w:szCs w:val="24"/>
          <w:lang w:val="sq-AL"/>
        </w:rPr>
        <w:t xml:space="preserve">umrin e ankesave të marra në tremujorin përkatës, të kategorizuara sipas: </w:t>
      </w:r>
    </w:p>
    <w:p w14:paraId="2C4C2288" w14:textId="43261C9B"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 </w:t>
      </w:r>
      <w:r w:rsidR="00C16ACC" w:rsidRPr="00F73585">
        <w:rPr>
          <w:rFonts w:ascii="Garamond" w:hAnsi="Garamond"/>
          <w:sz w:val="24"/>
          <w:szCs w:val="24"/>
          <w:lang w:val="sq-AL"/>
        </w:rPr>
        <w:t>kategorive të klientit</w:t>
      </w:r>
      <w:r w:rsidR="00C16ACC">
        <w:rPr>
          <w:rFonts w:ascii="Garamond" w:hAnsi="Garamond"/>
          <w:sz w:val="24"/>
          <w:szCs w:val="24"/>
          <w:lang w:val="sq-AL"/>
        </w:rPr>
        <w:t>;</w:t>
      </w:r>
    </w:p>
    <w:p w14:paraId="7FD598EA" w14:textId="0B98C62F"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ii. </w:t>
      </w:r>
      <w:r w:rsidR="00C16ACC" w:rsidRPr="00F73585">
        <w:rPr>
          <w:rFonts w:ascii="Garamond" w:hAnsi="Garamond"/>
          <w:sz w:val="24"/>
          <w:szCs w:val="24"/>
          <w:lang w:val="sq-AL"/>
        </w:rPr>
        <w:t xml:space="preserve">objektit të ankesës (sipas aneksit nr. </w:t>
      </w:r>
      <w:r w:rsidR="004C1BD5" w:rsidRPr="00F73585">
        <w:rPr>
          <w:rFonts w:ascii="Garamond" w:hAnsi="Garamond"/>
          <w:sz w:val="24"/>
          <w:szCs w:val="24"/>
          <w:lang w:val="sq-AL"/>
        </w:rPr>
        <w:t xml:space="preserve">2); </w:t>
      </w:r>
    </w:p>
    <w:p w14:paraId="40583D39" w14:textId="7F5759F9"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iii. </w:t>
      </w:r>
      <w:r w:rsidR="00C16ACC" w:rsidRPr="00F73585">
        <w:rPr>
          <w:rFonts w:ascii="Garamond" w:hAnsi="Garamond"/>
          <w:sz w:val="24"/>
          <w:szCs w:val="24"/>
          <w:lang w:val="sq-AL"/>
        </w:rPr>
        <w:t>zo</w:t>
      </w:r>
      <w:r w:rsidR="004C1BD5" w:rsidRPr="00F73585">
        <w:rPr>
          <w:rFonts w:ascii="Garamond" w:hAnsi="Garamond"/>
          <w:sz w:val="24"/>
          <w:szCs w:val="24"/>
          <w:lang w:val="sq-AL"/>
        </w:rPr>
        <w:t xml:space="preserve">nës apo njësisë administrative vendore, në të cilin ka ndodhur ngjarja për të cilën është paraqitur ankesa; </w:t>
      </w:r>
    </w:p>
    <w:p w14:paraId="1431830F" w14:textId="0F0902A6"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 </w:t>
      </w:r>
      <w:r w:rsidR="00C16ACC" w:rsidRPr="00F73585">
        <w:rPr>
          <w:rFonts w:ascii="Garamond" w:hAnsi="Garamond"/>
          <w:sz w:val="24"/>
          <w:szCs w:val="24"/>
          <w:lang w:val="sq-AL"/>
        </w:rPr>
        <w:t>n</w:t>
      </w:r>
      <w:r w:rsidR="004C1BD5" w:rsidRPr="00F73585">
        <w:rPr>
          <w:rFonts w:ascii="Garamond" w:hAnsi="Garamond"/>
          <w:sz w:val="24"/>
          <w:szCs w:val="24"/>
          <w:lang w:val="sq-AL"/>
        </w:rPr>
        <w:t xml:space="preserve">umri i ankesave për secilën kategori që janë zgjidhur në përputhje me pritshmërinë e kërkesave të </w:t>
      </w:r>
      <w:r w:rsidR="00C16ACC" w:rsidRPr="00F73585">
        <w:rPr>
          <w:rFonts w:ascii="Garamond" w:hAnsi="Garamond"/>
          <w:sz w:val="24"/>
          <w:szCs w:val="24"/>
          <w:lang w:val="sq-AL"/>
        </w:rPr>
        <w:t>kl</w:t>
      </w:r>
      <w:r w:rsidR="00C16ACC">
        <w:rPr>
          <w:rFonts w:ascii="Garamond" w:hAnsi="Garamond"/>
          <w:sz w:val="24"/>
          <w:szCs w:val="24"/>
          <w:lang w:val="sq-AL"/>
        </w:rPr>
        <w:t>ientit;</w:t>
      </w:r>
    </w:p>
    <w:p w14:paraId="4A7D97A3" w14:textId="3D9643E2"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c) </w:t>
      </w:r>
      <w:r w:rsidR="00C16ACC" w:rsidRPr="00F73585">
        <w:rPr>
          <w:rFonts w:ascii="Garamond" w:hAnsi="Garamond"/>
          <w:sz w:val="24"/>
          <w:szCs w:val="24"/>
          <w:lang w:val="sq-AL"/>
        </w:rPr>
        <w:t>n</w:t>
      </w:r>
      <w:r w:rsidR="004C1BD5" w:rsidRPr="00F73585">
        <w:rPr>
          <w:rFonts w:ascii="Garamond" w:hAnsi="Garamond"/>
          <w:sz w:val="24"/>
          <w:szCs w:val="24"/>
          <w:lang w:val="sq-AL"/>
        </w:rPr>
        <w:t>umrin e ankesave për secilën kategori që nuk janë zgjidhur në përput</w:t>
      </w:r>
      <w:r w:rsidR="00C16ACC">
        <w:rPr>
          <w:rFonts w:ascii="Garamond" w:hAnsi="Garamond"/>
          <w:sz w:val="24"/>
          <w:szCs w:val="24"/>
          <w:lang w:val="sq-AL"/>
        </w:rPr>
        <w:t>hje me pritshmërinë e klientit;</w:t>
      </w:r>
    </w:p>
    <w:p w14:paraId="4F2F231A" w14:textId="27B823EB"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d) </w:t>
      </w:r>
      <w:r w:rsidR="00C16ACC" w:rsidRPr="00F73585">
        <w:rPr>
          <w:rFonts w:ascii="Garamond" w:hAnsi="Garamond"/>
          <w:sz w:val="24"/>
          <w:szCs w:val="24"/>
          <w:lang w:val="sq-AL"/>
        </w:rPr>
        <w:t xml:space="preserve">hapat dhe veprimet që ka ndërmarrë i licencuari </w:t>
      </w:r>
      <w:r w:rsidR="004C1BD5" w:rsidRPr="00F73585">
        <w:rPr>
          <w:rFonts w:ascii="Garamond" w:hAnsi="Garamond"/>
          <w:sz w:val="24"/>
          <w:szCs w:val="24"/>
          <w:lang w:val="sq-AL"/>
        </w:rPr>
        <w:t>për të zgjidhur çdo kategori të problemeve sipas zonave apo njësive administrative vendore.</w:t>
      </w:r>
    </w:p>
    <w:p w14:paraId="5E6282F2" w14:textId="1CE944C1"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ERE mund të kërkojë informacion shtesë në lidhje me raportin përmbledhës, nëse e gjykon të nevojshëm. </w:t>
      </w:r>
    </w:p>
    <w:p w14:paraId="04466A57" w14:textId="7CE93C11"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C16ACC">
        <w:rPr>
          <w:rFonts w:ascii="Garamond" w:hAnsi="Garamond"/>
          <w:sz w:val="24"/>
          <w:szCs w:val="24"/>
          <w:lang w:val="sq-AL"/>
        </w:rPr>
        <w:t>Raportet përmbledhëse tre</w:t>
      </w:r>
      <w:r w:rsidR="004C1BD5" w:rsidRPr="00F73585">
        <w:rPr>
          <w:rFonts w:ascii="Garamond" w:hAnsi="Garamond"/>
          <w:sz w:val="24"/>
          <w:szCs w:val="24"/>
          <w:lang w:val="sq-AL"/>
        </w:rPr>
        <w:t>mujore</w:t>
      </w:r>
      <w:r w:rsidR="00C16ACC">
        <w:rPr>
          <w:rFonts w:ascii="Garamond" w:hAnsi="Garamond"/>
          <w:sz w:val="24"/>
          <w:szCs w:val="24"/>
          <w:lang w:val="sq-AL"/>
        </w:rPr>
        <w:t>,</w:t>
      </w:r>
      <w:r w:rsidR="004C1BD5" w:rsidRPr="00F73585">
        <w:rPr>
          <w:rFonts w:ascii="Garamond" w:hAnsi="Garamond"/>
          <w:sz w:val="24"/>
          <w:szCs w:val="24"/>
          <w:lang w:val="sq-AL"/>
        </w:rPr>
        <w:t xml:space="preserve"> si dhe çdo informacion shtesë i kërkuar nga ERE, do të publikohen në faqen e internetit të të </w:t>
      </w:r>
      <w:r w:rsidR="00C16ACC">
        <w:rPr>
          <w:rFonts w:ascii="Garamond" w:hAnsi="Garamond"/>
          <w:sz w:val="24"/>
          <w:szCs w:val="24"/>
          <w:lang w:val="sq-AL"/>
        </w:rPr>
        <w:t>l</w:t>
      </w:r>
      <w:r w:rsidR="004C1BD5" w:rsidRPr="00F73585">
        <w:rPr>
          <w:rFonts w:ascii="Garamond" w:hAnsi="Garamond"/>
          <w:sz w:val="24"/>
          <w:szCs w:val="24"/>
          <w:lang w:val="sq-AL"/>
        </w:rPr>
        <w:t xml:space="preserve">icencuarit </w:t>
      </w:r>
      <w:r w:rsidR="00C16ACC">
        <w:rPr>
          <w:rFonts w:ascii="Garamond" w:hAnsi="Garamond"/>
          <w:sz w:val="24"/>
          <w:szCs w:val="24"/>
          <w:lang w:val="sq-AL"/>
        </w:rPr>
        <w:t>menjëherë pas dorëzimit në ERE.</w:t>
      </w:r>
    </w:p>
    <w:p w14:paraId="320E854B" w14:textId="77777777" w:rsidR="004C1BD5" w:rsidRPr="00F73585" w:rsidRDefault="004C1BD5" w:rsidP="004C1BD5">
      <w:pPr>
        <w:spacing w:after="0" w:line="240" w:lineRule="auto"/>
        <w:ind w:firstLine="284"/>
        <w:jc w:val="both"/>
        <w:rPr>
          <w:rFonts w:ascii="Garamond" w:hAnsi="Garamond"/>
          <w:sz w:val="24"/>
          <w:szCs w:val="24"/>
          <w:lang w:val="sq-AL"/>
        </w:rPr>
      </w:pPr>
    </w:p>
    <w:p w14:paraId="721C6CA7" w14:textId="77777777" w:rsidR="004C1BD5" w:rsidRPr="00F73585" w:rsidRDefault="004C1BD5" w:rsidP="005C059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18</w:t>
      </w:r>
    </w:p>
    <w:p w14:paraId="47813DC6" w14:textId="4426BEDB"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 xml:space="preserve">Hyrja në </w:t>
      </w:r>
      <w:r w:rsidR="00C16ACC">
        <w:rPr>
          <w:rFonts w:ascii="Garamond" w:hAnsi="Garamond"/>
          <w:b/>
          <w:sz w:val="24"/>
          <w:szCs w:val="24"/>
          <w:lang w:val="sq-AL"/>
        </w:rPr>
        <w:t>f</w:t>
      </w:r>
      <w:r w:rsidRPr="00F73585">
        <w:rPr>
          <w:rFonts w:ascii="Garamond" w:hAnsi="Garamond"/>
          <w:b/>
          <w:sz w:val="24"/>
          <w:szCs w:val="24"/>
          <w:lang w:val="sq-AL"/>
        </w:rPr>
        <w:t>uqi</w:t>
      </w:r>
    </w:p>
    <w:p w14:paraId="442BBF8D" w14:textId="77777777" w:rsidR="004C1BD5" w:rsidRPr="00F73585" w:rsidRDefault="004C1BD5" w:rsidP="005C059D">
      <w:pPr>
        <w:spacing w:after="0" w:line="240" w:lineRule="auto"/>
        <w:ind w:firstLine="284"/>
        <w:jc w:val="center"/>
        <w:rPr>
          <w:rFonts w:ascii="Garamond" w:hAnsi="Garamond"/>
          <w:sz w:val="24"/>
          <w:szCs w:val="24"/>
          <w:lang w:val="sq-AL"/>
        </w:rPr>
      </w:pPr>
    </w:p>
    <w:p w14:paraId="5D607045" w14:textId="0918559B"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Këto </w:t>
      </w:r>
      <w:r w:rsidR="00C16ACC">
        <w:rPr>
          <w:rFonts w:ascii="Garamond" w:hAnsi="Garamond"/>
          <w:sz w:val="24"/>
          <w:szCs w:val="24"/>
          <w:lang w:val="sq-AL"/>
        </w:rPr>
        <w:t>s</w:t>
      </w:r>
      <w:r w:rsidRPr="00F73585">
        <w:rPr>
          <w:rFonts w:ascii="Garamond" w:hAnsi="Garamond"/>
          <w:sz w:val="24"/>
          <w:szCs w:val="24"/>
          <w:lang w:val="sq-AL"/>
        </w:rPr>
        <w:t xml:space="preserve">tandarde hyjnë në fuqi me miratimin nga </w:t>
      </w:r>
      <w:r w:rsidR="00C16ACC">
        <w:rPr>
          <w:rFonts w:ascii="Garamond" w:hAnsi="Garamond"/>
          <w:sz w:val="24"/>
          <w:szCs w:val="24"/>
          <w:lang w:val="sq-AL"/>
        </w:rPr>
        <w:t>B</w:t>
      </w:r>
      <w:r w:rsidRPr="00F73585">
        <w:rPr>
          <w:rFonts w:ascii="Garamond" w:hAnsi="Garamond"/>
          <w:sz w:val="24"/>
          <w:szCs w:val="24"/>
          <w:lang w:val="sq-AL"/>
        </w:rPr>
        <w:t>ordi i ERE</w:t>
      </w:r>
      <w:r w:rsidR="00C16ACC">
        <w:rPr>
          <w:rFonts w:ascii="Garamond" w:hAnsi="Garamond"/>
          <w:sz w:val="24"/>
          <w:szCs w:val="24"/>
          <w:lang w:val="sq-AL"/>
        </w:rPr>
        <w:t>-s</w:t>
      </w:r>
      <w:r w:rsidRPr="00F73585">
        <w:rPr>
          <w:rFonts w:ascii="Garamond" w:hAnsi="Garamond"/>
          <w:sz w:val="24"/>
          <w:szCs w:val="24"/>
          <w:lang w:val="sq-AL"/>
        </w:rPr>
        <w:t>.</w:t>
      </w:r>
    </w:p>
    <w:p w14:paraId="6CE7A7D1" w14:textId="77777777" w:rsidR="004C1BD5" w:rsidRPr="00F73585" w:rsidRDefault="004C1BD5" w:rsidP="004C1BD5">
      <w:pPr>
        <w:spacing w:after="0" w:line="240" w:lineRule="auto"/>
        <w:ind w:firstLine="284"/>
        <w:jc w:val="both"/>
        <w:rPr>
          <w:rFonts w:ascii="Garamond" w:hAnsi="Garamond"/>
          <w:sz w:val="24"/>
          <w:szCs w:val="24"/>
          <w:lang w:val="sq-AL"/>
        </w:rPr>
      </w:pPr>
    </w:p>
    <w:p w14:paraId="0E1DECDF" w14:textId="77777777"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Aneksi 1</w:t>
      </w:r>
    </w:p>
    <w:p w14:paraId="2D14E8E0" w14:textId="58357FC6"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Element</w:t>
      </w:r>
      <w:r w:rsidR="00C16ACC">
        <w:rPr>
          <w:rFonts w:ascii="Garamond" w:hAnsi="Garamond"/>
          <w:b/>
          <w:sz w:val="24"/>
          <w:szCs w:val="24"/>
          <w:lang w:val="sq-AL"/>
        </w:rPr>
        <w:t>e</w:t>
      </w:r>
      <w:r w:rsidRPr="00F73585">
        <w:rPr>
          <w:rFonts w:ascii="Garamond" w:hAnsi="Garamond"/>
          <w:b/>
          <w:sz w:val="24"/>
          <w:szCs w:val="24"/>
          <w:lang w:val="sq-AL"/>
        </w:rPr>
        <w:t>t kryesor</w:t>
      </w:r>
      <w:r w:rsidR="00C16ACC">
        <w:rPr>
          <w:rFonts w:ascii="Garamond" w:hAnsi="Garamond"/>
          <w:b/>
          <w:sz w:val="24"/>
          <w:szCs w:val="24"/>
          <w:lang w:val="sq-AL"/>
        </w:rPr>
        <w:t>e</w:t>
      </w:r>
      <w:r w:rsidRPr="00F73585">
        <w:rPr>
          <w:rFonts w:ascii="Garamond" w:hAnsi="Garamond"/>
          <w:b/>
          <w:sz w:val="24"/>
          <w:szCs w:val="24"/>
          <w:lang w:val="sq-AL"/>
        </w:rPr>
        <w:t xml:space="preserve"> të përgjigjes për trajtimin e ankesës</w:t>
      </w:r>
    </w:p>
    <w:p w14:paraId="1636A641" w14:textId="77777777" w:rsidR="004C1BD5" w:rsidRPr="00F73585" w:rsidRDefault="004C1BD5" w:rsidP="004C1BD5">
      <w:pPr>
        <w:spacing w:after="0" w:line="240" w:lineRule="auto"/>
        <w:ind w:firstLine="284"/>
        <w:jc w:val="both"/>
        <w:rPr>
          <w:rFonts w:ascii="Garamond" w:hAnsi="Garamond"/>
          <w:sz w:val="24"/>
          <w:szCs w:val="24"/>
          <w:lang w:val="sq-AL"/>
        </w:rPr>
      </w:pPr>
    </w:p>
    <w:p w14:paraId="4994CD07" w14:textId="1B073E9B"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Element</w:t>
      </w:r>
      <w:r w:rsidR="00C16ACC">
        <w:rPr>
          <w:rFonts w:ascii="Garamond" w:hAnsi="Garamond"/>
          <w:sz w:val="24"/>
          <w:szCs w:val="24"/>
          <w:lang w:val="sq-AL"/>
        </w:rPr>
        <w:t>e</w:t>
      </w:r>
      <w:r w:rsidRPr="00F73585">
        <w:rPr>
          <w:rFonts w:ascii="Garamond" w:hAnsi="Garamond"/>
          <w:sz w:val="24"/>
          <w:szCs w:val="24"/>
          <w:lang w:val="sq-AL"/>
        </w:rPr>
        <w:t>t kryesor</w:t>
      </w:r>
      <w:r w:rsidR="00C16ACC">
        <w:rPr>
          <w:rFonts w:ascii="Garamond" w:hAnsi="Garamond"/>
          <w:sz w:val="24"/>
          <w:szCs w:val="24"/>
          <w:lang w:val="sq-AL"/>
        </w:rPr>
        <w:t>e</w:t>
      </w:r>
      <w:r w:rsidRPr="00F73585">
        <w:rPr>
          <w:rFonts w:ascii="Garamond" w:hAnsi="Garamond"/>
          <w:sz w:val="24"/>
          <w:szCs w:val="24"/>
          <w:lang w:val="sq-AL"/>
        </w:rPr>
        <w:t xml:space="preserve"> që përmban </w:t>
      </w:r>
      <w:r w:rsidR="00C16ACC" w:rsidRPr="00F73585">
        <w:rPr>
          <w:rFonts w:ascii="Garamond" w:hAnsi="Garamond"/>
          <w:sz w:val="24"/>
          <w:szCs w:val="24"/>
          <w:lang w:val="sq-AL"/>
        </w:rPr>
        <w:t>përgjigja</w:t>
      </w:r>
      <w:r w:rsidRPr="00F73585">
        <w:rPr>
          <w:rFonts w:ascii="Garamond" w:hAnsi="Garamond"/>
          <w:sz w:val="24"/>
          <w:szCs w:val="24"/>
          <w:lang w:val="sq-AL"/>
        </w:rPr>
        <w:t xml:space="preserve"> që i </w:t>
      </w:r>
      <w:r w:rsidR="00C16ACC">
        <w:rPr>
          <w:rFonts w:ascii="Garamond" w:hAnsi="Garamond"/>
          <w:sz w:val="24"/>
          <w:szCs w:val="24"/>
          <w:lang w:val="sq-AL"/>
        </w:rPr>
        <w:t>l</w:t>
      </w:r>
      <w:r w:rsidRPr="00F73585">
        <w:rPr>
          <w:rFonts w:ascii="Garamond" w:hAnsi="Garamond"/>
          <w:sz w:val="24"/>
          <w:szCs w:val="24"/>
          <w:lang w:val="sq-AL"/>
        </w:rPr>
        <w:t xml:space="preserve">icencuari i dërgon </w:t>
      </w:r>
      <w:r w:rsidR="00C16ACC">
        <w:rPr>
          <w:rFonts w:ascii="Garamond" w:hAnsi="Garamond"/>
          <w:sz w:val="24"/>
          <w:szCs w:val="24"/>
          <w:lang w:val="sq-AL"/>
        </w:rPr>
        <w:t>k</w:t>
      </w:r>
      <w:r w:rsidRPr="00F73585">
        <w:rPr>
          <w:rFonts w:ascii="Garamond" w:hAnsi="Garamond"/>
          <w:sz w:val="24"/>
          <w:szCs w:val="24"/>
          <w:lang w:val="sq-AL"/>
        </w:rPr>
        <w:t>lientit</w:t>
      </w:r>
      <w:r w:rsidR="00C16ACC">
        <w:rPr>
          <w:rFonts w:ascii="Garamond" w:hAnsi="Garamond"/>
          <w:sz w:val="24"/>
          <w:szCs w:val="24"/>
          <w:lang w:val="sq-AL"/>
        </w:rPr>
        <w:t>,</w:t>
      </w:r>
      <w:r w:rsidRPr="00F73585">
        <w:rPr>
          <w:rFonts w:ascii="Garamond" w:hAnsi="Garamond"/>
          <w:sz w:val="24"/>
          <w:szCs w:val="24"/>
          <w:lang w:val="sq-AL"/>
        </w:rPr>
        <w:t xml:space="preserve"> në lidhje me një ankesë/kërkesë, sipas problematikës së trajtuar: </w:t>
      </w:r>
    </w:p>
    <w:p w14:paraId="6C8A4EF8" w14:textId="5AD1C4B2"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511B93" w:rsidRPr="00F73585">
        <w:rPr>
          <w:rFonts w:ascii="Garamond" w:hAnsi="Garamond"/>
          <w:sz w:val="24"/>
          <w:szCs w:val="24"/>
          <w:lang w:val="sq-AL"/>
        </w:rPr>
        <w:t>p</w:t>
      </w:r>
      <w:r w:rsidR="00C16ACC" w:rsidRPr="00F73585">
        <w:rPr>
          <w:rFonts w:ascii="Garamond" w:hAnsi="Garamond"/>
          <w:sz w:val="24"/>
          <w:szCs w:val="24"/>
          <w:lang w:val="sq-AL"/>
        </w:rPr>
        <w:t>rocedura</w:t>
      </w:r>
      <w:r w:rsidR="004C1BD5" w:rsidRPr="00F73585">
        <w:rPr>
          <w:rFonts w:ascii="Garamond" w:hAnsi="Garamond"/>
          <w:sz w:val="24"/>
          <w:szCs w:val="24"/>
          <w:lang w:val="sq-AL"/>
        </w:rPr>
        <w:t xml:space="preserve"> e ndjekur për zgjidhjen e ankesës; </w:t>
      </w:r>
    </w:p>
    <w:p w14:paraId="11048099" w14:textId="426A1954"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 </w:t>
      </w:r>
      <w:r w:rsidR="00511B93" w:rsidRPr="00F73585">
        <w:rPr>
          <w:rFonts w:ascii="Garamond" w:hAnsi="Garamond"/>
          <w:sz w:val="24"/>
          <w:szCs w:val="24"/>
          <w:lang w:val="sq-AL"/>
        </w:rPr>
        <w:t>v</w:t>
      </w:r>
      <w:r w:rsidR="004C1BD5" w:rsidRPr="00F73585">
        <w:rPr>
          <w:rFonts w:ascii="Garamond" w:hAnsi="Garamond"/>
          <w:sz w:val="24"/>
          <w:szCs w:val="24"/>
          <w:lang w:val="sq-AL"/>
        </w:rPr>
        <w:t xml:space="preserve">eprimet e ndërmarra; </w:t>
      </w:r>
    </w:p>
    <w:p w14:paraId="74C634D6" w14:textId="0EF1D7A7"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c) </w:t>
      </w:r>
      <w:r w:rsidR="00511B93" w:rsidRPr="00F73585">
        <w:rPr>
          <w:rFonts w:ascii="Garamond" w:hAnsi="Garamond"/>
          <w:sz w:val="24"/>
          <w:szCs w:val="24"/>
          <w:lang w:val="sq-AL"/>
        </w:rPr>
        <w:t>m</w:t>
      </w:r>
      <w:r w:rsidR="004C1BD5" w:rsidRPr="00F73585">
        <w:rPr>
          <w:rFonts w:ascii="Garamond" w:hAnsi="Garamond"/>
          <w:sz w:val="24"/>
          <w:szCs w:val="24"/>
          <w:lang w:val="sq-AL"/>
        </w:rPr>
        <w:t xml:space="preserve">ënyra e korrigjimit të veprimit; </w:t>
      </w:r>
    </w:p>
    <w:p w14:paraId="72E5EBFA" w14:textId="4C8CF843"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d) </w:t>
      </w:r>
      <w:r w:rsidR="00511B93" w:rsidRPr="00F73585">
        <w:rPr>
          <w:rFonts w:ascii="Garamond" w:hAnsi="Garamond"/>
          <w:sz w:val="24"/>
          <w:szCs w:val="24"/>
          <w:lang w:val="sq-AL"/>
        </w:rPr>
        <w:t>b</w:t>
      </w:r>
      <w:r w:rsidR="004C1BD5" w:rsidRPr="00F73585">
        <w:rPr>
          <w:rFonts w:ascii="Garamond" w:hAnsi="Garamond"/>
          <w:sz w:val="24"/>
          <w:szCs w:val="24"/>
          <w:lang w:val="sq-AL"/>
        </w:rPr>
        <w:t xml:space="preserve">aza ligjore; </w:t>
      </w:r>
    </w:p>
    <w:p w14:paraId="799AC7EF" w14:textId="29C589B7"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e) </w:t>
      </w:r>
      <w:r w:rsidR="00511B93" w:rsidRPr="00F73585">
        <w:rPr>
          <w:rFonts w:ascii="Garamond" w:hAnsi="Garamond"/>
          <w:sz w:val="24"/>
          <w:szCs w:val="24"/>
          <w:lang w:val="sq-AL"/>
        </w:rPr>
        <w:t>a</w:t>
      </w:r>
      <w:r w:rsidR="004C1BD5" w:rsidRPr="00F73585">
        <w:rPr>
          <w:rFonts w:ascii="Garamond" w:hAnsi="Garamond"/>
          <w:sz w:val="24"/>
          <w:szCs w:val="24"/>
          <w:lang w:val="sq-AL"/>
        </w:rPr>
        <w:t xml:space="preserve">fati për kryerjen e veprimeve korrigjuese; </w:t>
      </w:r>
    </w:p>
    <w:p w14:paraId="41F50E3D" w14:textId="07B6C110"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f) </w:t>
      </w:r>
      <w:r w:rsidR="00511B93" w:rsidRPr="00F73585">
        <w:rPr>
          <w:rFonts w:ascii="Garamond" w:hAnsi="Garamond"/>
          <w:sz w:val="24"/>
          <w:szCs w:val="24"/>
          <w:lang w:val="sq-AL"/>
        </w:rPr>
        <w:t>k</w:t>
      </w:r>
      <w:r w:rsidR="00C16ACC" w:rsidRPr="00F73585">
        <w:rPr>
          <w:rFonts w:ascii="Garamond" w:hAnsi="Garamond"/>
          <w:sz w:val="24"/>
          <w:szCs w:val="24"/>
          <w:lang w:val="sq-AL"/>
        </w:rPr>
        <w:t>ompensimet</w:t>
      </w:r>
      <w:r w:rsidR="004C1BD5" w:rsidRPr="00F73585">
        <w:rPr>
          <w:rFonts w:ascii="Garamond" w:hAnsi="Garamond"/>
          <w:sz w:val="24"/>
          <w:szCs w:val="24"/>
          <w:lang w:val="sq-AL"/>
        </w:rPr>
        <w:t xml:space="preserve"> e mundshme;</w:t>
      </w:r>
    </w:p>
    <w:p w14:paraId="71302215" w14:textId="74CADECB"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g) </w:t>
      </w:r>
      <w:r w:rsidR="00511B93" w:rsidRPr="00F73585">
        <w:rPr>
          <w:rFonts w:ascii="Garamond" w:hAnsi="Garamond"/>
          <w:sz w:val="24"/>
          <w:szCs w:val="24"/>
          <w:lang w:val="sq-AL"/>
        </w:rPr>
        <w:t>r</w:t>
      </w:r>
      <w:r w:rsidR="004C1BD5" w:rsidRPr="00F73585">
        <w:rPr>
          <w:rFonts w:ascii="Garamond" w:hAnsi="Garamond"/>
          <w:sz w:val="24"/>
          <w:szCs w:val="24"/>
          <w:lang w:val="sq-AL"/>
        </w:rPr>
        <w:t>iparimet e mundshme;</w:t>
      </w:r>
    </w:p>
    <w:p w14:paraId="5E987D5B" w14:textId="0FE9A450"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h) </w:t>
      </w:r>
      <w:r w:rsidR="00511B93" w:rsidRPr="00F73585">
        <w:rPr>
          <w:rFonts w:ascii="Garamond" w:hAnsi="Garamond"/>
          <w:sz w:val="24"/>
          <w:szCs w:val="24"/>
          <w:lang w:val="sq-AL"/>
        </w:rPr>
        <w:t>a</w:t>
      </w:r>
      <w:r w:rsidR="004C1BD5" w:rsidRPr="00F73585">
        <w:rPr>
          <w:rFonts w:ascii="Garamond" w:hAnsi="Garamond"/>
          <w:sz w:val="24"/>
          <w:szCs w:val="24"/>
          <w:lang w:val="sq-AL"/>
        </w:rPr>
        <w:t>sistencë teknike;</w:t>
      </w:r>
    </w:p>
    <w:p w14:paraId="1B0E0479" w14:textId="74BD33ED"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 </w:t>
      </w:r>
      <w:r w:rsidR="00511B93" w:rsidRPr="00F73585">
        <w:rPr>
          <w:rFonts w:ascii="Garamond" w:hAnsi="Garamond"/>
          <w:sz w:val="24"/>
          <w:szCs w:val="24"/>
          <w:lang w:val="sq-AL"/>
        </w:rPr>
        <w:t>i</w:t>
      </w:r>
      <w:r w:rsidR="004C1BD5" w:rsidRPr="00F73585">
        <w:rPr>
          <w:rFonts w:ascii="Garamond" w:hAnsi="Garamond"/>
          <w:sz w:val="24"/>
          <w:szCs w:val="24"/>
          <w:lang w:val="sq-AL"/>
        </w:rPr>
        <w:t xml:space="preserve">nformacion i nevojshëm; </w:t>
      </w:r>
    </w:p>
    <w:p w14:paraId="03CE4577" w14:textId="7BAC3203"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j) </w:t>
      </w:r>
      <w:r w:rsidR="00511B93" w:rsidRPr="00F73585">
        <w:rPr>
          <w:rFonts w:ascii="Garamond" w:hAnsi="Garamond"/>
          <w:sz w:val="24"/>
          <w:szCs w:val="24"/>
          <w:lang w:val="sq-AL"/>
        </w:rPr>
        <w:t>r</w:t>
      </w:r>
      <w:r w:rsidR="004C1BD5" w:rsidRPr="00F73585">
        <w:rPr>
          <w:rFonts w:ascii="Garamond" w:hAnsi="Garamond"/>
          <w:sz w:val="24"/>
          <w:szCs w:val="24"/>
          <w:lang w:val="sq-AL"/>
        </w:rPr>
        <w:t xml:space="preserve">eferim për trajtim të problemit; </w:t>
      </w:r>
    </w:p>
    <w:p w14:paraId="1B4B9FDA" w14:textId="211988D8"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 </w:t>
      </w:r>
      <w:r w:rsidR="00511B93" w:rsidRPr="00F73585">
        <w:rPr>
          <w:rFonts w:ascii="Garamond" w:hAnsi="Garamond"/>
          <w:sz w:val="24"/>
          <w:szCs w:val="24"/>
          <w:lang w:val="sq-AL"/>
        </w:rPr>
        <w:t>a</w:t>
      </w:r>
      <w:r w:rsidR="004C1BD5" w:rsidRPr="00F73585">
        <w:rPr>
          <w:rFonts w:ascii="Garamond" w:hAnsi="Garamond"/>
          <w:sz w:val="24"/>
          <w:szCs w:val="24"/>
          <w:lang w:val="sq-AL"/>
        </w:rPr>
        <w:t>sistencë tjetër;</w:t>
      </w:r>
    </w:p>
    <w:p w14:paraId="3F403BD2" w14:textId="22227017"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l) </w:t>
      </w:r>
      <w:r w:rsidR="00511B93" w:rsidRPr="00F73585">
        <w:rPr>
          <w:rFonts w:ascii="Garamond" w:hAnsi="Garamond"/>
          <w:sz w:val="24"/>
          <w:szCs w:val="24"/>
          <w:lang w:val="sq-AL"/>
        </w:rPr>
        <w:t>k</w:t>
      </w:r>
      <w:r w:rsidR="004C1BD5" w:rsidRPr="00F73585">
        <w:rPr>
          <w:rFonts w:ascii="Garamond" w:hAnsi="Garamond"/>
          <w:sz w:val="24"/>
          <w:szCs w:val="24"/>
          <w:lang w:val="sq-AL"/>
        </w:rPr>
        <w:t>ërkesë ndjese;</w:t>
      </w:r>
    </w:p>
    <w:p w14:paraId="1E43C806" w14:textId="4FCF72DB"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m) </w:t>
      </w:r>
      <w:r w:rsidR="00511B93" w:rsidRPr="00F73585">
        <w:rPr>
          <w:rFonts w:ascii="Garamond" w:hAnsi="Garamond"/>
          <w:sz w:val="24"/>
          <w:szCs w:val="24"/>
          <w:lang w:val="sq-AL"/>
        </w:rPr>
        <w:t>t</w:t>
      </w:r>
      <w:r w:rsidR="004C1BD5" w:rsidRPr="00F73585">
        <w:rPr>
          <w:rFonts w:ascii="Garamond" w:hAnsi="Garamond"/>
          <w:sz w:val="24"/>
          <w:szCs w:val="24"/>
          <w:lang w:val="sq-AL"/>
        </w:rPr>
        <w:t xml:space="preserve">regim i ndryshimit të </w:t>
      </w:r>
      <w:r w:rsidR="00C16ACC" w:rsidRPr="00F73585">
        <w:rPr>
          <w:rFonts w:ascii="Garamond" w:hAnsi="Garamond"/>
          <w:sz w:val="24"/>
          <w:szCs w:val="24"/>
          <w:lang w:val="sq-AL"/>
        </w:rPr>
        <w:t>procesit</w:t>
      </w:r>
      <w:r w:rsidR="004C1BD5" w:rsidRPr="00F73585">
        <w:rPr>
          <w:rFonts w:ascii="Garamond" w:hAnsi="Garamond"/>
          <w:sz w:val="24"/>
          <w:szCs w:val="24"/>
          <w:lang w:val="sq-AL"/>
        </w:rPr>
        <w:t xml:space="preserve">, politikës apo </w:t>
      </w:r>
      <w:r w:rsidR="00C16ACC" w:rsidRPr="00F73585">
        <w:rPr>
          <w:rFonts w:ascii="Garamond" w:hAnsi="Garamond"/>
          <w:sz w:val="24"/>
          <w:szCs w:val="24"/>
          <w:lang w:val="sq-AL"/>
        </w:rPr>
        <w:t>procedurës</w:t>
      </w:r>
      <w:r w:rsidR="004C1BD5" w:rsidRPr="00F73585">
        <w:rPr>
          <w:rFonts w:ascii="Garamond" w:hAnsi="Garamond"/>
          <w:sz w:val="24"/>
          <w:szCs w:val="24"/>
          <w:lang w:val="sq-AL"/>
        </w:rPr>
        <w:t xml:space="preserve"> që ka ndodhur si rrjedhojë e ankesës; </w:t>
      </w:r>
    </w:p>
    <w:p w14:paraId="6B4A823A" w14:textId="2AFAEC55" w:rsidR="004C1BD5" w:rsidRPr="00F73585" w:rsidRDefault="005C059D" w:rsidP="005C059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n) </w:t>
      </w:r>
      <w:r w:rsidR="00511B93" w:rsidRPr="00F73585">
        <w:rPr>
          <w:rFonts w:ascii="Garamond" w:hAnsi="Garamond"/>
          <w:sz w:val="24"/>
          <w:szCs w:val="24"/>
          <w:lang w:val="sq-AL"/>
        </w:rPr>
        <w:t>a</w:t>
      </w:r>
      <w:r w:rsidR="004C1BD5" w:rsidRPr="00F73585">
        <w:rPr>
          <w:rFonts w:ascii="Garamond" w:hAnsi="Garamond"/>
          <w:sz w:val="24"/>
          <w:szCs w:val="24"/>
          <w:lang w:val="sq-AL"/>
        </w:rPr>
        <w:t xml:space="preserve">dresimi i të gjitha aspekteve të ankesës. </w:t>
      </w:r>
    </w:p>
    <w:p w14:paraId="0E9DB6E9" w14:textId="77777777" w:rsidR="005C059D" w:rsidRPr="00F73585" w:rsidRDefault="005C059D" w:rsidP="005C059D">
      <w:pPr>
        <w:spacing w:after="0" w:line="240" w:lineRule="auto"/>
        <w:ind w:firstLine="284"/>
        <w:jc w:val="both"/>
        <w:rPr>
          <w:rFonts w:ascii="Garamond" w:hAnsi="Garamond"/>
          <w:sz w:val="24"/>
          <w:szCs w:val="24"/>
          <w:lang w:val="sq-AL"/>
        </w:rPr>
      </w:pPr>
    </w:p>
    <w:p w14:paraId="78EA4E63" w14:textId="77777777" w:rsidR="005C059D" w:rsidRPr="00F73585" w:rsidRDefault="005C059D" w:rsidP="005C059D">
      <w:pPr>
        <w:pStyle w:val="ListParagraph"/>
        <w:tabs>
          <w:tab w:val="left" w:pos="90"/>
        </w:tabs>
        <w:spacing w:after="0" w:line="240" w:lineRule="auto"/>
        <w:ind w:left="0"/>
        <w:jc w:val="center"/>
        <w:rPr>
          <w:rFonts w:ascii="Garamond" w:hAnsi="Garamond"/>
          <w:lang w:val="sq-AL"/>
        </w:rPr>
      </w:pPr>
      <w:r w:rsidRPr="00F73585">
        <w:rPr>
          <w:rFonts w:ascii="Garamond" w:hAnsi="Garamond" w:cs="Times New Roman"/>
          <w:b/>
          <w:bCs/>
          <w:sz w:val="24"/>
          <w:szCs w:val="24"/>
          <w:lang w:val="sq-AL"/>
        </w:rPr>
        <w:t>Aneksi 2</w:t>
      </w:r>
    </w:p>
    <w:p w14:paraId="4FCE12EA" w14:textId="7250A622" w:rsidR="005C059D" w:rsidRPr="00F73585" w:rsidRDefault="005C059D" w:rsidP="005C059D">
      <w:pPr>
        <w:pStyle w:val="ListParagraph"/>
        <w:tabs>
          <w:tab w:val="left" w:pos="90"/>
        </w:tabs>
        <w:spacing w:after="0" w:line="240" w:lineRule="auto"/>
        <w:ind w:left="0"/>
        <w:jc w:val="center"/>
        <w:rPr>
          <w:rFonts w:ascii="Garamond" w:hAnsi="Garamond" w:cs="Times New Roman"/>
          <w:b/>
          <w:bCs/>
          <w:sz w:val="24"/>
          <w:szCs w:val="24"/>
          <w:lang w:val="sq-AL"/>
        </w:rPr>
      </w:pPr>
      <w:r w:rsidRPr="00F73585">
        <w:rPr>
          <w:rFonts w:ascii="Garamond" w:hAnsi="Garamond" w:cs="Times New Roman"/>
          <w:b/>
          <w:bCs/>
          <w:sz w:val="24"/>
          <w:szCs w:val="24"/>
          <w:lang w:val="sq-AL"/>
        </w:rPr>
        <w:t xml:space="preserve">Klasifikimi i </w:t>
      </w:r>
      <w:r w:rsidR="00C16ACC">
        <w:rPr>
          <w:rFonts w:ascii="Garamond" w:hAnsi="Garamond" w:cs="Times New Roman"/>
          <w:b/>
          <w:bCs/>
          <w:sz w:val="24"/>
          <w:szCs w:val="24"/>
          <w:lang w:val="sq-AL"/>
        </w:rPr>
        <w:t>a</w:t>
      </w:r>
      <w:r w:rsidRPr="00F73585">
        <w:rPr>
          <w:rFonts w:ascii="Garamond" w:hAnsi="Garamond" w:cs="Times New Roman"/>
          <w:b/>
          <w:bCs/>
          <w:sz w:val="24"/>
          <w:szCs w:val="24"/>
          <w:lang w:val="sq-AL"/>
        </w:rPr>
        <w:t>nkesave</w:t>
      </w:r>
    </w:p>
    <w:p w14:paraId="3E7CD486" w14:textId="77777777" w:rsidR="005C059D" w:rsidRPr="00F73585" w:rsidRDefault="005C059D" w:rsidP="005C059D">
      <w:pPr>
        <w:spacing w:after="0" w:line="240" w:lineRule="auto"/>
        <w:jc w:val="both"/>
        <w:rPr>
          <w:b/>
          <w:lang w:val="sq-AL"/>
        </w:rPr>
      </w:pPr>
    </w:p>
    <w:tbl>
      <w:tblPr>
        <w:tblStyle w:val="TableGrid"/>
        <w:tblW w:w="0" w:type="auto"/>
        <w:tblInd w:w="90" w:type="dxa"/>
        <w:tblLook w:val="04A0" w:firstRow="1" w:lastRow="0" w:firstColumn="1" w:lastColumn="0" w:noHBand="0" w:noVBand="1"/>
      </w:tblPr>
      <w:tblGrid>
        <w:gridCol w:w="4741"/>
        <w:gridCol w:w="4745"/>
      </w:tblGrid>
      <w:tr w:rsidR="00CA6159" w:rsidRPr="00F73585" w14:paraId="17F6553B" w14:textId="77777777" w:rsidTr="00530AE7">
        <w:trPr>
          <w:trHeight w:val="377"/>
        </w:trPr>
        <w:tc>
          <w:tcPr>
            <w:tcW w:w="4810" w:type="dxa"/>
            <w:shd w:val="clear" w:color="auto" w:fill="C5E0B3" w:themeFill="accent6" w:themeFillTint="66"/>
          </w:tcPr>
          <w:p w14:paraId="17DCB07C" w14:textId="46A0C1D9" w:rsidR="00CA6159" w:rsidRPr="00F73585" w:rsidRDefault="00CA6159" w:rsidP="00C16ACC">
            <w:pPr>
              <w:pStyle w:val="ListParagraph"/>
              <w:tabs>
                <w:tab w:val="left" w:pos="1170"/>
              </w:tabs>
              <w:ind w:left="0"/>
              <w:jc w:val="both"/>
              <w:rPr>
                <w:rFonts w:ascii="Garamond" w:hAnsi="Garamond" w:cs="Times New Roman"/>
                <w:b/>
                <w:bCs/>
                <w:sz w:val="20"/>
                <w:szCs w:val="20"/>
              </w:rPr>
            </w:pPr>
            <w:r w:rsidRPr="00F73585">
              <w:rPr>
                <w:rFonts w:ascii="Garamond" w:hAnsi="Garamond" w:cs="Times New Roman"/>
                <w:b/>
                <w:bCs/>
                <w:sz w:val="20"/>
                <w:szCs w:val="20"/>
              </w:rPr>
              <w:t xml:space="preserve">Kategoria e </w:t>
            </w:r>
            <w:r w:rsidR="00C16ACC">
              <w:rPr>
                <w:rFonts w:ascii="Garamond" w:hAnsi="Garamond" w:cs="Times New Roman"/>
                <w:b/>
                <w:bCs/>
                <w:sz w:val="20"/>
                <w:szCs w:val="20"/>
              </w:rPr>
              <w:t>a</w:t>
            </w:r>
            <w:r w:rsidRPr="00F73585">
              <w:rPr>
                <w:rFonts w:ascii="Garamond" w:hAnsi="Garamond" w:cs="Times New Roman"/>
                <w:b/>
                <w:bCs/>
                <w:sz w:val="20"/>
                <w:szCs w:val="20"/>
              </w:rPr>
              <w:t>nkesës</w:t>
            </w:r>
          </w:p>
        </w:tc>
        <w:tc>
          <w:tcPr>
            <w:tcW w:w="4810" w:type="dxa"/>
            <w:shd w:val="clear" w:color="auto" w:fill="C5E0B3" w:themeFill="accent6" w:themeFillTint="66"/>
          </w:tcPr>
          <w:p w14:paraId="086B505B" w14:textId="77777777" w:rsidR="00CA6159" w:rsidRPr="00F73585" w:rsidRDefault="00CA6159" w:rsidP="00CA6159">
            <w:pPr>
              <w:pStyle w:val="ListParagraph"/>
              <w:tabs>
                <w:tab w:val="left" w:pos="1170"/>
              </w:tabs>
              <w:ind w:left="0"/>
              <w:jc w:val="both"/>
              <w:rPr>
                <w:rFonts w:ascii="Garamond" w:hAnsi="Garamond" w:cs="Times New Roman"/>
                <w:b/>
                <w:bCs/>
                <w:sz w:val="20"/>
                <w:szCs w:val="20"/>
              </w:rPr>
            </w:pPr>
            <w:r w:rsidRPr="00F73585">
              <w:rPr>
                <w:rFonts w:ascii="Garamond" w:hAnsi="Garamond" w:cs="Times New Roman"/>
                <w:b/>
                <w:bCs/>
                <w:sz w:val="20"/>
                <w:szCs w:val="20"/>
              </w:rPr>
              <w:t>Specifikimet</w:t>
            </w:r>
          </w:p>
        </w:tc>
      </w:tr>
      <w:tr w:rsidR="00CA6159" w:rsidRPr="00F73585" w14:paraId="17A5F7F3" w14:textId="77777777" w:rsidTr="00CA6159">
        <w:trPr>
          <w:trHeight w:val="923"/>
        </w:trPr>
        <w:tc>
          <w:tcPr>
            <w:tcW w:w="4810" w:type="dxa"/>
            <w:shd w:val="clear" w:color="auto" w:fill="EDEDED" w:themeFill="accent3" w:themeFillTint="33"/>
          </w:tcPr>
          <w:p w14:paraId="60306550" w14:textId="77777777" w:rsidR="00CA6159" w:rsidRPr="00F73585" w:rsidRDefault="00CA6159" w:rsidP="00CA6159">
            <w:pPr>
              <w:pStyle w:val="ListParagraph"/>
              <w:tabs>
                <w:tab w:val="left" w:pos="1170"/>
              </w:tabs>
              <w:ind w:left="0"/>
              <w:jc w:val="both"/>
              <w:rPr>
                <w:rFonts w:ascii="Garamond" w:hAnsi="Garamond" w:cs="Times New Roman"/>
                <w:sz w:val="20"/>
                <w:szCs w:val="20"/>
              </w:rPr>
            </w:pPr>
            <w:r w:rsidRPr="00F73585">
              <w:rPr>
                <w:rFonts w:ascii="Garamond" w:hAnsi="Garamond" w:cs="Times New Roman"/>
                <w:sz w:val="20"/>
                <w:szCs w:val="20"/>
              </w:rPr>
              <w:t>Lidhja me rrjetin</w:t>
            </w:r>
          </w:p>
        </w:tc>
        <w:tc>
          <w:tcPr>
            <w:tcW w:w="4810" w:type="dxa"/>
            <w:shd w:val="clear" w:color="auto" w:fill="EDEDED" w:themeFill="accent3" w:themeFillTint="33"/>
          </w:tcPr>
          <w:p w14:paraId="3BABA6B3" w14:textId="20397168" w:rsidR="00CA6159" w:rsidRPr="00F73585" w:rsidRDefault="00CA6159" w:rsidP="00CA6159">
            <w:pPr>
              <w:tabs>
                <w:tab w:val="left" w:pos="1170"/>
              </w:tabs>
              <w:rPr>
                <w:rFonts w:ascii="Garamond" w:hAnsi="Garamond" w:cs="Times New Roman"/>
                <w:sz w:val="20"/>
                <w:szCs w:val="20"/>
              </w:rPr>
            </w:pPr>
            <w:r w:rsidRPr="00F73585">
              <w:rPr>
                <w:rFonts w:ascii="Garamond" w:hAnsi="Garamond" w:cs="Times New Roman"/>
                <w:sz w:val="20"/>
                <w:szCs w:val="20"/>
              </w:rPr>
              <w:t>Tarifa</w:t>
            </w:r>
            <w:r w:rsidR="00C16ACC">
              <w:rPr>
                <w:rFonts w:ascii="Garamond" w:hAnsi="Garamond" w:cs="Times New Roman"/>
                <w:sz w:val="20"/>
                <w:szCs w:val="20"/>
              </w:rPr>
              <w:t>,</w:t>
            </w:r>
          </w:p>
          <w:p w14:paraId="4326E570" w14:textId="56C078DF" w:rsidR="00CA6159" w:rsidRPr="00F73585" w:rsidRDefault="00CA6159" w:rsidP="00CA6159">
            <w:pPr>
              <w:tabs>
                <w:tab w:val="left" w:pos="1170"/>
              </w:tabs>
              <w:rPr>
                <w:rFonts w:ascii="Garamond" w:hAnsi="Garamond" w:cs="Times New Roman"/>
                <w:sz w:val="20"/>
                <w:szCs w:val="20"/>
              </w:rPr>
            </w:pPr>
            <w:r w:rsidRPr="00F73585">
              <w:rPr>
                <w:rFonts w:ascii="Garamond" w:hAnsi="Garamond" w:cs="Times New Roman"/>
                <w:sz w:val="20"/>
                <w:szCs w:val="20"/>
              </w:rPr>
              <w:t>Vonesa</w:t>
            </w:r>
            <w:r w:rsidR="00C16ACC">
              <w:rPr>
                <w:rFonts w:ascii="Garamond" w:hAnsi="Garamond" w:cs="Times New Roman"/>
                <w:sz w:val="20"/>
                <w:szCs w:val="20"/>
              </w:rPr>
              <w:t>,</w:t>
            </w:r>
          </w:p>
          <w:p w14:paraId="463CCD4F" w14:textId="30E9F7E7" w:rsidR="00CA6159" w:rsidRPr="00F73585" w:rsidRDefault="00CA6159" w:rsidP="00CA6159">
            <w:pPr>
              <w:tabs>
                <w:tab w:val="left" w:pos="1170"/>
              </w:tabs>
              <w:rPr>
                <w:rFonts w:ascii="Garamond" w:hAnsi="Garamond" w:cs="Times New Roman"/>
                <w:sz w:val="20"/>
                <w:szCs w:val="20"/>
              </w:rPr>
            </w:pPr>
            <w:r w:rsidRPr="00F73585">
              <w:rPr>
                <w:rFonts w:ascii="Garamond" w:hAnsi="Garamond" w:cs="Times New Roman"/>
                <w:sz w:val="20"/>
                <w:szCs w:val="20"/>
              </w:rPr>
              <w:t>Pengesa për lidhjen</w:t>
            </w:r>
            <w:r w:rsidR="00C16ACC">
              <w:rPr>
                <w:rFonts w:ascii="Garamond" w:hAnsi="Garamond" w:cs="Times New Roman"/>
                <w:sz w:val="20"/>
                <w:szCs w:val="20"/>
              </w:rPr>
              <w:t>,</w:t>
            </w:r>
          </w:p>
          <w:p w14:paraId="259D1E73" w14:textId="1AD81A2F" w:rsidR="00CA6159" w:rsidRPr="00F73585" w:rsidRDefault="00CA6159" w:rsidP="00CA6159">
            <w:pPr>
              <w:tabs>
                <w:tab w:val="left" w:pos="1170"/>
              </w:tabs>
              <w:rPr>
                <w:rFonts w:ascii="Garamond" w:hAnsi="Garamond" w:cs="Times New Roman"/>
                <w:sz w:val="20"/>
                <w:szCs w:val="20"/>
              </w:rPr>
            </w:pPr>
            <w:r w:rsidRPr="00F73585">
              <w:rPr>
                <w:rFonts w:ascii="Garamond" w:hAnsi="Garamond" w:cs="Times New Roman"/>
                <w:sz w:val="20"/>
                <w:szCs w:val="20"/>
              </w:rPr>
              <w:t>Tjetër</w:t>
            </w:r>
            <w:r w:rsidR="00C16ACC">
              <w:rPr>
                <w:rFonts w:ascii="Garamond" w:hAnsi="Garamond" w:cs="Times New Roman"/>
                <w:sz w:val="20"/>
                <w:szCs w:val="20"/>
              </w:rPr>
              <w:t>.</w:t>
            </w:r>
          </w:p>
        </w:tc>
      </w:tr>
      <w:tr w:rsidR="00CA6159" w:rsidRPr="00F73585" w14:paraId="6E9F1FDC" w14:textId="77777777" w:rsidTr="00CA6159">
        <w:trPr>
          <w:trHeight w:val="698"/>
        </w:trPr>
        <w:tc>
          <w:tcPr>
            <w:tcW w:w="4810" w:type="dxa"/>
            <w:shd w:val="clear" w:color="auto" w:fill="E2EFD9" w:themeFill="accent6" w:themeFillTint="33"/>
          </w:tcPr>
          <w:p w14:paraId="5525D468" w14:textId="77777777" w:rsidR="00CA6159" w:rsidRPr="00F73585" w:rsidRDefault="00CA6159" w:rsidP="00CA6159">
            <w:pPr>
              <w:pStyle w:val="ListParagraph"/>
              <w:tabs>
                <w:tab w:val="left" w:pos="1170"/>
              </w:tabs>
              <w:ind w:left="0"/>
              <w:jc w:val="both"/>
              <w:rPr>
                <w:rFonts w:ascii="Garamond" w:hAnsi="Garamond" w:cs="Times New Roman"/>
                <w:sz w:val="20"/>
                <w:szCs w:val="20"/>
              </w:rPr>
            </w:pPr>
            <w:r w:rsidRPr="00F73585">
              <w:rPr>
                <w:rFonts w:ascii="Garamond" w:hAnsi="Garamond" w:cs="Times New Roman"/>
                <w:sz w:val="20"/>
                <w:szCs w:val="20"/>
              </w:rPr>
              <w:t>Matja</w:t>
            </w:r>
          </w:p>
        </w:tc>
        <w:tc>
          <w:tcPr>
            <w:tcW w:w="4810" w:type="dxa"/>
            <w:shd w:val="clear" w:color="auto" w:fill="E2EFD9" w:themeFill="accent6" w:themeFillTint="33"/>
          </w:tcPr>
          <w:p w14:paraId="27527D4A" w14:textId="7270BBEB"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Leximi matësit,</w:t>
            </w:r>
          </w:p>
          <w:p w14:paraId="229D3BC1" w14:textId="3BADBACF" w:rsidR="00CA6159" w:rsidRPr="00F73585" w:rsidRDefault="00C16ACC" w:rsidP="00CA6159">
            <w:pPr>
              <w:tabs>
                <w:tab w:val="left" w:pos="1170"/>
              </w:tabs>
              <w:jc w:val="both"/>
              <w:rPr>
                <w:rFonts w:ascii="Garamond" w:hAnsi="Garamond" w:cs="Times New Roman"/>
                <w:sz w:val="20"/>
                <w:szCs w:val="20"/>
              </w:rPr>
            </w:pPr>
            <w:r w:rsidRPr="00F73585">
              <w:rPr>
                <w:rFonts w:ascii="Garamond" w:hAnsi="Garamond" w:cs="Times New Roman"/>
                <w:sz w:val="20"/>
                <w:szCs w:val="20"/>
              </w:rPr>
              <w:t>Funksioni</w:t>
            </w:r>
            <w:r>
              <w:rPr>
                <w:rFonts w:ascii="Garamond" w:hAnsi="Garamond" w:cs="Times New Roman"/>
                <w:sz w:val="20"/>
                <w:szCs w:val="20"/>
              </w:rPr>
              <w:t xml:space="preserve"> i matësit,</w:t>
            </w:r>
          </w:p>
          <w:p w14:paraId="050A139D" w14:textId="5DEE9F8A"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Tjetër.</w:t>
            </w:r>
          </w:p>
        </w:tc>
      </w:tr>
      <w:tr w:rsidR="00CA6159" w:rsidRPr="00F73585" w14:paraId="748A6F56" w14:textId="77777777" w:rsidTr="00CA6159">
        <w:trPr>
          <w:trHeight w:val="708"/>
        </w:trPr>
        <w:tc>
          <w:tcPr>
            <w:tcW w:w="4810" w:type="dxa"/>
            <w:shd w:val="clear" w:color="auto" w:fill="EDEDED" w:themeFill="accent3" w:themeFillTint="33"/>
          </w:tcPr>
          <w:p w14:paraId="6996331B"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Cilësia e furnizimit </w:t>
            </w:r>
          </w:p>
        </w:tc>
        <w:tc>
          <w:tcPr>
            <w:tcW w:w="4810" w:type="dxa"/>
            <w:shd w:val="clear" w:color="auto" w:fill="EDEDED" w:themeFill="accent3" w:themeFillTint="33"/>
          </w:tcPr>
          <w:p w14:paraId="42337A23" w14:textId="0094BCB0"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Cilësia e furnizimit (tensioni),</w:t>
            </w:r>
          </w:p>
          <w:p w14:paraId="4BE156B3" w14:textId="4DFEC84F"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Vazhdimësia e furnizimit,</w:t>
            </w:r>
          </w:p>
          <w:p w14:paraId="1EC7DD88" w14:textId="2B8ABC34"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Tjetër,</w:t>
            </w:r>
          </w:p>
        </w:tc>
      </w:tr>
      <w:tr w:rsidR="00CA6159" w:rsidRPr="00F73585" w14:paraId="44FE30F1" w14:textId="77777777" w:rsidTr="00530AE7">
        <w:trPr>
          <w:trHeight w:val="620"/>
        </w:trPr>
        <w:tc>
          <w:tcPr>
            <w:tcW w:w="4810" w:type="dxa"/>
            <w:shd w:val="clear" w:color="auto" w:fill="E2EFD9" w:themeFill="accent6" w:themeFillTint="33"/>
          </w:tcPr>
          <w:p w14:paraId="7DDE3AA3"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Praktika të padrejta tregtare </w:t>
            </w:r>
          </w:p>
        </w:tc>
        <w:tc>
          <w:tcPr>
            <w:tcW w:w="4810" w:type="dxa"/>
            <w:shd w:val="clear" w:color="auto" w:fill="E2EFD9" w:themeFill="accent6" w:themeFillTint="33"/>
          </w:tcPr>
          <w:p w14:paraId="517C7DEB" w14:textId="60A91F66"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Kontrata dhe shitje,</w:t>
            </w:r>
          </w:p>
          <w:p w14:paraId="2FF78035" w14:textId="077561F2"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Kushte të padrejta kontraktuale.</w:t>
            </w:r>
          </w:p>
        </w:tc>
      </w:tr>
      <w:tr w:rsidR="00CA6159" w:rsidRPr="00F73585" w14:paraId="1FBDDA18" w14:textId="77777777" w:rsidTr="00CA6159">
        <w:trPr>
          <w:trHeight w:val="1913"/>
        </w:trPr>
        <w:tc>
          <w:tcPr>
            <w:tcW w:w="4810" w:type="dxa"/>
            <w:shd w:val="clear" w:color="auto" w:fill="F2F2F2" w:themeFill="background1" w:themeFillShade="F2"/>
          </w:tcPr>
          <w:p w14:paraId="66A87686"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Kontrata dhe shitje </w:t>
            </w:r>
          </w:p>
          <w:p w14:paraId="67D7DEE0"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c>
          <w:tcPr>
            <w:tcW w:w="4810" w:type="dxa"/>
            <w:shd w:val="clear" w:color="auto" w:fill="F2F2F2" w:themeFill="background1" w:themeFillShade="F2"/>
          </w:tcPr>
          <w:p w14:paraId="5F8E1C4D" w14:textId="52AAF08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Kushte të padrejta kontraktuale,</w:t>
            </w:r>
          </w:p>
          <w:p w14:paraId="69E0A983" w14:textId="6F651CBD"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Mungesë informacioni,</w:t>
            </w:r>
          </w:p>
          <w:p w14:paraId="6AD3E3E0" w14:textId="20E11AC8"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Konfirmim i </w:t>
            </w:r>
            <w:r w:rsidR="00511B93" w:rsidRPr="00F73585">
              <w:rPr>
                <w:rFonts w:ascii="Garamond" w:hAnsi="Garamond" w:cs="Times New Roman"/>
                <w:sz w:val="20"/>
                <w:szCs w:val="20"/>
              </w:rPr>
              <w:t>urdhrit</w:t>
            </w:r>
            <w:r w:rsidR="00511B93">
              <w:rPr>
                <w:rFonts w:ascii="Garamond" w:hAnsi="Garamond" w:cs="Times New Roman"/>
                <w:sz w:val="20"/>
                <w:szCs w:val="20"/>
              </w:rPr>
              <w:t>,</w:t>
            </w:r>
          </w:p>
          <w:p w14:paraId="3876B417" w14:textId="1E6C21F1" w:rsidR="00511B93"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E drejta e tërheqjes,</w:t>
            </w:r>
          </w:p>
          <w:p w14:paraId="0B9A0037" w14:textId="14C469AB"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Pagesat,</w:t>
            </w:r>
          </w:p>
          <w:p w14:paraId="2E06F714" w14:textId="52D4CC7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Tërheqje nga kontrata,</w:t>
            </w:r>
          </w:p>
          <w:p w14:paraId="5C417D7A" w14:textId="409BD1B4"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Periudha minimale kontraktuale,</w:t>
            </w:r>
          </w:p>
          <w:p w14:paraId="57778889" w14:textId="15F078AF"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Çështje të tjer</w:t>
            </w:r>
            <w:r w:rsidR="00511B93">
              <w:rPr>
                <w:rFonts w:ascii="Garamond" w:hAnsi="Garamond" w:cs="Times New Roman"/>
                <w:sz w:val="20"/>
                <w:szCs w:val="20"/>
              </w:rPr>
              <w:t>a lidhur me kontrata dhe shitje.</w:t>
            </w:r>
          </w:p>
        </w:tc>
      </w:tr>
      <w:tr w:rsidR="00CA6159" w:rsidRPr="00F73585" w14:paraId="3A1CC03D" w14:textId="77777777" w:rsidTr="00CA6159">
        <w:trPr>
          <w:trHeight w:val="484"/>
        </w:trPr>
        <w:tc>
          <w:tcPr>
            <w:tcW w:w="4810" w:type="dxa"/>
            <w:shd w:val="clear" w:color="auto" w:fill="E2EFD9" w:themeFill="accent6" w:themeFillTint="33"/>
          </w:tcPr>
          <w:p w14:paraId="51649AE4" w14:textId="3CE7A81A"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Aktivizimi </w:t>
            </w:r>
          </w:p>
        </w:tc>
        <w:tc>
          <w:tcPr>
            <w:tcW w:w="4810" w:type="dxa"/>
            <w:shd w:val="clear" w:color="auto" w:fill="E2EFD9" w:themeFill="accent6" w:themeFillTint="33"/>
          </w:tcPr>
          <w:p w14:paraId="1B97044F" w14:textId="0BC3DE8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Lidhja,</w:t>
            </w:r>
          </w:p>
          <w:p w14:paraId="0B8CF842" w14:textId="363670BF"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Rilidhja pas ndërprerjes.</w:t>
            </w:r>
          </w:p>
        </w:tc>
      </w:tr>
      <w:tr w:rsidR="00CA6159" w:rsidRPr="00F73585" w14:paraId="5131765C" w14:textId="77777777" w:rsidTr="00530AE7">
        <w:trPr>
          <w:trHeight w:val="620"/>
        </w:trPr>
        <w:tc>
          <w:tcPr>
            <w:tcW w:w="4810" w:type="dxa"/>
            <w:shd w:val="clear" w:color="auto" w:fill="F2F2F2" w:themeFill="background1" w:themeFillShade="F2"/>
          </w:tcPr>
          <w:p w14:paraId="7C07A9D7"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Ndërprerje si rrjedhojë e mospagesës apo pagesës së vonuar </w:t>
            </w:r>
          </w:p>
        </w:tc>
        <w:tc>
          <w:tcPr>
            <w:tcW w:w="4810" w:type="dxa"/>
            <w:shd w:val="clear" w:color="auto" w:fill="F2F2F2" w:themeFill="background1" w:themeFillShade="F2"/>
          </w:tcPr>
          <w:p w14:paraId="4D0B9A76"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r>
      <w:tr w:rsidR="00CA6159" w:rsidRPr="00F73585" w14:paraId="09D7E530" w14:textId="77777777" w:rsidTr="00CA6159">
        <w:trPr>
          <w:trHeight w:val="1193"/>
        </w:trPr>
        <w:tc>
          <w:tcPr>
            <w:tcW w:w="4810" w:type="dxa"/>
            <w:shd w:val="clear" w:color="auto" w:fill="E2EFD9" w:themeFill="accent6" w:themeFillTint="33"/>
          </w:tcPr>
          <w:p w14:paraId="71968AED"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Fatura dhe vlerë totale debie </w:t>
            </w:r>
          </w:p>
          <w:p w14:paraId="375C8854"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c>
          <w:tcPr>
            <w:tcW w:w="4810" w:type="dxa"/>
            <w:shd w:val="clear" w:color="auto" w:fill="E2EFD9" w:themeFill="accent6" w:themeFillTint="33"/>
          </w:tcPr>
          <w:p w14:paraId="73E6DD72" w14:textId="6F03D059"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Faturë e gabuar,</w:t>
            </w:r>
          </w:p>
          <w:p w14:paraId="7ACA63EF" w14:textId="005CDBC0" w:rsidR="00CA6159" w:rsidRPr="00F73585" w:rsidRDefault="00CA6159" w:rsidP="00CA6159">
            <w:pPr>
              <w:pStyle w:val="ListParagraph"/>
              <w:tabs>
                <w:tab w:val="left" w:pos="1170"/>
              </w:tabs>
              <w:ind w:left="0"/>
              <w:jc w:val="both"/>
              <w:rPr>
                <w:rFonts w:ascii="Garamond" w:hAnsi="Garamond" w:cs="Times New Roman"/>
                <w:sz w:val="20"/>
                <w:szCs w:val="20"/>
              </w:rPr>
            </w:pPr>
            <w:r w:rsidRPr="00F73585">
              <w:rPr>
                <w:rFonts w:ascii="Garamond" w:hAnsi="Garamond" w:cs="Times New Roman"/>
                <w:sz w:val="20"/>
                <w:szCs w:val="20"/>
              </w:rPr>
              <w:t>Faturë e paqartë</w:t>
            </w:r>
            <w:r w:rsidR="00511B93">
              <w:rPr>
                <w:rFonts w:ascii="Garamond" w:hAnsi="Garamond" w:cs="Times New Roman"/>
                <w:sz w:val="20"/>
                <w:szCs w:val="20"/>
              </w:rPr>
              <w:t>,</w:t>
            </w:r>
          </w:p>
          <w:p w14:paraId="4168BC0A" w14:textId="5A97030E"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Faturë e pajustifikuar,</w:t>
            </w:r>
          </w:p>
          <w:p w14:paraId="6A029AFB" w14:textId="05882BD8"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Vlerë totale debie,</w:t>
            </w:r>
          </w:p>
          <w:p w14:paraId="010076BD" w14:textId="1EFB8E6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Çështje të tjera.</w:t>
            </w:r>
          </w:p>
        </w:tc>
      </w:tr>
      <w:tr w:rsidR="00CA6159" w:rsidRPr="00F73585" w14:paraId="1AB2B0EC" w14:textId="77777777" w:rsidTr="00530AE7">
        <w:tc>
          <w:tcPr>
            <w:tcW w:w="4810" w:type="dxa"/>
            <w:shd w:val="clear" w:color="auto" w:fill="F2F2F2" w:themeFill="background1" w:themeFillShade="F2"/>
          </w:tcPr>
          <w:p w14:paraId="3A802294" w14:textId="51598EAD"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Çmimet/</w:t>
            </w:r>
            <w:r w:rsidR="00511B93">
              <w:rPr>
                <w:rFonts w:ascii="Garamond" w:hAnsi="Garamond" w:cs="Times New Roman"/>
                <w:sz w:val="20"/>
                <w:szCs w:val="20"/>
              </w:rPr>
              <w:t>t</w:t>
            </w:r>
            <w:r w:rsidRPr="00F73585">
              <w:rPr>
                <w:rFonts w:ascii="Garamond" w:hAnsi="Garamond" w:cs="Times New Roman"/>
                <w:sz w:val="20"/>
                <w:szCs w:val="20"/>
              </w:rPr>
              <w:t xml:space="preserve">arifat </w:t>
            </w:r>
          </w:p>
          <w:p w14:paraId="60BB5953"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c>
          <w:tcPr>
            <w:tcW w:w="4810" w:type="dxa"/>
            <w:shd w:val="clear" w:color="auto" w:fill="F2F2F2" w:themeFill="background1" w:themeFillShade="F2"/>
          </w:tcPr>
          <w:p w14:paraId="0E5EA750" w14:textId="03BC728B"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Ndryshim i çmimeve/tarifave,</w:t>
            </w:r>
          </w:p>
          <w:p w14:paraId="60455997" w14:textId="0CD1B769"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Diskriminim në bazë çmimi,</w:t>
            </w:r>
          </w:p>
          <w:p w14:paraId="5F8AD22A" w14:textId="19F3303B"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Transparencë e tarifës,</w:t>
            </w:r>
          </w:p>
          <w:p w14:paraId="6BAD8D11" w14:textId="608EBAEA"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Tarifë sociale,</w:t>
            </w:r>
          </w:p>
          <w:p w14:paraId="7C09B005" w14:textId="12BB289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Çështje të tjera.</w:t>
            </w:r>
          </w:p>
        </w:tc>
      </w:tr>
      <w:tr w:rsidR="00CA6159" w:rsidRPr="00F73585" w14:paraId="5B27C005" w14:textId="77777777" w:rsidTr="00530AE7">
        <w:tc>
          <w:tcPr>
            <w:tcW w:w="4810" w:type="dxa"/>
            <w:shd w:val="clear" w:color="auto" w:fill="E2EFD9" w:themeFill="accent6" w:themeFillTint="33"/>
          </w:tcPr>
          <w:p w14:paraId="543A0003"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Riparimi </w:t>
            </w:r>
          </w:p>
        </w:tc>
        <w:tc>
          <w:tcPr>
            <w:tcW w:w="4810" w:type="dxa"/>
            <w:shd w:val="clear" w:color="auto" w:fill="E2EFD9" w:themeFill="accent6" w:themeFillTint="33"/>
          </w:tcPr>
          <w:p w14:paraId="501F485C"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r>
      <w:tr w:rsidR="00CA6159" w:rsidRPr="00F73585" w14:paraId="7E3B040B" w14:textId="77777777" w:rsidTr="00530AE7">
        <w:tc>
          <w:tcPr>
            <w:tcW w:w="4810" w:type="dxa"/>
            <w:shd w:val="clear" w:color="auto" w:fill="F2F2F2" w:themeFill="background1" w:themeFillShade="F2"/>
          </w:tcPr>
          <w:p w14:paraId="1EFE6E6A"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Ndryshim operatori </w:t>
            </w:r>
          </w:p>
        </w:tc>
        <w:tc>
          <w:tcPr>
            <w:tcW w:w="4810" w:type="dxa"/>
            <w:shd w:val="clear" w:color="auto" w:fill="F2F2F2" w:themeFill="background1" w:themeFillShade="F2"/>
          </w:tcPr>
          <w:p w14:paraId="21DE8FE2" w14:textId="2BB2FBFC"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Vonesa,</w:t>
            </w:r>
          </w:p>
          <w:p w14:paraId="72428D7E" w14:textId="43055A1B"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Ndryshim i padëshiruar.</w:t>
            </w:r>
          </w:p>
        </w:tc>
      </w:tr>
    </w:tbl>
    <w:p w14:paraId="584CDD90" w14:textId="77777777" w:rsidR="00CA6159" w:rsidRPr="00F73585" w:rsidRDefault="00CA6159" w:rsidP="005C059D">
      <w:pPr>
        <w:spacing w:after="0" w:line="240" w:lineRule="auto"/>
        <w:jc w:val="both"/>
        <w:rPr>
          <w:b/>
          <w:lang w:val="sq-AL"/>
        </w:rPr>
      </w:pPr>
    </w:p>
    <w:sectPr w:rsidR="00CA6159" w:rsidRPr="00F73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C5115"/>
    <w:multiLevelType w:val="hybridMultilevel"/>
    <w:tmpl w:val="283E5266"/>
    <w:lvl w:ilvl="0" w:tplc="22F4640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230B01"/>
    <w:rsid w:val="00482B77"/>
    <w:rsid w:val="004C1BD5"/>
    <w:rsid w:val="00511B93"/>
    <w:rsid w:val="00530AE7"/>
    <w:rsid w:val="0054318F"/>
    <w:rsid w:val="0058623B"/>
    <w:rsid w:val="005C059D"/>
    <w:rsid w:val="006F483C"/>
    <w:rsid w:val="00745B45"/>
    <w:rsid w:val="0079205B"/>
    <w:rsid w:val="0088045D"/>
    <w:rsid w:val="009902B0"/>
    <w:rsid w:val="00BB34BC"/>
    <w:rsid w:val="00C16ACC"/>
    <w:rsid w:val="00C27105"/>
    <w:rsid w:val="00C32104"/>
    <w:rsid w:val="00C52F12"/>
    <w:rsid w:val="00CA6159"/>
    <w:rsid w:val="00CD5AD7"/>
    <w:rsid w:val="00DA60F0"/>
    <w:rsid w:val="00DD59AD"/>
    <w:rsid w:val="00DE636D"/>
    <w:rsid w:val="00EB6E6D"/>
    <w:rsid w:val="00EE084A"/>
    <w:rsid w:val="00F73585"/>
    <w:rsid w:val="00F7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A6C6A"/>
  <w15:docId w15:val="{793305E9-0CF5-494E-952F-9B3FA9A3B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D59AD"/>
    <w:rPr>
      <w:color w:val="0000FF"/>
      <w:u w:val="single"/>
    </w:rPr>
  </w:style>
  <w:style w:type="paragraph" w:styleId="ListParagraph">
    <w:name w:val="List Paragraph"/>
    <w:basedOn w:val="Normal"/>
    <w:uiPriority w:val="34"/>
    <w:qFormat/>
    <w:rsid w:val="00DD59AD"/>
    <w:pPr>
      <w:ind w:left="720"/>
      <w:contextualSpacing/>
    </w:pPr>
  </w:style>
  <w:style w:type="paragraph" w:styleId="Header">
    <w:name w:val="header"/>
    <w:basedOn w:val="Normal"/>
    <w:link w:val="HeaderChar"/>
    <w:uiPriority w:val="99"/>
    <w:unhideWhenUsed/>
    <w:rsid w:val="004C1BD5"/>
    <w:pPr>
      <w:tabs>
        <w:tab w:val="center" w:pos="4513"/>
        <w:tab w:val="right" w:pos="9026"/>
      </w:tabs>
      <w:spacing w:after="0" w:line="240" w:lineRule="auto"/>
    </w:pPr>
    <w:rPr>
      <w:lang w:val="sq-AL"/>
    </w:rPr>
  </w:style>
  <w:style w:type="character" w:customStyle="1" w:styleId="HeaderChar">
    <w:name w:val="Header Char"/>
    <w:basedOn w:val="DefaultParagraphFont"/>
    <w:link w:val="Header"/>
    <w:uiPriority w:val="99"/>
    <w:rsid w:val="004C1BD5"/>
    <w:rPr>
      <w:lang w:val="sq-AL"/>
    </w:rPr>
  </w:style>
  <w:style w:type="paragraph" w:styleId="Footer">
    <w:name w:val="footer"/>
    <w:basedOn w:val="Normal"/>
    <w:link w:val="FooterChar"/>
    <w:uiPriority w:val="99"/>
    <w:unhideWhenUsed/>
    <w:rsid w:val="004C1BD5"/>
    <w:pPr>
      <w:tabs>
        <w:tab w:val="center" w:pos="4513"/>
        <w:tab w:val="right" w:pos="9026"/>
      </w:tabs>
      <w:spacing w:after="0" w:line="240" w:lineRule="auto"/>
    </w:pPr>
    <w:rPr>
      <w:lang w:val="sq-AL"/>
    </w:rPr>
  </w:style>
  <w:style w:type="character" w:customStyle="1" w:styleId="FooterChar">
    <w:name w:val="Footer Char"/>
    <w:basedOn w:val="DefaultParagraphFont"/>
    <w:link w:val="Footer"/>
    <w:uiPriority w:val="99"/>
    <w:rsid w:val="004C1BD5"/>
    <w:rPr>
      <w:lang w:val="sq-AL"/>
    </w:rPr>
  </w:style>
  <w:style w:type="character" w:styleId="PlaceholderText">
    <w:name w:val="Placeholder Text"/>
    <w:basedOn w:val="DefaultParagraphFont"/>
    <w:uiPriority w:val="99"/>
    <w:semiHidden/>
    <w:rsid w:val="004C1BD5"/>
    <w:rPr>
      <w:color w:val="808080"/>
    </w:rPr>
  </w:style>
  <w:style w:type="paragraph" w:styleId="BalloonText">
    <w:name w:val="Balloon Text"/>
    <w:basedOn w:val="Normal"/>
    <w:link w:val="BalloonTextChar"/>
    <w:uiPriority w:val="99"/>
    <w:semiHidden/>
    <w:unhideWhenUsed/>
    <w:rsid w:val="004C1BD5"/>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4C1BD5"/>
    <w:rPr>
      <w:rFonts w:ascii="Segoe UI" w:hAnsi="Segoe UI" w:cs="Segoe UI"/>
      <w:sz w:val="18"/>
      <w:szCs w:val="18"/>
      <w:lang w:val="sq-AL"/>
    </w:rPr>
  </w:style>
  <w:style w:type="character" w:styleId="CommentReference">
    <w:name w:val="annotation reference"/>
    <w:basedOn w:val="DefaultParagraphFont"/>
    <w:uiPriority w:val="99"/>
    <w:semiHidden/>
    <w:unhideWhenUsed/>
    <w:rsid w:val="004C1BD5"/>
    <w:rPr>
      <w:sz w:val="16"/>
      <w:szCs w:val="16"/>
    </w:rPr>
  </w:style>
  <w:style w:type="paragraph" w:styleId="CommentText">
    <w:name w:val="annotation text"/>
    <w:basedOn w:val="Normal"/>
    <w:link w:val="CommentTextChar"/>
    <w:uiPriority w:val="99"/>
    <w:semiHidden/>
    <w:unhideWhenUsed/>
    <w:rsid w:val="004C1BD5"/>
    <w:pPr>
      <w:spacing w:line="240" w:lineRule="auto"/>
    </w:pPr>
    <w:rPr>
      <w:sz w:val="20"/>
      <w:szCs w:val="20"/>
      <w:lang w:val="sq-AL"/>
    </w:rPr>
  </w:style>
  <w:style w:type="character" w:customStyle="1" w:styleId="CommentTextChar">
    <w:name w:val="Comment Text Char"/>
    <w:basedOn w:val="DefaultParagraphFont"/>
    <w:link w:val="CommentText"/>
    <w:uiPriority w:val="99"/>
    <w:semiHidden/>
    <w:rsid w:val="004C1BD5"/>
    <w:rPr>
      <w:sz w:val="20"/>
      <w:szCs w:val="20"/>
      <w:lang w:val="sq-AL"/>
    </w:rPr>
  </w:style>
  <w:style w:type="paragraph" w:styleId="CommentSubject">
    <w:name w:val="annotation subject"/>
    <w:basedOn w:val="CommentText"/>
    <w:next w:val="CommentText"/>
    <w:link w:val="CommentSubjectChar"/>
    <w:uiPriority w:val="99"/>
    <w:semiHidden/>
    <w:unhideWhenUsed/>
    <w:rsid w:val="004C1BD5"/>
    <w:rPr>
      <w:b/>
      <w:bCs/>
    </w:rPr>
  </w:style>
  <w:style w:type="character" w:customStyle="1" w:styleId="CommentSubjectChar">
    <w:name w:val="Comment Subject Char"/>
    <w:basedOn w:val="CommentTextChar"/>
    <w:link w:val="CommentSubject"/>
    <w:uiPriority w:val="99"/>
    <w:semiHidden/>
    <w:rsid w:val="004C1BD5"/>
    <w:rPr>
      <w:b/>
      <w:bCs/>
      <w:sz w:val="20"/>
      <w:szCs w:val="20"/>
      <w:lang w:val="sq-AL"/>
    </w:rPr>
  </w:style>
  <w:style w:type="paragraph" w:styleId="Revision">
    <w:name w:val="Revision"/>
    <w:hidden/>
    <w:uiPriority w:val="99"/>
    <w:semiHidden/>
    <w:rsid w:val="004C1BD5"/>
    <w:pPr>
      <w:spacing w:after="0" w:line="240" w:lineRule="auto"/>
    </w:pPr>
    <w:rPr>
      <w:lang w:val="sq-AL"/>
    </w:rPr>
  </w:style>
  <w:style w:type="table" w:styleId="TableGrid">
    <w:name w:val="Table Grid"/>
    <w:basedOn w:val="TableNormal"/>
    <w:uiPriority w:val="39"/>
    <w:rsid w:val="004C1BD5"/>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4C1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www.ere.gov.al"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2021-04-09T06:34:01Z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2021-04-07T22:00:00Z</Date_x0020_protokolli>
    <Titulli xmlns="0e656187-b300-4fb0-8bf4-3a50f872073c">Mbi miratimin e standardeve të trajtimit të aneksave të klientëve të Energjisë Elektrike dhe Gazit natyror nga të licencuarit në aktivitetin e furnizimit</Titulli>
    <Modifikuesi xmlns="0e656187-b300-4fb0-8bf4-3a50f872073c">nevila.samarxhi</Modifikuesi>
    <Nr_x002e__x0020_prot_x0020_QBZ xmlns="0e656187-b300-4fb0-8bf4-3a50f872073c">555/2</Nr_x002e__x0020_prot_x0020_QBZ>
    <Data_x0020_e_x0020_Modifikimit xmlns="0e656187-b300-4fb0-8bf4-3a50f872073c">2021-04-09T08:18:33Z</Data_x0020_e_x0020_Modifikimit>
    <Dekretuar xmlns="0e656187-b300-4fb0-8bf4-3a50f872073c">false</Dekretuar>
    <Data xmlns="0e656187-b300-4fb0-8bf4-3a50f872073c">2021-02-24T23:00:00Z</Data>
    <Nr_x002e__x0020_protokolli_x0020_i_x0020_aktit xmlns="0e656187-b300-4fb0-8bf4-3a50f872073c">29/14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C0754E9C594277BD319C50897992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6C0754E9C594277BD319C50897992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1BABC-3780-49BE-A781-9C0FD1B1E801}">
  <ds:schemaRefs>
    <ds:schemaRef ds:uri="http://purl.org/dc/terms/"/>
    <ds:schemaRef ds:uri="0e656187-b300-4fb0-8bf4-3a50f872073c"/>
    <ds:schemaRef ds:uri="http://schemas.microsoft.com/office/2006/metadata/properties"/>
    <ds:schemaRef ds:uri="http://purl.org/dc/dcmitype/"/>
    <ds:schemaRef ds:uri="http://schemas.microsoft.com/office/2006/documentManagement/types"/>
    <ds:schemaRef ds:uri="http://www.w3.org/XML/1998/namespace"/>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467791BC-CBE6-4576-A3A2-FE97D2F74DDC}">
  <ds:schemaRefs>
    <ds:schemaRef ds:uri="http://schemas.microsoft.com/sharepoint/v3/contenttype/forms"/>
  </ds:schemaRefs>
</ds:datastoreItem>
</file>

<file path=customXml/itemProps3.xml><?xml version="1.0" encoding="utf-8"?>
<ds:datastoreItem xmlns:ds="http://schemas.openxmlformats.org/officeDocument/2006/customXml" ds:itemID="{CB86734C-589E-4A02-B5F7-CC7BCD582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B2E3831-83FB-4128-845B-6336C4A03FD1}">
  <ds:schemaRefs>
    <ds:schemaRef ds:uri="http://schemas.microsoft.com/sharepoint/v3/contenttype/forms"/>
  </ds:schemaRefs>
</ds:datastoreItem>
</file>

<file path=customXml/itemProps5.xml><?xml version="1.0" encoding="utf-8"?>
<ds:datastoreItem xmlns:ds="http://schemas.openxmlformats.org/officeDocument/2006/customXml" ds:itemID="{D6E4D2DB-F846-48C3-AE03-EBE53F18B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897199D-E486-4F41-ABED-D0220458F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9</Pages>
  <Words>3259</Words>
  <Characters>18577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Mbi miratimin e standardeve të trajtimit të aneksave të klientëve të Energjisë Elektrike dhe Gazit natyror nga të licencuarit në aktivitetin e furnizimit</vt:lpstr>
    </vt:vector>
  </TitlesOfParts>
  <Company/>
  <LinksUpToDate>false</LinksUpToDate>
  <CharactersWithSpaces>21793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standardeve të trajtimit të aneksave të klientëve të Energjisë Elektrike dhe Gazit natyror nga të licencuarit në aktivitetin e furnizimit</dc:title>
  <dc:creator>Entela Suli</dc:creator>
  <cp:lastModifiedBy>Fjora Cahani</cp:lastModifiedBy>
  <cp:revision>18</cp:revision>
  <dcterms:created xsi:type="dcterms:W3CDTF">2021-04-08T13:04:00Z</dcterms:created>
  <dcterms:modified xsi:type="dcterms:W3CDTF">2021-04-09T09:59:00Z</dcterms:modified>
</cp:coreProperties>
</file>