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23524" w14:textId="77777777" w:rsidR="00E01D2C" w:rsidRPr="001951AB" w:rsidRDefault="00E01D2C" w:rsidP="00E01D2C">
      <w:pPr>
        <w:pStyle w:val="TEKSTIII"/>
        <w:jc w:val="center"/>
        <w:rPr>
          <w:b/>
          <w:lang w:val="sq-AL"/>
        </w:rPr>
      </w:pPr>
      <w:r w:rsidRPr="001951AB">
        <w:rPr>
          <w:b/>
          <w:lang w:val="sq-AL"/>
        </w:rPr>
        <w:t>VENDIM</w:t>
      </w:r>
    </w:p>
    <w:p w14:paraId="677BACB6" w14:textId="7BFCC9A8" w:rsidR="00745B45" w:rsidRPr="001951AB" w:rsidRDefault="00E01D2C" w:rsidP="00E01D2C">
      <w:pPr>
        <w:pStyle w:val="TEKSTIII"/>
        <w:jc w:val="center"/>
        <w:rPr>
          <w:b/>
          <w:lang w:val="sq-AL"/>
        </w:rPr>
      </w:pPr>
      <w:r w:rsidRPr="001951AB">
        <w:rPr>
          <w:b/>
          <w:lang w:val="sq-AL"/>
        </w:rPr>
        <w:t>Nr</w:t>
      </w:r>
      <w:r w:rsidR="00CD5AD7" w:rsidRPr="001951AB">
        <w:rPr>
          <w:b/>
          <w:lang w:val="sq-AL"/>
        </w:rPr>
        <w:t>.</w:t>
      </w:r>
      <w:r w:rsidR="001951AB" w:rsidRPr="001951AB">
        <w:rPr>
          <w:b/>
          <w:lang w:val="sq-AL"/>
        </w:rPr>
        <w:t xml:space="preserve"> </w:t>
      </w:r>
      <w:r w:rsidR="006F7FCC" w:rsidRPr="001951AB">
        <w:rPr>
          <w:b/>
          <w:lang w:val="sq-AL"/>
        </w:rPr>
        <w:t>89</w:t>
      </w:r>
      <w:r w:rsidR="005617F2" w:rsidRPr="001951AB">
        <w:rPr>
          <w:b/>
          <w:lang w:val="sq-AL"/>
        </w:rPr>
        <w:t>, datë 31</w:t>
      </w:r>
      <w:r w:rsidR="001E2B09" w:rsidRPr="001951AB">
        <w:rPr>
          <w:b/>
          <w:lang w:val="sq-AL"/>
        </w:rPr>
        <w:t>.3</w:t>
      </w:r>
      <w:r w:rsidR="00CD5AD7" w:rsidRPr="001951AB">
        <w:rPr>
          <w:b/>
          <w:lang w:val="sq-AL"/>
        </w:rPr>
        <w:t>.2021</w:t>
      </w:r>
    </w:p>
    <w:p w14:paraId="26A18751" w14:textId="77777777" w:rsidR="00E01D2C" w:rsidRPr="001951AB" w:rsidRDefault="00E01D2C" w:rsidP="00E01D2C">
      <w:pPr>
        <w:pStyle w:val="TEKSTIII"/>
        <w:rPr>
          <w:lang w:val="sq-AL"/>
        </w:rPr>
      </w:pPr>
    </w:p>
    <w:p w14:paraId="1DD0F456" w14:textId="100BD4F1" w:rsidR="00E01D2C" w:rsidRPr="001951AB" w:rsidRDefault="00E01D2C" w:rsidP="00E01D2C">
      <w:pPr>
        <w:spacing w:after="0" w:line="240" w:lineRule="auto"/>
        <w:ind w:firstLine="284"/>
        <w:jc w:val="center"/>
        <w:rPr>
          <w:rFonts w:ascii="Garamond" w:eastAsia="Times New Roman" w:hAnsi="Garamond" w:cs="Times New Roman"/>
          <w:b/>
          <w:sz w:val="24"/>
          <w:szCs w:val="24"/>
          <w:lang w:val="sq-AL" w:eastAsia="en-GB"/>
        </w:rPr>
      </w:pPr>
      <w:r w:rsidRPr="001951AB">
        <w:rPr>
          <w:rFonts w:ascii="Garamond" w:eastAsia="Times New Roman" w:hAnsi="Garamond" w:cs="Times New Roman"/>
          <w:b/>
          <w:sz w:val="24"/>
          <w:szCs w:val="24"/>
          <w:lang w:val="sq-AL" w:eastAsia="en-GB"/>
        </w:rPr>
        <w:t xml:space="preserve">MBI PROPOZIMIN E SHOQËRISË OPERATORI </w:t>
      </w:r>
      <w:r w:rsidR="001951AB">
        <w:rPr>
          <w:rFonts w:ascii="Garamond" w:eastAsia="Times New Roman" w:hAnsi="Garamond" w:cs="Times New Roman"/>
          <w:b/>
          <w:sz w:val="24"/>
          <w:szCs w:val="24"/>
          <w:lang w:val="sq-AL" w:eastAsia="en-GB"/>
        </w:rPr>
        <w:t>I SISTEMIT TË TRANSMETIMIT SHA</w:t>
      </w:r>
      <w:r w:rsidRPr="001951AB">
        <w:rPr>
          <w:rFonts w:ascii="Garamond" w:eastAsia="Times New Roman" w:hAnsi="Garamond" w:cs="Times New Roman"/>
          <w:b/>
          <w:sz w:val="24"/>
          <w:szCs w:val="24"/>
          <w:lang w:val="sq-AL" w:eastAsia="en-GB"/>
        </w:rPr>
        <w:t>, “PËR RREGULLAT E TREGUT SHQIPTAR TË BALANCIMIT TË ENERGJISË ELEKTRIKE NGA DATA 1 PRILL 2021”</w:t>
      </w:r>
    </w:p>
    <w:p w14:paraId="743A4CC6" w14:textId="77777777" w:rsidR="00E01D2C" w:rsidRPr="001951AB" w:rsidRDefault="00E01D2C" w:rsidP="00E01D2C">
      <w:pPr>
        <w:tabs>
          <w:tab w:val="center" w:pos="4680"/>
          <w:tab w:val="right" w:pos="9360"/>
        </w:tabs>
        <w:spacing w:after="0" w:line="240" w:lineRule="auto"/>
        <w:ind w:firstLine="284"/>
        <w:jc w:val="center"/>
        <w:rPr>
          <w:rFonts w:ascii="Garamond" w:eastAsia="Times New Roman" w:hAnsi="Garamond" w:cs="Times New Roman"/>
          <w:b/>
          <w:sz w:val="24"/>
          <w:szCs w:val="24"/>
          <w:lang w:val="sq-AL"/>
        </w:rPr>
      </w:pPr>
    </w:p>
    <w:p w14:paraId="7BA03758" w14:textId="35327FFA" w:rsidR="00E01D2C" w:rsidRPr="001951AB" w:rsidRDefault="00E01D2C" w:rsidP="00E01D2C">
      <w:pPr>
        <w:tabs>
          <w:tab w:val="center" w:pos="4680"/>
          <w:tab w:val="right" w:pos="9360"/>
        </w:tabs>
        <w:spacing w:after="0" w:line="240" w:lineRule="auto"/>
        <w:ind w:firstLine="284"/>
        <w:jc w:val="both"/>
        <w:rPr>
          <w:rFonts w:ascii="Garamond" w:hAnsi="Garamond" w:cs="Times New Roman"/>
          <w:sz w:val="24"/>
          <w:szCs w:val="24"/>
          <w:lang w:val="sq-AL"/>
        </w:rPr>
      </w:pPr>
      <w:r w:rsidRPr="001951AB">
        <w:rPr>
          <w:rFonts w:ascii="Garamond" w:hAnsi="Garamond" w:cs="Times New Roman"/>
          <w:sz w:val="24"/>
          <w:szCs w:val="24"/>
          <w:lang w:val="sq-AL"/>
        </w:rPr>
        <w:t xml:space="preserve">Në mbështetje të neneve 16, 19, 62, 98, 99 dhe 100, të </w:t>
      </w:r>
      <w:r w:rsidR="001951AB">
        <w:rPr>
          <w:rFonts w:ascii="Garamond" w:hAnsi="Garamond" w:cs="Times New Roman"/>
          <w:sz w:val="24"/>
          <w:szCs w:val="24"/>
          <w:lang w:val="sq-AL"/>
        </w:rPr>
        <w:t>l</w:t>
      </w:r>
      <w:r w:rsidRPr="001951AB">
        <w:rPr>
          <w:rFonts w:ascii="Garamond" w:hAnsi="Garamond" w:cs="Times New Roman"/>
          <w:sz w:val="24"/>
          <w:szCs w:val="24"/>
          <w:lang w:val="sq-AL"/>
        </w:rPr>
        <w:t>igjit nr. 43/2015</w:t>
      </w:r>
      <w:r w:rsidR="001951AB">
        <w:rPr>
          <w:rFonts w:ascii="Garamond" w:hAnsi="Garamond" w:cs="Times New Roman"/>
          <w:sz w:val="24"/>
          <w:szCs w:val="24"/>
          <w:lang w:val="sq-AL"/>
        </w:rPr>
        <w:t>,</w:t>
      </w:r>
      <w:r w:rsidRPr="001951AB">
        <w:rPr>
          <w:rFonts w:ascii="Garamond" w:hAnsi="Garamond" w:cs="Times New Roman"/>
          <w:sz w:val="24"/>
          <w:szCs w:val="24"/>
          <w:lang w:val="sq-AL"/>
        </w:rPr>
        <w:t xml:space="preserve"> “</w:t>
      </w:r>
      <w:r w:rsidRPr="001951AB">
        <w:rPr>
          <w:rFonts w:ascii="Garamond" w:hAnsi="Garamond" w:cs="Times New Roman"/>
          <w:iCs/>
          <w:sz w:val="24"/>
          <w:szCs w:val="24"/>
          <w:lang w:val="sq-AL"/>
        </w:rPr>
        <w:t>Për sektorin e energjisë elektrike</w:t>
      </w:r>
      <w:r w:rsidRPr="001951AB">
        <w:rPr>
          <w:rFonts w:ascii="Garamond" w:hAnsi="Garamond" w:cs="Times New Roman"/>
          <w:sz w:val="24"/>
          <w:szCs w:val="24"/>
          <w:lang w:val="sq-AL"/>
        </w:rPr>
        <w:t xml:space="preserve">”, </w:t>
      </w:r>
      <w:r w:rsidR="001951AB" w:rsidRPr="001951AB">
        <w:rPr>
          <w:rFonts w:ascii="Garamond" w:hAnsi="Garamond" w:cs="Times New Roman"/>
          <w:sz w:val="24"/>
          <w:szCs w:val="24"/>
          <w:lang w:val="sq-AL"/>
        </w:rPr>
        <w:t xml:space="preserve">të </w:t>
      </w:r>
      <w:r w:rsidRPr="001951AB">
        <w:rPr>
          <w:rFonts w:ascii="Garamond" w:hAnsi="Garamond" w:cs="Times New Roman"/>
          <w:sz w:val="24"/>
          <w:szCs w:val="24"/>
          <w:lang w:val="sq-AL"/>
        </w:rPr>
        <w:t>ndryshuar</w:t>
      </w:r>
      <w:r w:rsidR="001951AB">
        <w:rPr>
          <w:rFonts w:ascii="Garamond" w:hAnsi="Garamond" w:cs="Times New Roman"/>
          <w:sz w:val="24"/>
          <w:szCs w:val="24"/>
          <w:lang w:val="sq-AL"/>
        </w:rPr>
        <w:t>;</w:t>
      </w:r>
      <w:r w:rsidRPr="001951AB">
        <w:rPr>
          <w:rFonts w:ascii="Garamond" w:hAnsi="Garamond" w:cs="Times New Roman"/>
          <w:sz w:val="24"/>
          <w:szCs w:val="24"/>
          <w:lang w:val="sq-AL"/>
        </w:rPr>
        <w:t xml:space="preserve"> </w:t>
      </w:r>
      <w:r w:rsidR="001951AB" w:rsidRPr="001951AB">
        <w:rPr>
          <w:rFonts w:ascii="Garamond" w:hAnsi="Garamond" w:cs="Times New Roman"/>
          <w:sz w:val="24"/>
          <w:szCs w:val="24"/>
          <w:lang w:val="sq-AL"/>
        </w:rPr>
        <w:t xml:space="preserve">të </w:t>
      </w:r>
      <w:r w:rsidRPr="001951AB">
        <w:rPr>
          <w:rFonts w:ascii="Garamond" w:hAnsi="Garamond" w:cs="Times New Roman"/>
          <w:sz w:val="24"/>
          <w:szCs w:val="24"/>
          <w:lang w:val="sq-AL"/>
        </w:rPr>
        <w:t>nenit 22, pika 5</w:t>
      </w:r>
      <w:r w:rsidR="001951AB">
        <w:rPr>
          <w:rFonts w:ascii="Garamond" w:hAnsi="Garamond" w:cs="Times New Roman"/>
          <w:sz w:val="24"/>
          <w:szCs w:val="24"/>
          <w:lang w:val="sq-AL"/>
        </w:rPr>
        <w:t>,</w:t>
      </w:r>
      <w:r w:rsidRPr="001951AB">
        <w:rPr>
          <w:rFonts w:ascii="Garamond" w:hAnsi="Garamond" w:cs="Times New Roman"/>
          <w:sz w:val="24"/>
          <w:szCs w:val="24"/>
          <w:lang w:val="sq-AL"/>
        </w:rPr>
        <w:t xml:space="preserve"> të </w:t>
      </w:r>
      <w:r w:rsidR="001951AB">
        <w:rPr>
          <w:rFonts w:ascii="Garamond" w:hAnsi="Garamond" w:cs="Times New Roman"/>
          <w:sz w:val="24"/>
          <w:szCs w:val="24"/>
          <w:lang w:val="sq-AL"/>
        </w:rPr>
        <w:t>l</w:t>
      </w:r>
      <w:r w:rsidRPr="001951AB">
        <w:rPr>
          <w:rFonts w:ascii="Garamond" w:hAnsi="Garamond" w:cs="Times New Roman"/>
          <w:sz w:val="24"/>
          <w:szCs w:val="24"/>
          <w:lang w:val="sq-AL"/>
        </w:rPr>
        <w:t>igjit nr. 7/2017</w:t>
      </w:r>
      <w:r w:rsidR="001951AB">
        <w:rPr>
          <w:rFonts w:ascii="Garamond" w:hAnsi="Garamond" w:cs="Times New Roman"/>
          <w:sz w:val="24"/>
          <w:szCs w:val="24"/>
          <w:lang w:val="sq-AL"/>
        </w:rPr>
        <w:t>,</w:t>
      </w:r>
      <w:r w:rsidRPr="001951AB">
        <w:rPr>
          <w:rFonts w:ascii="Garamond" w:hAnsi="Garamond" w:cs="Times New Roman"/>
          <w:sz w:val="24"/>
          <w:szCs w:val="24"/>
          <w:lang w:val="sq-AL"/>
        </w:rPr>
        <w:t xml:space="preserve"> “</w:t>
      </w:r>
      <w:r w:rsidRPr="001951AB">
        <w:rPr>
          <w:rFonts w:ascii="Garamond" w:hAnsi="Garamond" w:cs="Times New Roman"/>
          <w:iCs/>
          <w:sz w:val="24"/>
          <w:szCs w:val="24"/>
          <w:lang w:val="sq-AL"/>
        </w:rPr>
        <w:t>Për nxitjen e përdorimit të energjive nga burime të rinovueshme</w:t>
      </w:r>
      <w:r w:rsidRPr="001951AB">
        <w:rPr>
          <w:rFonts w:ascii="Garamond" w:hAnsi="Garamond" w:cs="Times New Roman"/>
          <w:sz w:val="24"/>
          <w:szCs w:val="24"/>
          <w:lang w:val="sq-AL"/>
        </w:rPr>
        <w:t>”</w:t>
      </w:r>
      <w:r w:rsidR="001951AB">
        <w:rPr>
          <w:rFonts w:ascii="Garamond" w:hAnsi="Garamond" w:cs="Times New Roman"/>
          <w:sz w:val="24"/>
          <w:szCs w:val="24"/>
          <w:lang w:val="sq-AL"/>
        </w:rPr>
        <w:t>,</w:t>
      </w:r>
      <w:r w:rsidRPr="001951AB">
        <w:rPr>
          <w:rFonts w:ascii="Garamond" w:hAnsi="Garamond" w:cs="Times New Roman"/>
          <w:sz w:val="24"/>
          <w:szCs w:val="24"/>
          <w:lang w:val="sq-AL"/>
        </w:rPr>
        <w:t xml:space="preserve"> si dhe </w:t>
      </w:r>
      <w:r w:rsidR="00037AEC" w:rsidRPr="00037AEC">
        <w:rPr>
          <w:rFonts w:ascii="Garamond" w:hAnsi="Garamond" w:cs="Times New Roman"/>
          <w:sz w:val="24"/>
          <w:szCs w:val="24"/>
          <w:lang w:val="sq-AL"/>
        </w:rPr>
        <w:t xml:space="preserve">të </w:t>
      </w:r>
      <w:r w:rsidRPr="001951AB">
        <w:rPr>
          <w:rFonts w:ascii="Garamond" w:hAnsi="Garamond" w:cs="Times New Roman"/>
          <w:sz w:val="24"/>
          <w:szCs w:val="24"/>
          <w:lang w:val="sq-AL"/>
        </w:rPr>
        <w:t xml:space="preserve">nenit 26 të </w:t>
      </w:r>
      <w:r w:rsidR="00037AEC">
        <w:rPr>
          <w:rFonts w:ascii="Garamond" w:hAnsi="Garamond" w:cs="Times New Roman"/>
          <w:sz w:val="24"/>
          <w:szCs w:val="24"/>
          <w:lang w:val="sq-AL"/>
        </w:rPr>
        <w:t>“</w:t>
      </w:r>
      <w:r w:rsidRPr="001951AB">
        <w:rPr>
          <w:rFonts w:ascii="Garamond" w:hAnsi="Garamond" w:cs="Times New Roman"/>
          <w:iCs/>
          <w:sz w:val="24"/>
          <w:szCs w:val="24"/>
          <w:lang w:val="sq-AL"/>
        </w:rPr>
        <w:t>Rregullores për organizimin, funksionimin dhe procedurat e ERE-s</w:t>
      </w:r>
      <w:r w:rsidR="00037AEC">
        <w:rPr>
          <w:rFonts w:ascii="Garamond" w:hAnsi="Garamond" w:cs="Times New Roman"/>
          <w:iCs/>
          <w:sz w:val="24"/>
          <w:szCs w:val="24"/>
          <w:lang w:val="sq-AL"/>
        </w:rPr>
        <w:t>”</w:t>
      </w:r>
      <w:r w:rsidRPr="001951AB">
        <w:rPr>
          <w:rFonts w:ascii="Garamond" w:hAnsi="Garamond" w:cs="Times New Roman"/>
          <w:sz w:val="24"/>
          <w:szCs w:val="24"/>
          <w:lang w:val="sq-AL"/>
        </w:rPr>
        <w:t xml:space="preserve">, miratuar me vendimin e </w:t>
      </w:r>
      <w:r w:rsidR="00037AEC">
        <w:rPr>
          <w:rFonts w:ascii="Garamond" w:hAnsi="Garamond" w:cs="Times New Roman"/>
          <w:sz w:val="24"/>
          <w:szCs w:val="24"/>
          <w:lang w:val="sq-AL"/>
        </w:rPr>
        <w:t>B</w:t>
      </w:r>
      <w:r w:rsidRPr="001951AB">
        <w:rPr>
          <w:rFonts w:ascii="Garamond" w:hAnsi="Garamond" w:cs="Times New Roman"/>
          <w:sz w:val="24"/>
          <w:szCs w:val="24"/>
          <w:lang w:val="sq-AL"/>
        </w:rPr>
        <w:t>ordit të Entit Rregullator të E</w:t>
      </w:r>
      <w:r w:rsidR="00037AEC">
        <w:rPr>
          <w:rFonts w:ascii="Garamond" w:hAnsi="Garamond" w:cs="Times New Roman"/>
          <w:sz w:val="24"/>
          <w:szCs w:val="24"/>
          <w:lang w:val="sq-AL"/>
        </w:rPr>
        <w:t>nergjisë (ERE) nr. 96, datë 17.</w:t>
      </w:r>
      <w:r w:rsidRPr="001951AB">
        <w:rPr>
          <w:rFonts w:ascii="Garamond" w:hAnsi="Garamond" w:cs="Times New Roman"/>
          <w:sz w:val="24"/>
          <w:szCs w:val="24"/>
          <w:lang w:val="sq-AL"/>
        </w:rPr>
        <w:t>6.2016</w:t>
      </w:r>
      <w:r w:rsidR="00037AEC">
        <w:rPr>
          <w:rFonts w:ascii="Garamond" w:hAnsi="Garamond" w:cs="Times New Roman"/>
          <w:sz w:val="24"/>
          <w:szCs w:val="24"/>
          <w:lang w:val="sq-AL"/>
        </w:rPr>
        <w:t>;</w:t>
      </w:r>
      <w:r w:rsidRPr="001951AB">
        <w:rPr>
          <w:rFonts w:ascii="Garamond" w:hAnsi="Garamond" w:cs="Times New Roman"/>
          <w:sz w:val="24"/>
          <w:szCs w:val="24"/>
          <w:lang w:val="sq-AL"/>
        </w:rPr>
        <w:t xml:space="preserve"> </w:t>
      </w:r>
      <w:r w:rsidR="00037AEC">
        <w:rPr>
          <w:rFonts w:ascii="Garamond" w:hAnsi="Garamond" w:cs="Times New Roman"/>
          <w:sz w:val="24"/>
          <w:szCs w:val="24"/>
          <w:lang w:val="sq-AL"/>
        </w:rPr>
        <w:t>B</w:t>
      </w:r>
      <w:r w:rsidRPr="001951AB">
        <w:rPr>
          <w:rFonts w:ascii="Garamond" w:hAnsi="Garamond" w:cs="Times New Roman"/>
          <w:sz w:val="24"/>
          <w:szCs w:val="24"/>
          <w:lang w:val="sq-AL"/>
        </w:rPr>
        <w:t>ordi i ERE</w:t>
      </w:r>
      <w:r w:rsidR="00037AEC">
        <w:rPr>
          <w:rFonts w:ascii="Garamond" w:hAnsi="Garamond" w:cs="Times New Roman"/>
          <w:sz w:val="24"/>
          <w:szCs w:val="24"/>
          <w:lang w:val="sq-AL"/>
        </w:rPr>
        <w:t>-s</w:t>
      </w:r>
      <w:r w:rsidRPr="001951AB">
        <w:rPr>
          <w:rFonts w:ascii="Garamond" w:hAnsi="Garamond" w:cs="Times New Roman"/>
          <w:sz w:val="24"/>
          <w:szCs w:val="24"/>
          <w:lang w:val="sq-AL"/>
        </w:rPr>
        <w:t xml:space="preserve">, </w:t>
      </w:r>
      <w:r w:rsidR="00037AEC">
        <w:rPr>
          <w:rFonts w:ascii="Garamond" w:hAnsi="Garamond" w:cs="Times New Roman"/>
          <w:sz w:val="24"/>
          <w:szCs w:val="24"/>
          <w:lang w:val="sq-AL"/>
        </w:rPr>
        <w:t>në mbledhjen e tij të datës 31.</w:t>
      </w:r>
      <w:r w:rsidRPr="001951AB">
        <w:rPr>
          <w:rFonts w:ascii="Garamond" w:hAnsi="Garamond" w:cs="Times New Roman"/>
          <w:sz w:val="24"/>
          <w:szCs w:val="24"/>
          <w:lang w:val="sq-AL"/>
        </w:rPr>
        <w:t>3.2021, mbasi shqyrtoi relacionin nr.</w:t>
      </w:r>
      <w:r w:rsidR="00037AEC">
        <w:rPr>
          <w:rFonts w:ascii="Garamond" w:hAnsi="Garamond" w:cs="Times New Roman"/>
          <w:sz w:val="24"/>
          <w:szCs w:val="24"/>
          <w:lang w:val="sq-AL"/>
        </w:rPr>
        <w:t xml:space="preserve"> </w:t>
      </w:r>
      <w:r w:rsidRPr="001951AB">
        <w:rPr>
          <w:rFonts w:ascii="Garamond" w:hAnsi="Garamond" w:cs="Times New Roman"/>
          <w:sz w:val="24"/>
          <w:szCs w:val="24"/>
          <w:lang w:val="sq-AL"/>
        </w:rPr>
        <w:t>39/7 prot</w:t>
      </w:r>
      <w:r w:rsidR="00037AEC">
        <w:rPr>
          <w:rFonts w:ascii="Garamond" w:hAnsi="Garamond" w:cs="Times New Roman"/>
          <w:sz w:val="24"/>
          <w:szCs w:val="24"/>
          <w:lang w:val="sq-AL"/>
        </w:rPr>
        <w:t>., datë 26.</w:t>
      </w:r>
      <w:r w:rsidRPr="001951AB">
        <w:rPr>
          <w:rFonts w:ascii="Garamond" w:hAnsi="Garamond" w:cs="Times New Roman"/>
          <w:sz w:val="24"/>
          <w:szCs w:val="24"/>
          <w:lang w:val="sq-AL"/>
        </w:rPr>
        <w:t>3.2021 dhe relacionin shtesë nr.</w:t>
      </w:r>
      <w:r w:rsidR="00037AEC">
        <w:rPr>
          <w:rFonts w:ascii="Garamond" w:hAnsi="Garamond" w:cs="Times New Roman"/>
          <w:sz w:val="24"/>
          <w:szCs w:val="24"/>
          <w:lang w:val="sq-AL"/>
        </w:rPr>
        <w:t xml:space="preserve"> </w:t>
      </w:r>
      <w:r w:rsidRPr="001951AB">
        <w:rPr>
          <w:rFonts w:ascii="Garamond" w:hAnsi="Garamond" w:cs="Times New Roman"/>
          <w:sz w:val="24"/>
          <w:szCs w:val="24"/>
          <w:lang w:val="sq-AL"/>
        </w:rPr>
        <w:t>39/9</w:t>
      </w:r>
      <w:r w:rsidR="00037AEC">
        <w:rPr>
          <w:rFonts w:ascii="Garamond" w:hAnsi="Garamond" w:cs="Times New Roman"/>
          <w:sz w:val="24"/>
          <w:szCs w:val="24"/>
          <w:lang w:val="sq-AL"/>
        </w:rPr>
        <w:t>, datë 30.</w:t>
      </w:r>
      <w:r w:rsidRPr="001951AB">
        <w:rPr>
          <w:rFonts w:ascii="Garamond" w:hAnsi="Garamond" w:cs="Times New Roman"/>
          <w:sz w:val="24"/>
          <w:szCs w:val="24"/>
          <w:lang w:val="sq-AL"/>
        </w:rPr>
        <w:t xml:space="preserve">3.2021, të përgatitur nga Drejtoritë Teknike, “Mbi propozimin e Shoqërisë Operatori i Sistemit të Transmetimit (OST sh.a.) për </w:t>
      </w:r>
      <w:r w:rsidR="002853E0">
        <w:rPr>
          <w:rFonts w:ascii="Garamond" w:hAnsi="Garamond" w:cs="Times New Roman"/>
          <w:sz w:val="24"/>
          <w:szCs w:val="24"/>
          <w:lang w:val="sq-AL"/>
        </w:rPr>
        <w:t>r</w:t>
      </w:r>
      <w:r w:rsidRPr="001951AB">
        <w:rPr>
          <w:rFonts w:ascii="Garamond" w:hAnsi="Garamond" w:cs="Times New Roman"/>
          <w:sz w:val="24"/>
          <w:szCs w:val="24"/>
          <w:lang w:val="sq-AL"/>
        </w:rPr>
        <w:t xml:space="preserve">regullat e </w:t>
      </w:r>
      <w:r w:rsidR="00CF2266" w:rsidRPr="001951AB">
        <w:rPr>
          <w:rFonts w:ascii="Garamond" w:hAnsi="Garamond" w:cs="Times New Roman"/>
          <w:sz w:val="24"/>
          <w:szCs w:val="24"/>
          <w:lang w:val="sq-AL"/>
        </w:rPr>
        <w:t>Treg</w:t>
      </w:r>
      <w:r w:rsidRPr="001951AB">
        <w:rPr>
          <w:rFonts w:ascii="Garamond" w:hAnsi="Garamond" w:cs="Times New Roman"/>
          <w:sz w:val="24"/>
          <w:szCs w:val="24"/>
          <w:lang w:val="sq-AL"/>
        </w:rPr>
        <w:t xml:space="preserve">ut </w:t>
      </w:r>
      <w:r w:rsidR="00CF2266" w:rsidRPr="001951AB">
        <w:rPr>
          <w:rFonts w:ascii="Garamond" w:hAnsi="Garamond" w:cs="Times New Roman"/>
          <w:sz w:val="24"/>
          <w:szCs w:val="24"/>
          <w:lang w:val="sq-AL"/>
        </w:rPr>
        <w:t>Shq</w:t>
      </w:r>
      <w:r w:rsidRPr="001951AB">
        <w:rPr>
          <w:rFonts w:ascii="Garamond" w:hAnsi="Garamond" w:cs="Times New Roman"/>
          <w:sz w:val="24"/>
          <w:szCs w:val="24"/>
          <w:lang w:val="sq-AL"/>
        </w:rPr>
        <w:t xml:space="preserve">iptar të </w:t>
      </w:r>
      <w:r w:rsidR="00CF2266" w:rsidRPr="001951AB">
        <w:rPr>
          <w:rFonts w:ascii="Garamond" w:hAnsi="Garamond" w:cs="Times New Roman"/>
          <w:sz w:val="24"/>
          <w:szCs w:val="24"/>
          <w:lang w:val="sq-AL"/>
        </w:rPr>
        <w:t>B</w:t>
      </w:r>
      <w:r w:rsidRPr="001951AB">
        <w:rPr>
          <w:rFonts w:ascii="Garamond" w:hAnsi="Garamond" w:cs="Times New Roman"/>
          <w:sz w:val="24"/>
          <w:szCs w:val="24"/>
          <w:lang w:val="sq-AL"/>
        </w:rPr>
        <w:t xml:space="preserve">alancimit të </w:t>
      </w:r>
      <w:r w:rsidR="009F047F" w:rsidRPr="001951AB">
        <w:rPr>
          <w:rFonts w:ascii="Garamond" w:hAnsi="Garamond" w:cs="Times New Roman"/>
          <w:sz w:val="24"/>
          <w:szCs w:val="24"/>
          <w:lang w:val="sq-AL"/>
        </w:rPr>
        <w:t>E</w:t>
      </w:r>
      <w:r w:rsidR="00CF2266" w:rsidRPr="001951AB">
        <w:rPr>
          <w:rFonts w:ascii="Garamond" w:hAnsi="Garamond" w:cs="Times New Roman"/>
          <w:sz w:val="24"/>
          <w:szCs w:val="24"/>
          <w:lang w:val="sq-AL"/>
        </w:rPr>
        <w:t xml:space="preserve">nergjisë </w:t>
      </w:r>
      <w:r w:rsidR="009F047F" w:rsidRPr="001951AB">
        <w:rPr>
          <w:rFonts w:ascii="Garamond" w:hAnsi="Garamond" w:cs="Times New Roman"/>
          <w:sz w:val="24"/>
          <w:szCs w:val="24"/>
          <w:lang w:val="sq-AL"/>
        </w:rPr>
        <w:t>El</w:t>
      </w:r>
      <w:r w:rsidR="00CF2266" w:rsidRPr="001951AB">
        <w:rPr>
          <w:rFonts w:ascii="Garamond" w:hAnsi="Garamond" w:cs="Times New Roman"/>
          <w:sz w:val="24"/>
          <w:szCs w:val="24"/>
          <w:lang w:val="sq-AL"/>
        </w:rPr>
        <w:t xml:space="preserve">ektrike </w:t>
      </w:r>
      <w:r w:rsidRPr="001951AB">
        <w:rPr>
          <w:rFonts w:ascii="Garamond" w:hAnsi="Garamond" w:cs="Times New Roman"/>
          <w:sz w:val="24"/>
          <w:szCs w:val="24"/>
          <w:lang w:val="sq-AL"/>
        </w:rPr>
        <w:t xml:space="preserve">nga data 1 </w:t>
      </w:r>
      <w:r w:rsidR="00037AEC">
        <w:rPr>
          <w:rFonts w:ascii="Garamond" w:hAnsi="Garamond" w:cs="Times New Roman"/>
          <w:sz w:val="24"/>
          <w:szCs w:val="24"/>
          <w:lang w:val="sq-AL"/>
        </w:rPr>
        <w:t>p</w:t>
      </w:r>
      <w:r w:rsidRPr="001951AB">
        <w:rPr>
          <w:rFonts w:ascii="Garamond" w:hAnsi="Garamond" w:cs="Times New Roman"/>
          <w:sz w:val="24"/>
          <w:szCs w:val="24"/>
          <w:lang w:val="sq-AL"/>
        </w:rPr>
        <w:t>rill 2021”,</w:t>
      </w:r>
    </w:p>
    <w:p w14:paraId="39B28202" w14:textId="7C2485F4" w:rsidR="00E01D2C" w:rsidRPr="00037AEC" w:rsidRDefault="00037AEC" w:rsidP="00E01D2C">
      <w:pPr>
        <w:spacing w:after="0" w:line="240" w:lineRule="auto"/>
        <w:ind w:firstLine="284"/>
        <w:jc w:val="both"/>
        <w:outlineLvl w:val="0"/>
        <w:rPr>
          <w:rFonts w:ascii="Garamond" w:eastAsia="Batang" w:hAnsi="Garamond" w:cs="Times New Roman"/>
          <w:bCs/>
          <w:sz w:val="24"/>
          <w:szCs w:val="24"/>
          <w:lang w:val="sq-AL"/>
        </w:rPr>
      </w:pPr>
      <w:r w:rsidRPr="00037AEC">
        <w:rPr>
          <w:rFonts w:ascii="Garamond" w:eastAsia="Batang" w:hAnsi="Garamond" w:cs="Times New Roman"/>
          <w:bCs/>
          <w:sz w:val="24"/>
          <w:szCs w:val="24"/>
          <w:lang w:val="sq-AL"/>
        </w:rPr>
        <w:t>konstatoi se:</w:t>
      </w:r>
    </w:p>
    <w:p w14:paraId="1032509C" w14:textId="65F7ADC7" w:rsidR="00E01D2C" w:rsidRPr="001951AB" w:rsidRDefault="00F83E15" w:rsidP="00F83E15">
      <w:pPr>
        <w:pStyle w:val="TEKSTIII"/>
        <w:rPr>
          <w:lang w:val="sq-AL"/>
        </w:rPr>
      </w:pPr>
      <w:r w:rsidRPr="001951AB">
        <w:rPr>
          <w:lang w:val="sq-AL"/>
        </w:rPr>
        <w:t>-</w:t>
      </w:r>
      <w:r w:rsidR="001C212D">
        <w:rPr>
          <w:lang w:val="sq-AL"/>
        </w:rPr>
        <w:t xml:space="preserve"> </w:t>
      </w:r>
      <w:r w:rsidR="00E01D2C" w:rsidRPr="001951AB">
        <w:rPr>
          <w:lang w:val="sq-AL"/>
        </w:rPr>
        <w:t>Bordi i ERE</w:t>
      </w:r>
      <w:r w:rsidR="00037AEC">
        <w:rPr>
          <w:lang w:val="sq-AL"/>
        </w:rPr>
        <w:t>-s,</w:t>
      </w:r>
      <w:r w:rsidR="00E01D2C" w:rsidRPr="001951AB">
        <w:rPr>
          <w:lang w:val="sq-AL"/>
        </w:rPr>
        <w:t xml:space="preserve"> me vendimin nr. 275, datë 28.12.2020, “Mbi kërkesën e shoqërisë OST sh.a. për shtyrje të afatit të hyrjes në fuqi të vendimit nr.</w:t>
      </w:r>
      <w:r w:rsidR="00037AEC">
        <w:rPr>
          <w:lang w:val="sq-AL"/>
        </w:rPr>
        <w:t xml:space="preserve"> 106, datë 2.</w:t>
      </w:r>
      <w:r w:rsidR="00E01D2C" w:rsidRPr="001951AB">
        <w:rPr>
          <w:lang w:val="sq-AL"/>
        </w:rPr>
        <w:t>7.2020”, ndër të tjera vendosi:</w:t>
      </w:r>
    </w:p>
    <w:p w14:paraId="754B27E4" w14:textId="29BD3BDD" w:rsidR="00E01D2C" w:rsidRPr="001951AB" w:rsidRDefault="00037AEC" w:rsidP="00F83E15">
      <w:pPr>
        <w:pStyle w:val="TEKSTIII"/>
        <w:rPr>
          <w:iCs/>
          <w:lang w:val="sq-AL"/>
        </w:rPr>
      </w:pPr>
      <w:r>
        <w:rPr>
          <w:iCs/>
          <w:lang w:val="sq-AL"/>
        </w:rPr>
        <w:t>“</w:t>
      </w:r>
      <w:r w:rsidR="00F83E15" w:rsidRPr="001951AB">
        <w:rPr>
          <w:iCs/>
          <w:lang w:val="sq-AL"/>
        </w:rPr>
        <w:t>-</w:t>
      </w:r>
      <w:r>
        <w:rPr>
          <w:iCs/>
          <w:lang w:val="sq-AL"/>
        </w:rPr>
        <w:t xml:space="preserve"> </w:t>
      </w:r>
      <w:r w:rsidR="00E01D2C" w:rsidRPr="001951AB">
        <w:rPr>
          <w:iCs/>
          <w:lang w:val="sq-AL"/>
        </w:rPr>
        <w:t>Të pranoj pjesërisht kërkesën e OST sh.a</w:t>
      </w:r>
      <w:r>
        <w:rPr>
          <w:iCs/>
          <w:lang w:val="sq-AL"/>
        </w:rPr>
        <w:t>.</w:t>
      </w:r>
      <w:r w:rsidR="00E01D2C" w:rsidRPr="001951AB">
        <w:rPr>
          <w:iCs/>
          <w:lang w:val="sq-AL"/>
        </w:rPr>
        <w:t xml:space="preserve"> për shtyrjen e afatit të zbatimit nga pjesëtarët e tregut të energjisë elektrike, pa efekte financiare (</w:t>
      </w:r>
      <w:r w:rsidRPr="00037AEC">
        <w:rPr>
          <w:i/>
          <w:iCs/>
          <w:lang w:val="sq-AL"/>
        </w:rPr>
        <w:t xml:space="preserve">Dry </w:t>
      </w:r>
      <w:r w:rsidR="00FB1125">
        <w:rPr>
          <w:i/>
          <w:iCs/>
          <w:lang w:val="sq-AL"/>
        </w:rPr>
        <w:t>r</w:t>
      </w:r>
      <w:r w:rsidRPr="00037AEC">
        <w:rPr>
          <w:i/>
          <w:iCs/>
          <w:lang w:val="sq-AL"/>
        </w:rPr>
        <w:t>un</w:t>
      </w:r>
      <w:r>
        <w:rPr>
          <w:iCs/>
          <w:lang w:val="sq-AL"/>
        </w:rPr>
        <w:t>) deri në datën 31.</w:t>
      </w:r>
      <w:r w:rsidR="00E01D2C" w:rsidRPr="001951AB">
        <w:rPr>
          <w:iCs/>
          <w:lang w:val="sq-AL"/>
        </w:rPr>
        <w:t xml:space="preserve">3.2021, të rregullave të </w:t>
      </w:r>
      <w:r w:rsidR="00CF2266" w:rsidRPr="001951AB">
        <w:rPr>
          <w:iCs/>
          <w:lang w:val="sq-AL"/>
        </w:rPr>
        <w:t>Treg</w:t>
      </w:r>
      <w:r w:rsidRPr="001951AB">
        <w:rPr>
          <w:iCs/>
          <w:lang w:val="sq-AL"/>
        </w:rPr>
        <w:t xml:space="preserve">ut </w:t>
      </w:r>
      <w:r w:rsidR="00CF2266" w:rsidRPr="001951AB">
        <w:rPr>
          <w:iCs/>
          <w:lang w:val="sq-AL"/>
        </w:rPr>
        <w:t>Shq</w:t>
      </w:r>
      <w:r w:rsidRPr="001951AB">
        <w:rPr>
          <w:iCs/>
          <w:lang w:val="sq-AL"/>
        </w:rPr>
        <w:t xml:space="preserve">iptar të </w:t>
      </w:r>
      <w:r w:rsidR="00CF2266" w:rsidRPr="001951AB">
        <w:rPr>
          <w:iCs/>
          <w:lang w:val="sq-AL"/>
        </w:rPr>
        <w:t>Bala</w:t>
      </w:r>
      <w:r w:rsidRPr="001951AB">
        <w:rPr>
          <w:iCs/>
          <w:lang w:val="sq-AL"/>
        </w:rPr>
        <w:t xml:space="preserve">ncimit të </w:t>
      </w:r>
      <w:r w:rsidR="009F047F" w:rsidRPr="001951AB">
        <w:rPr>
          <w:iCs/>
          <w:lang w:val="sq-AL"/>
        </w:rPr>
        <w:t>Ene</w:t>
      </w:r>
      <w:r w:rsidR="00CF2266" w:rsidRPr="001951AB">
        <w:rPr>
          <w:iCs/>
          <w:lang w:val="sq-AL"/>
        </w:rPr>
        <w:t xml:space="preserve">rgjisë </w:t>
      </w:r>
      <w:r w:rsidR="009F047F" w:rsidRPr="001951AB">
        <w:rPr>
          <w:iCs/>
          <w:lang w:val="sq-AL"/>
        </w:rPr>
        <w:t>Ele</w:t>
      </w:r>
      <w:r w:rsidR="00CF2266" w:rsidRPr="001951AB">
        <w:rPr>
          <w:iCs/>
          <w:lang w:val="sq-AL"/>
        </w:rPr>
        <w:t>ktrike</w:t>
      </w:r>
      <w:r w:rsidR="00E01D2C" w:rsidRPr="001951AB">
        <w:rPr>
          <w:iCs/>
          <w:lang w:val="sq-AL"/>
        </w:rPr>
        <w:t xml:space="preserve">, miratuar me vendimin e </w:t>
      </w:r>
      <w:r>
        <w:rPr>
          <w:iCs/>
          <w:lang w:val="sq-AL"/>
        </w:rPr>
        <w:t>B</w:t>
      </w:r>
      <w:r w:rsidR="00E01D2C" w:rsidRPr="001951AB">
        <w:rPr>
          <w:iCs/>
          <w:lang w:val="sq-AL"/>
        </w:rPr>
        <w:t>ordit të ERE</w:t>
      </w:r>
      <w:r>
        <w:rPr>
          <w:iCs/>
          <w:lang w:val="sq-AL"/>
        </w:rPr>
        <w:t>-s nr. 106, datë 2.</w:t>
      </w:r>
      <w:r w:rsidR="00E01D2C" w:rsidRPr="001951AB">
        <w:rPr>
          <w:iCs/>
          <w:lang w:val="sq-AL"/>
        </w:rPr>
        <w:t xml:space="preserve">7.2020, </w:t>
      </w:r>
      <w:r>
        <w:rPr>
          <w:iCs/>
          <w:lang w:val="sq-AL"/>
        </w:rPr>
        <w:t>‘</w:t>
      </w:r>
      <w:r w:rsidR="00E01D2C" w:rsidRPr="001951AB">
        <w:rPr>
          <w:iCs/>
          <w:lang w:val="sq-AL"/>
        </w:rPr>
        <w:t xml:space="preserve">Mbi miratimin e </w:t>
      </w:r>
      <w:r w:rsidRPr="001951AB">
        <w:rPr>
          <w:iCs/>
          <w:lang w:val="sq-AL"/>
        </w:rPr>
        <w:t xml:space="preserve">rregullave të </w:t>
      </w:r>
      <w:r w:rsidR="00CF2266" w:rsidRPr="001951AB">
        <w:rPr>
          <w:iCs/>
          <w:lang w:val="sq-AL"/>
        </w:rPr>
        <w:t>Tr</w:t>
      </w:r>
      <w:r w:rsidRPr="001951AB">
        <w:rPr>
          <w:iCs/>
          <w:lang w:val="sq-AL"/>
        </w:rPr>
        <w:t xml:space="preserve">egut </w:t>
      </w:r>
      <w:r w:rsidR="00CF2266" w:rsidRPr="001951AB">
        <w:rPr>
          <w:iCs/>
          <w:lang w:val="sq-AL"/>
        </w:rPr>
        <w:t>Shq</w:t>
      </w:r>
      <w:r w:rsidRPr="001951AB">
        <w:rPr>
          <w:iCs/>
          <w:lang w:val="sq-AL"/>
        </w:rPr>
        <w:t xml:space="preserve">iptar të </w:t>
      </w:r>
      <w:r w:rsidR="00CF2266" w:rsidRPr="001951AB">
        <w:rPr>
          <w:iCs/>
          <w:lang w:val="sq-AL"/>
        </w:rPr>
        <w:t>Bala</w:t>
      </w:r>
      <w:r w:rsidRPr="001951AB">
        <w:rPr>
          <w:iCs/>
          <w:lang w:val="sq-AL"/>
        </w:rPr>
        <w:t xml:space="preserve">ncimit të </w:t>
      </w:r>
      <w:r w:rsidR="009F047F" w:rsidRPr="001951AB">
        <w:rPr>
          <w:iCs/>
          <w:lang w:val="sq-AL"/>
        </w:rPr>
        <w:t>Ener</w:t>
      </w:r>
      <w:r w:rsidR="00CF2266" w:rsidRPr="001951AB">
        <w:rPr>
          <w:iCs/>
          <w:lang w:val="sq-AL"/>
        </w:rPr>
        <w:t xml:space="preserve">gjisë </w:t>
      </w:r>
      <w:r w:rsidR="009F047F" w:rsidRPr="001951AB">
        <w:rPr>
          <w:iCs/>
          <w:lang w:val="sq-AL"/>
        </w:rPr>
        <w:t>Elektr</w:t>
      </w:r>
      <w:r w:rsidR="00CF2266" w:rsidRPr="001951AB">
        <w:rPr>
          <w:iCs/>
          <w:lang w:val="sq-AL"/>
        </w:rPr>
        <w:t>i</w:t>
      </w:r>
      <w:r w:rsidRPr="001951AB">
        <w:rPr>
          <w:iCs/>
          <w:lang w:val="sq-AL"/>
        </w:rPr>
        <w:t>ke</w:t>
      </w:r>
      <w:r>
        <w:rPr>
          <w:iCs/>
          <w:lang w:val="sq-AL"/>
        </w:rPr>
        <w:t>’.</w:t>
      </w:r>
    </w:p>
    <w:p w14:paraId="5F465102" w14:textId="477E646F" w:rsidR="00E01D2C" w:rsidRPr="001951AB" w:rsidRDefault="00F83E15" w:rsidP="00F83E15">
      <w:pPr>
        <w:pStyle w:val="TEKSTIII"/>
        <w:rPr>
          <w:iCs/>
          <w:lang w:val="sq-AL"/>
        </w:rPr>
      </w:pPr>
      <w:r w:rsidRPr="001951AB">
        <w:rPr>
          <w:iCs/>
          <w:lang w:val="sq-AL"/>
        </w:rPr>
        <w:t>-</w:t>
      </w:r>
      <w:r w:rsidR="00037AEC">
        <w:rPr>
          <w:iCs/>
          <w:lang w:val="sq-AL"/>
        </w:rPr>
        <w:t xml:space="preserve"> </w:t>
      </w:r>
      <w:r w:rsidR="00E01D2C" w:rsidRPr="001951AB">
        <w:rPr>
          <w:iCs/>
          <w:lang w:val="sq-AL"/>
        </w:rPr>
        <w:t xml:space="preserve">OST sh.a. dhe pjesëtarët e tregut të energjisë elektrike të vijojnë aplikimin e periudhës </w:t>
      </w:r>
      <w:r w:rsidR="00037AEC" w:rsidRPr="00037AEC">
        <w:rPr>
          <w:i/>
          <w:iCs/>
          <w:lang w:val="sq-AL"/>
        </w:rPr>
        <w:t xml:space="preserve">Dry </w:t>
      </w:r>
      <w:r w:rsidR="00FB1125">
        <w:rPr>
          <w:i/>
          <w:iCs/>
          <w:lang w:val="sq-AL"/>
        </w:rPr>
        <w:t>r</w:t>
      </w:r>
      <w:r w:rsidR="00037AEC" w:rsidRPr="00037AEC">
        <w:rPr>
          <w:i/>
          <w:iCs/>
          <w:lang w:val="sq-AL"/>
        </w:rPr>
        <w:t>un</w:t>
      </w:r>
      <w:r w:rsidR="00037AEC">
        <w:rPr>
          <w:iCs/>
          <w:lang w:val="sq-AL"/>
        </w:rPr>
        <w:t xml:space="preserve"> deri në datën 31.</w:t>
      </w:r>
      <w:r w:rsidR="00E01D2C" w:rsidRPr="001951AB">
        <w:rPr>
          <w:iCs/>
          <w:lang w:val="sq-AL"/>
        </w:rPr>
        <w:t>3.2021.</w:t>
      </w:r>
    </w:p>
    <w:p w14:paraId="279EAB3F" w14:textId="50AB58D6" w:rsidR="00E01D2C" w:rsidRPr="001951AB" w:rsidRDefault="00F83E15" w:rsidP="00F83E15">
      <w:pPr>
        <w:pStyle w:val="TEKSTIII"/>
        <w:rPr>
          <w:lang w:val="sq-AL"/>
        </w:rPr>
      </w:pPr>
      <w:r w:rsidRPr="001951AB">
        <w:rPr>
          <w:lang w:val="sq-AL"/>
        </w:rPr>
        <w:t>-</w:t>
      </w:r>
      <w:r w:rsidR="00037AEC">
        <w:rPr>
          <w:lang w:val="sq-AL"/>
        </w:rPr>
        <w:t xml:space="preserve"> </w:t>
      </w:r>
      <w:r w:rsidR="00E01D2C" w:rsidRPr="001951AB">
        <w:rPr>
          <w:lang w:val="sq-AL"/>
        </w:rPr>
        <w:t>OST sh.a.</w:t>
      </w:r>
      <w:r w:rsidR="00037AEC">
        <w:rPr>
          <w:lang w:val="sq-AL"/>
        </w:rPr>
        <w:t>,</w:t>
      </w:r>
      <w:r w:rsidR="00E01D2C" w:rsidRPr="001951AB">
        <w:rPr>
          <w:lang w:val="sq-AL"/>
        </w:rPr>
        <w:t xml:space="preserve"> me shkresën nr.</w:t>
      </w:r>
      <w:r w:rsidR="001951AB">
        <w:rPr>
          <w:lang w:val="sq-AL"/>
        </w:rPr>
        <w:t xml:space="preserve"> </w:t>
      </w:r>
      <w:r w:rsidR="00037AEC">
        <w:rPr>
          <w:lang w:val="sq-AL"/>
        </w:rPr>
        <w:t>1917 prot., datë 18.</w:t>
      </w:r>
      <w:r w:rsidR="00E01D2C" w:rsidRPr="001951AB">
        <w:rPr>
          <w:lang w:val="sq-AL"/>
        </w:rPr>
        <w:t>3.2021, drejtuar ERE-s, parashtroi si më poshtë vijon:</w:t>
      </w:r>
    </w:p>
    <w:p w14:paraId="0D1C4A7C" w14:textId="020B3B63" w:rsidR="00E01D2C" w:rsidRPr="00037AEC" w:rsidRDefault="00037AEC" w:rsidP="00F83E15">
      <w:pPr>
        <w:pStyle w:val="TEKSTIII"/>
        <w:rPr>
          <w:lang w:val="sq-AL"/>
        </w:rPr>
      </w:pPr>
      <w:r>
        <w:rPr>
          <w:lang w:val="sq-AL"/>
        </w:rPr>
        <w:t xml:space="preserve">- </w:t>
      </w:r>
      <w:r w:rsidR="00E01D2C" w:rsidRPr="00037AEC">
        <w:rPr>
          <w:lang w:val="sq-AL"/>
        </w:rPr>
        <w:t>Procesi i regjistrimit në Tregun Balancues</w:t>
      </w:r>
      <w:r w:rsidR="00FA7D8D">
        <w:rPr>
          <w:lang w:val="sq-AL"/>
        </w:rPr>
        <w:t>:</w:t>
      </w:r>
    </w:p>
    <w:p w14:paraId="11622C2D" w14:textId="65C27241" w:rsidR="00E01D2C" w:rsidRPr="001951AB" w:rsidRDefault="00E01D2C" w:rsidP="00F83E15">
      <w:pPr>
        <w:pStyle w:val="TEKSTIII"/>
        <w:rPr>
          <w:bCs/>
          <w:lang w:val="sq-AL"/>
        </w:rPr>
      </w:pPr>
      <w:r w:rsidRPr="001951AB">
        <w:rPr>
          <w:bCs/>
          <w:lang w:val="sq-AL"/>
        </w:rPr>
        <w:t xml:space="preserve">OST sh.a. propozon që, pas datës 1 </w:t>
      </w:r>
      <w:r w:rsidR="00037AEC">
        <w:rPr>
          <w:bCs/>
          <w:lang w:val="sq-AL"/>
        </w:rPr>
        <w:t>prill 2021</w:t>
      </w:r>
      <w:r w:rsidRPr="001951AB">
        <w:rPr>
          <w:bCs/>
          <w:lang w:val="sq-AL"/>
        </w:rPr>
        <w:t xml:space="preserve"> deri në miratimin e ndryshimeve të propozuara më parë, të vijohet me formularët e pandryshuar, rubrikat të cilat nuk mund të plotësohen, të lihen bosh (me vizë). </w:t>
      </w:r>
    </w:p>
    <w:p w14:paraId="4753F7AE" w14:textId="59B329EF" w:rsidR="00E01D2C" w:rsidRPr="00037AEC" w:rsidRDefault="00037AEC" w:rsidP="00037AEC">
      <w:pPr>
        <w:pStyle w:val="TEKSTIII"/>
        <w:rPr>
          <w:lang w:val="sq-AL"/>
        </w:rPr>
      </w:pPr>
      <w:r w:rsidRPr="00037AEC">
        <w:rPr>
          <w:lang w:val="sq-AL"/>
        </w:rPr>
        <w:t>-</w:t>
      </w:r>
      <w:r>
        <w:rPr>
          <w:lang w:val="sq-AL"/>
        </w:rPr>
        <w:t xml:space="preserve"> </w:t>
      </w:r>
      <w:r w:rsidR="00E01D2C" w:rsidRPr="00037AEC">
        <w:rPr>
          <w:lang w:val="sq-AL"/>
        </w:rPr>
        <w:t>Llogaritja e garancisë</w:t>
      </w:r>
      <w:r w:rsidR="00FA7D8D">
        <w:rPr>
          <w:lang w:val="sq-AL"/>
        </w:rPr>
        <w:t>:</w:t>
      </w:r>
    </w:p>
    <w:p w14:paraId="7B51A4C0" w14:textId="482B15C4" w:rsidR="00E01D2C" w:rsidRPr="001951AB" w:rsidRDefault="00037AEC" w:rsidP="00F83E15">
      <w:pPr>
        <w:pStyle w:val="TEKSTIII"/>
        <w:rPr>
          <w:bCs/>
          <w:lang w:val="sq-AL"/>
        </w:rPr>
      </w:pPr>
      <w:r>
        <w:rPr>
          <w:bCs/>
          <w:lang w:val="sq-AL"/>
        </w:rPr>
        <w:t>OST sh.a.</w:t>
      </w:r>
      <w:r w:rsidR="00E01D2C" w:rsidRPr="001951AB">
        <w:rPr>
          <w:bCs/>
          <w:lang w:val="sq-AL"/>
        </w:rPr>
        <w:t xml:space="preserve"> propozon që</w:t>
      </w:r>
      <w:r>
        <w:rPr>
          <w:bCs/>
          <w:lang w:val="sq-AL"/>
        </w:rPr>
        <w:t>,</w:t>
      </w:r>
      <w:r w:rsidR="00E01D2C" w:rsidRPr="001951AB">
        <w:rPr>
          <w:bCs/>
          <w:lang w:val="sq-AL"/>
        </w:rPr>
        <w:t xml:space="preserve"> pas datës 1 </w:t>
      </w:r>
      <w:r>
        <w:rPr>
          <w:bCs/>
          <w:lang w:val="sq-AL"/>
        </w:rPr>
        <w:t>prill 2021</w:t>
      </w:r>
      <w:r w:rsidR="00E01D2C" w:rsidRPr="001951AB">
        <w:rPr>
          <w:bCs/>
          <w:lang w:val="sq-AL"/>
        </w:rPr>
        <w:t xml:space="preserve"> deri në miratimin e ndryshimeve të propozuara më parë, të aplikohet metodologjia e llogaritjes së garancisë sipas praktikës së ndjekur deri më tani, në përputhje me propozi</w:t>
      </w:r>
      <w:r>
        <w:rPr>
          <w:bCs/>
          <w:lang w:val="sq-AL"/>
        </w:rPr>
        <w:t>min e OST-së.</w:t>
      </w:r>
    </w:p>
    <w:p w14:paraId="209BE50B" w14:textId="495CA3F8" w:rsidR="00E01D2C" w:rsidRPr="00037AEC" w:rsidRDefault="00037AEC" w:rsidP="00037AEC">
      <w:pPr>
        <w:pStyle w:val="TEKSTIII"/>
        <w:rPr>
          <w:lang w:val="sq-AL"/>
        </w:rPr>
      </w:pPr>
      <w:r w:rsidRPr="00037AEC">
        <w:rPr>
          <w:lang w:val="sq-AL"/>
        </w:rPr>
        <w:t>-</w:t>
      </w:r>
      <w:r>
        <w:rPr>
          <w:lang w:val="sq-AL"/>
        </w:rPr>
        <w:t xml:space="preserve"> </w:t>
      </w:r>
      <w:r w:rsidR="00E01D2C" w:rsidRPr="00037AEC">
        <w:rPr>
          <w:lang w:val="sq-AL"/>
        </w:rPr>
        <w:t>Rezolucioni 15 minutësh</w:t>
      </w:r>
      <w:r w:rsidR="00FA7D8D">
        <w:rPr>
          <w:lang w:val="sq-AL"/>
        </w:rPr>
        <w:t>:</w:t>
      </w:r>
    </w:p>
    <w:p w14:paraId="17AEA2AD" w14:textId="5C5BADEC" w:rsidR="00E01D2C" w:rsidRPr="001951AB" w:rsidRDefault="00E01D2C" w:rsidP="00F83E15">
      <w:pPr>
        <w:pStyle w:val="TEKSTIII"/>
        <w:rPr>
          <w:bCs/>
          <w:lang w:val="sq-AL"/>
        </w:rPr>
      </w:pPr>
      <w:r w:rsidRPr="001951AB">
        <w:rPr>
          <w:bCs/>
          <w:lang w:val="sq-AL"/>
        </w:rPr>
        <w:t>OST sh.a. propozon që</w:t>
      </w:r>
      <w:r w:rsidR="00037AEC">
        <w:rPr>
          <w:bCs/>
          <w:lang w:val="sq-AL"/>
        </w:rPr>
        <w:t>,</w:t>
      </w:r>
      <w:r w:rsidRPr="001951AB">
        <w:rPr>
          <w:bCs/>
          <w:lang w:val="sq-AL"/>
        </w:rPr>
        <w:t xml:space="preserve"> pas datës 1 </w:t>
      </w:r>
      <w:r w:rsidR="00037AEC">
        <w:rPr>
          <w:bCs/>
          <w:lang w:val="sq-AL"/>
        </w:rPr>
        <w:t>prill 2021</w:t>
      </w:r>
      <w:r w:rsidRPr="001951AB">
        <w:rPr>
          <w:bCs/>
          <w:lang w:val="sq-AL"/>
        </w:rPr>
        <w:t xml:space="preserve"> deri në përfundimin e </w:t>
      </w:r>
      <w:r w:rsidRPr="00037AEC">
        <w:rPr>
          <w:bCs/>
          <w:i/>
          <w:lang w:val="sq-AL"/>
        </w:rPr>
        <w:t>upgrade</w:t>
      </w:r>
      <w:r w:rsidRPr="001951AB">
        <w:rPr>
          <w:bCs/>
          <w:lang w:val="sq-AL"/>
        </w:rPr>
        <w:t xml:space="preserve">-it të platformës për proceset e </w:t>
      </w:r>
      <w:r w:rsidR="009F047F" w:rsidRPr="001951AB">
        <w:rPr>
          <w:bCs/>
          <w:lang w:val="sq-AL"/>
        </w:rPr>
        <w:t>Tre</w:t>
      </w:r>
      <w:r w:rsidRPr="001951AB">
        <w:rPr>
          <w:bCs/>
          <w:lang w:val="sq-AL"/>
        </w:rPr>
        <w:t xml:space="preserve">gut </w:t>
      </w:r>
      <w:r w:rsidR="009F047F" w:rsidRPr="001951AB">
        <w:rPr>
          <w:bCs/>
          <w:lang w:val="sq-AL"/>
        </w:rPr>
        <w:t>Ba</w:t>
      </w:r>
      <w:r w:rsidRPr="001951AB">
        <w:rPr>
          <w:bCs/>
          <w:lang w:val="sq-AL"/>
        </w:rPr>
        <w:t>lancues, të vijojë të përdoret rezolucion</w:t>
      </w:r>
      <w:r w:rsidR="00037AEC">
        <w:rPr>
          <w:bCs/>
          <w:lang w:val="sq-AL"/>
        </w:rPr>
        <w:t>i</w:t>
      </w:r>
      <w:r w:rsidRPr="001951AB">
        <w:rPr>
          <w:bCs/>
          <w:lang w:val="sq-AL"/>
        </w:rPr>
        <w:t xml:space="preserve"> 1 orarësh....”</w:t>
      </w:r>
      <w:r w:rsidR="00FA7D8D">
        <w:rPr>
          <w:bCs/>
          <w:lang w:val="sq-AL"/>
        </w:rPr>
        <w:t>.</w:t>
      </w:r>
    </w:p>
    <w:p w14:paraId="1A393591" w14:textId="4C94D0ED" w:rsidR="00E01D2C" w:rsidRPr="001951AB" w:rsidRDefault="00E01D2C" w:rsidP="00F83E15">
      <w:pPr>
        <w:pStyle w:val="TEKSTIII"/>
        <w:rPr>
          <w:bCs/>
          <w:lang w:val="sq-AL"/>
        </w:rPr>
      </w:pPr>
      <w:r w:rsidRPr="001951AB">
        <w:rPr>
          <w:bCs/>
          <w:lang w:val="sq-AL"/>
        </w:rPr>
        <w:t>Për sa parashtruar nga OST sh.a., në shkresën nr.</w:t>
      </w:r>
      <w:r w:rsidR="00B624C0">
        <w:rPr>
          <w:bCs/>
          <w:lang w:val="sq-AL"/>
        </w:rPr>
        <w:t xml:space="preserve"> 1917 prot., datë 18.</w:t>
      </w:r>
      <w:r w:rsidRPr="001951AB">
        <w:rPr>
          <w:bCs/>
          <w:lang w:val="sq-AL"/>
        </w:rPr>
        <w:t>3.2021, ERE vlerëson se:</w:t>
      </w:r>
    </w:p>
    <w:p w14:paraId="1FC8A976" w14:textId="442C2E3F" w:rsidR="00E01D2C" w:rsidRPr="00B624C0" w:rsidRDefault="00B624C0" w:rsidP="00B624C0">
      <w:pPr>
        <w:pStyle w:val="TEKSTIII"/>
        <w:rPr>
          <w:lang w:val="sq-AL"/>
        </w:rPr>
      </w:pPr>
      <w:r w:rsidRPr="00B624C0">
        <w:rPr>
          <w:lang w:val="sq-AL"/>
        </w:rPr>
        <w:t>-</w:t>
      </w:r>
      <w:r>
        <w:rPr>
          <w:lang w:val="sq-AL"/>
        </w:rPr>
        <w:t xml:space="preserve"> </w:t>
      </w:r>
      <w:r w:rsidR="00E01D2C" w:rsidRPr="00B624C0">
        <w:rPr>
          <w:lang w:val="sq-AL"/>
        </w:rPr>
        <w:t xml:space="preserve">Lidhur me procesin e regjistrimit në </w:t>
      </w:r>
      <w:r w:rsidR="009F047F" w:rsidRPr="00B624C0">
        <w:rPr>
          <w:lang w:val="sq-AL"/>
        </w:rPr>
        <w:t>Tr</w:t>
      </w:r>
      <w:r w:rsidRPr="00B624C0">
        <w:rPr>
          <w:lang w:val="sq-AL"/>
        </w:rPr>
        <w:t xml:space="preserve">egun </w:t>
      </w:r>
      <w:r w:rsidR="009F047F" w:rsidRPr="00B624C0">
        <w:rPr>
          <w:lang w:val="sq-AL"/>
        </w:rPr>
        <w:t>B</w:t>
      </w:r>
      <w:r w:rsidRPr="00B624C0">
        <w:rPr>
          <w:lang w:val="sq-AL"/>
        </w:rPr>
        <w:t>alancues</w:t>
      </w:r>
      <w:r w:rsidR="00FA7D8D">
        <w:rPr>
          <w:lang w:val="sq-AL"/>
        </w:rPr>
        <w:t>:</w:t>
      </w:r>
    </w:p>
    <w:p w14:paraId="7019C6AA" w14:textId="1DAA6FBB" w:rsidR="00E01D2C" w:rsidRPr="001951AB" w:rsidRDefault="00E01D2C" w:rsidP="00E01D2C">
      <w:pPr>
        <w:tabs>
          <w:tab w:val="center" w:pos="4680"/>
          <w:tab w:val="right" w:pos="9360"/>
        </w:tabs>
        <w:spacing w:after="0" w:line="240" w:lineRule="auto"/>
        <w:ind w:firstLine="284"/>
        <w:jc w:val="both"/>
        <w:rPr>
          <w:rFonts w:ascii="Garamond" w:eastAsia="Times New Roman" w:hAnsi="Garamond" w:cs="Times New Roman"/>
          <w:bCs/>
          <w:sz w:val="24"/>
          <w:szCs w:val="24"/>
          <w:lang w:val="sq-AL"/>
        </w:rPr>
      </w:pPr>
      <w:r w:rsidRPr="001951AB">
        <w:rPr>
          <w:rFonts w:ascii="Garamond" w:eastAsia="Times New Roman" w:hAnsi="Garamond" w:cs="Times New Roman"/>
          <w:bCs/>
          <w:sz w:val="24"/>
          <w:szCs w:val="24"/>
          <w:lang w:val="sq-AL"/>
        </w:rPr>
        <w:t>Duke marrë n</w:t>
      </w:r>
      <w:r w:rsidR="002853E0">
        <w:rPr>
          <w:rFonts w:ascii="Garamond" w:eastAsia="Times New Roman" w:hAnsi="Garamond" w:cs="Times New Roman"/>
          <w:bCs/>
          <w:sz w:val="24"/>
          <w:szCs w:val="24"/>
          <w:lang w:val="sq-AL"/>
        </w:rPr>
        <w:t>ë</w:t>
      </w:r>
      <w:r w:rsidRPr="001951AB">
        <w:rPr>
          <w:rFonts w:ascii="Garamond" w:eastAsia="Times New Roman" w:hAnsi="Garamond" w:cs="Times New Roman"/>
          <w:bCs/>
          <w:sz w:val="24"/>
          <w:szCs w:val="24"/>
          <w:lang w:val="sq-AL"/>
        </w:rPr>
        <w:t xml:space="preserve"> konsideratë faktin që procesi i regjistrimit ka funksionuar si edhe është parashtruar nga OST sh.a. në raportimet përgjatë periudhës </w:t>
      </w:r>
      <w:r w:rsidR="00B624C0" w:rsidRPr="00B624C0">
        <w:rPr>
          <w:rFonts w:ascii="Garamond" w:eastAsia="Times New Roman" w:hAnsi="Garamond" w:cs="Times New Roman"/>
          <w:bCs/>
          <w:i/>
          <w:sz w:val="24"/>
          <w:szCs w:val="24"/>
          <w:lang w:val="sq-AL"/>
        </w:rPr>
        <w:t xml:space="preserve">Dry </w:t>
      </w:r>
      <w:r w:rsidR="00FB1125">
        <w:rPr>
          <w:rFonts w:ascii="Garamond" w:eastAsia="Times New Roman" w:hAnsi="Garamond" w:cs="Times New Roman"/>
          <w:bCs/>
          <w:i/>
          <w:sz w:val="24"/>
          <w:szCs w:val="24"/>
          <w:lang w:val="sq-AL"/>
        </w:rPr>
        <w:t>r</w:t>
      </w:r>
      <w:r w:rsidR="00B624C0" w:rsidRPr="00B624C0">
        <w:rPr>
          <w:rFonts w:ascii="Garamond" w:eastAsia="Times New Roman" w:hAnsi="Garamond" w:cs="Times New Roman"/>
          <w:bCs/>
          <w:i/>
          <w:sz w:val="24"/>
          <w:szCs w:val="24"/>
          <w:lang w:val="sq-AL"/>
        </w:rPr>
        <w:t>un</w:t>
      </w:r>
      <w:r w:rsidR="00B624C0" w:rsidRPr="001951AB">
        <w:rPr>
          <w:rFonts w:ascii="Garamond" w:eastAsia="Times New Roman" w:hAnsi="Garamond" w:cs="Times New Roman"/>
          <w:bCs/>
          <w:sz w:val="24"/>
          <w:szCs w:val="24"/>
          <w:lang w:val="sq-AL"/>
        </w:rPr>
        <w:t xml:space="preserve"> </w:t>
      </w:r>
      <w:r w:rsidRPr="001951AB">
        <w:rPr>
          <w:rFonts w:ascii="Garamond" w:eastAsia="Times New Roman" w:hAnsi="Garamond" w:cs="Times New Roman"/>
          <w:bCs/>
          <w:sz w:val="24"/>
          <w:szCs w:val="24"/>
          <w:lang w:val="sq-AL"/>
        </w:rPr>
        <w:t>ku janë parakualifikuar disa OSHB</w:t>
      </w:r>
      <w:r w:rsidR="00B624C0">
        <w:rPr>
          <w:rFonts w:ascii="Garamond" w:eastAsia="Times New Roman" w:hAnsi="Garamond" w:cs="Times New Roman"/>
          <w:bCs/>
          <w:sz w:val="24"/>
          <w:szCs w:val="24"/>
          <w:lang w:val="sq-AL"/>
        </w:rPr>
        <w:t>,</w:t>
      </w:r>
      <w:r w:rsidRPr="001951AB">
        <w:rPr>
          <w:rFonts w:ascii="Garamond" w:eastAsia="Times New Roman" w:hAnsi="Garamond" w:cs="Times New Roman"/>
          <w:bCs/>
          <w:sz w:val="24"/>
          <w:szCs w:val="24"/>
          <w:lang w:val="sq-AL"/>
        </w:rPr>
        <w:t xml:space="preserve"> si dhe të gjithë palët përgjegjëse për balancimin kanë marrë pjesë në procesin </w:t>
      </w:r>
      <w:r w:rsidR="00B624C0" w:rsidRPr="00B624C0">
        <w:rPr>
          <w:rFonts w:ascii="Garamond" w:eastAsia="Times New Roman" w:hAnsi="Garamond" w:cs="Times New Roman"/>
          <w:bCs/>
          <w:i/>
          <w:sz w:val="24"/>
          <w:szCs w:val="24"/>
          <w:lang w:val="sq-AL"/>
        </w:rPr>
        <w:t xml:space="preserve">Dry </w:t>
      </w:r>
      <w:r w:rsidR="00FB1125">
        <w:rPr>
          <w:rFonts w:ascii="Garamond" w:eastAsia="Times New Roman" w:hAnsi="Garamond" w:cs="Times New Roman"/>
          <w:bCs/>
          <w:i/>
          <w:sz w:val="24"/>
          <w:szCs w:val="24"/>
          <w:lang w:val="sq-AL"/>
        </w:rPr>
        <w:t>r</w:t>
      </w:r>
      <w:r w:rsidR="00B624C0" w:rsidRPr="00B624C0">
        <w:rPr>
          <w:rFonts w:ascii="Garamond" w:eastAsia="Times New Roman" w:hAnsi="Garamond" w:cs="Times New Roman"/>
          <w:bCs/>
          <w:i/>
          <w:sz w:val="24"/>
          <w:szCs w:val="24"/>
          <w:lang w:val="sq-AL"/>
        </w:rPr>
        <w:t>un</w:t>
      </w:r>
      <w:r w:rsidR="00B624C0">
        <w:rPr>
          <w:rFonts w:ascii="Garamond" w:eastAsia="Times New Roman" w:hAnsi="Garamond" w:cs="Times New Roman"/>
          <w:bCs/>
          <w:sz w:val="24"/>
          <w:szCs w:val="24"/>
          <w:lang w:val="sq-AL"/>
        </w:rPr>
        <w:t xml:space="preserve">, </w:t>
      </w:r>
      <w:r w:rsidRPr="001951AB">
        <w:rPr>
          <w:rFonts w:ascii="Garamond" w:eastAsia="Times New Roman" w:hAnsi="Garamond" w:cs="Times New Roman"/>
          <w:bCs/>
          <w:sz w:val="24"/>
          <w:szCs w:val="24"/>
          <w:lang w:val="sq-AL"/>
        </w:rPr>
        <w:t xml:space="preserve">ky proces nuk ka </w:t>
      </w:r>
      <w:r w:rsidR="00B624C0" w:rsidRPr="001951AB">
        <w:rPr>
          <w:rFonts w:ascii="Garamond" w:eastAsia="Times New Roman" w:hAnsi="Garamond" w:cs="Times New Roman"/>
          <w:bCs/>
          <w:sz w:val="24"/>
          <w:szCs w:val="24"/>
          <w:lang w:val="sq-AL"/>
        </w:rPr>
        <w:t>cenuar</w:t>
      </w:r>
      <w:r w:rsidRPr="001951AB">
        <w:rPr>
          <w:rFonts w:ascii="Garamond" w:eastAsia="Times New Roman" w:hAnsi="Garamond" w:cs="Times New Roman"/>
          <w:bCs/>
          <w:sz w:val="24"/>
          <w:szCs w:val="24"/>
          <w:lang w:val="sq-AL"/>
        </w:rPr>
        <w:t xml:space="preserve"> funksionimin e </w:t>
      </w:r>
      <w:r w:rsidR="009F047F" w:rsidRPr="001951AB">
        <w:rPr>
          <w:rFonts w:ascii="Garamond" w:eastAsia="Times New Roman" w:hAnsi="Garamond" w:cs="Times New Roman"/>
          <w:bCs/>
          <w:sz w:val="24"/>
          <w:szCs w:val="24"/>
          <w:lang w:val="sq-AL"/>
        </w:rPr>
        <w:t>T</w:t>
      </w:r>
      <w:r w:rsidRPr="001951AB">
        <w:rPr>
          <w:rFonts w:ascii="Garamond" w:eastAsia="Times New Roman" w:hAnsi="Garamond" w:cs="Times New Roman"/>
          <w:bCs/>
          <w:sz w:val="24"/>
          <w:szCs w:val="24"/>
          <w:lang w:val="sq-AL"/>
        </w:rPr>
        <w:t xml:space="preserve">regut të balancimit për periudhën </w:t>
      </w:r>
      <w:r w:rsidR="00B624C0" w:rsidRPr="00B624C0">
        <w:rPr>
          <w:rFonts w:ascii="Garamond" w:eastAsia="Times New Roman" w:hAnsi="Garamond" w:cs="Times New Roman"/>
          <w:bCs/>
          <w:i/>
          <w:sz w:val="24"/>
          <w:szCs w:val="24"/>
          <w:lang w:val="sq-AL"/>
        </w:rPr>
        <w:t xml:space="preserve">Dry </w:t>
      </w:r>
      <w:r w:rsidR="00FB1125">
        <w:rPr>
          <w:rFonts w:ascii="Garamond" w:eastAsia="Times New Roman" w:hAnsi="Garamond" w:cs="Times New Roman"/>
          <w:bCs/>
          <w:i/>
          <w:sz w:val="24"/>
          <w:szCs w:val="24"/>
          <w:lang w:val="sq-AL"/>
        </w:rPr>
        <w:t>r</w:t>
      </w:r>
      <w:r w:rsidR="00B624C0" w:rsidRPr="00B624C0">
        <w:rPr>
          <w:rFonts w:ascii="Garamond" w:eastAsia="Times New Roman" w:hAnsi="Garamond" w:cs="Times New Roman"/>
          <w:bCs/>
          <w:i/>
          <w:sz w:val="24"/>
          <w:szCs w:val="24"/>
          <w:lang w:val="sq-AL"/>
        </w:rPr>
        <w:t>un</w:t>
      </w:r>
      <w:r w:rsidR="002853E0">
        <w:rPr>
          <w:rFonts w:ascii="Garamond" w:eastAsia="Times New Roman" w:hAnsi="Garamond" w:cs="Times New Roman"/>
          <w:bCs/>
          <w:sz w:val="24"/>
          <w:szCs w:val="24"/>
          <w:lang w:val="sq-AL"/>
        </w:rPr>
        <w:t xml:space="preserve">. </w:t>
      </w:r>
      <w:r w:rsidRPr="001951AB">
        <w:rPr>
          <w:rFonts w:ascii="Garamond" w:eastAsia="Times New Roman" w:hAnsi="Garamond" w:cs="Times New Roman"/>
          <w:bCs/>
          <w:sz w:val="24"/>
          <w:szCs w:val="24"/>
          <w:lang w:val="sq-AL"/>
        </w:rPr>
        <w:t>Në këto kushte OST sh.a. të vijoj regjistrimin e pjesëmarrësve të tregut me formularët aktualë në fuqi t</w:t>
      </w:r>
      <w:r w:rsidR="002853E0">
        <w:rPr>
          <w:rFonts w:ascii="Garamond" w:eastAsia="Times New Roman" w:hAnsi="Garamond" w:cs="Times New Roman"/>
          <w:bCs/>
          <w:sz w:val="24"/>
          <w:szCs w:val="24"/>
          <w:lang w:val="sq-AL"/>
        </w:rPr>
        <w:t>ë</w:t>
      </w:r>
      <w:r w:rsidRPr="001951AB">
        <w:rPr>
          <w:rFonts w:ascii="Garamond" w:eastAsia="Times New Roman" w:hAnsi="Garamond" w:cs="Times New Roman"/>
          <w:bCs/>
          <w:sz w:val="24"/>
          <w:szCs w:val="24"/>
          <w:lang w:val="sq-AL"/>
        </w:rPr>
        <w:t xml:space="preserve"> cilët janë përdorur dhe gjatë periudhës </w:t>
      </w:r>
      <w:r w:rsidR="00B624C0" w:rsidRPr="00B624C0">
        <w:rPr>
          <w:rFonts w:ascii="Garamond" w:eastAsia="Times New Roman" w:hAnsi="Garamond" w:cs="Times New Roman"/>
          <w:bCs/>
          <w:i/>
          <w:sz w:val="24"/>
          <w:szCs w:val="24"/>
          <w:lang w:val="sq-AL"/>
        </w:rPr>
        <w:t xml:space="preserve">Dry </w:t>
      </w:r>
      <w:r w:rsidR="00FB1125">
        <w:rPr>
          <w:rFonts w:ascii="Garamond" w:eastAsia="Times New Roman" w:hAnsi="Garamond" w:cs="Times New Roman"/>
          <w:bCs/>
          <w:i/>
          <w:sz w:val="24"/>
          <w:szCs w:val="24"/>
          <w:lang w:val="sq-AL"/>
        </w:rPr>
        <w:t>r</w:t>
      </w:r>
      <w:r w:rsidR="00B624C0" w:rsidRPr="00B624C0">
        <w:rPr>
          <w:rFonts w:ascii="Garamond" w:eastAsia="Times New Roman" w:hAnsi="Garamond" w:cs="Times New Roman"/>
          <w:bCs/>
          <w:i/>
          <w:sz w:val="24"/>
          <w:szCs w:val="24"/>
          <w:lang w:val="sq-AL"/>
        </w:rPr>
        <w:t>un</w:t>
      </w:r>
      <w:r w:rsidRPr="001951AB">
        <w:rPr>
          <w:rFonts w:ascii="Garamond" w:eastAsia="Times New Roman" w:hAnsi="Garamond" w:cs="Times New Roman"/>
          <w:bCs/>
          <w:sz w:val="24"/>
          <w:szCs w:val="24"/>
          <w:lang w:val="sq-AL"/>
        </w:rPr>
        <w:t>.</w:t>
      </w:r>
    </w:p>
    <w:p w14:paraId="27E76DCE" w14:textId="44383DE7" w:rsidR="00E01D2C" w:rsidRPr="001951AB" w:rsidRDefault="00E01D2C" w:rsidP="00E01D2C">
      <w:pPr>
        <w:tabs>
          <w:tab w:val="center" w:pos="4680"/>
          <w:tab w:val="right" w:pos="9360"/>
        </w:tabs>
        <w:spacing w:after="0" w:line="240" w:lineRule="auto"/>
        <w:ind w:firstLine="284"/>
        <w:jc w:val="both"/>
        <w:rPr>
          <w:rFonts w:ascii="Garamond" w:eastAsia="Times New Roman" w:hAnsi="Garamond" w:cs="Times New Roman"/>
          <w:bCs/>
          <w:sz w:val="24"/>
          <w:szCs w:val="24"/>
          <w:lang w:val="sq-AL"/>
        </w:rPr>
      </w:pPr>
      <w:r w:rsidRPr="001951AB">
        <w:rPr>
          <w:rFonts w:ascii="Garamond" w:eastAsia="Times New Roman" w:hAnsi="Garamond" w:cs="Times New Roman"/>
          <w:bCs/>
          <w:sz w:val="24"/>
          <w:szCs w:val="24"/>
          <w:lang w:val="sq-AL"/>
        </w:rPr>
        <w:lastRenderedPageBreak/>
        <w:t>Në çdo rast OST sh.a. duhet të aplikojë formular të njëjtë</w:t>
      </w:r>
      <w:r w:rsidR="00B624C0">
        <w:rPr>
          <w:rFonts w:ascii="Garamond" w:eastAsia="Times New Roman" w:hAnsi="Garamond" w:cs="Times New Roman"/>
          <w:bCs/>
          <w:sz w:val="24"/>
          <w:szCs w:val="24"/>
          <w:lang w:val="sq-AL"/>
        </w:rPr>
        <w:t>,</w:t>
      </w:r>
      <w:r w:rsidRPr="001951AB">
        <w:rPr>
          <w:rFonts w:ascii="Garamond" w:eastAsia="Times New Roman" w:hAnsi="Garamond" w:cs="Times New Roman"/>
          <w:bCs/>
          <w:sz w:val="24"/>
          <w:szCs w:val="24"/>
          <w:lang w:val="sq-AL"/>
        </w:rPr>
        <w:t xml:space="preserve"> si dhe marrëveshje të njëjta për të gjithë pjesëtarët e</w:t>
      </w:r>
      <w:r w:rsidR="009F047F" w:rsidRPr="001951AB">
        <w:rPr>
          <w:rFonts w:ascii="Garamond" w:eastAsia="Times New Roman" w:hAnsi="Garamond" w:cs="Times New Roman"/>
          <w:bCs/>
          <w:sz w:val="24"/>
          <w:szCs w:val="24"/>
          <w:lang w:val="sq-AL"/>
        </w:rPr>
        <w:t xml:space="preserve"> Tr</w:t>
      </w:r>
      <w:r w:rsidRPr="001951AB">
        <w:rPr>
          <w:rFonts w:ascii="Garamond" w:eastAsia="Times New Roman" w:hAnsi="Garamond" w:cs="Times New Roman"/>
          <w:bCs/>
          <w:sz w:val="24"/>
          <w:szCs w:val="24"/>
          <w:lang w:val="sq-AL"/>
        </w:rPr>
        <w:t xml:space="preserve">egut të </w:t>
      </w:r>
      <w:r w:rsidR="009F047F" w:rsidRPr="001951AB">
        <w:rPr>
          <w:rFonts w:ascii="Garamond" w:eastAsia="Times New Roman" w:hAnsi="Garamond" w:cs="Times New Roman"/>
          <w:bCs/>
          <w:sz w:val="24"/>
          <w:szCs w:val="24"/>
          <w:lang w:val="sq-AL"/>
        </w:rPr>
        <w:t>B</w:t>
      </w:r>
      <w:r w:rsidRPr="001951AB">
        <w:rPr>
          <w:rFonts w:ascii="Garamond" w:eastAsia="Times New Roman" w:hAnsi="Garamond" w:cs="Times New Roman"/>
          <w:bCs/>
          <w:sz w:val="24"/>
          <w:szCs w:val="24"/>
          <w:lang w:val="sq-AL"/>
        </w:rPr>
        <w:t xml:space="preserve">alancimit. Nuk duhet të ketë diskriminim dhe aplikim i formularëve të ndryshëm apo marrëveshjeve të ndryshme të pjesëtarëve të </w:t>
      </w:r>
      <w:r w:rsidR="009F047F" w:rsidRPr="001951AB">
        <w:rPr>
          <w:rFonts w:ascii="Garamond" w:eastAsia="Times New Roman" w:hAnsi="Garamond" w:cs="Times New Roman"/>
          <w:bCs/>
          <w:sz w:val="24"/>
          <w:szCs w:val="24"/>
          <w:lang w:val="sq-AL"/>
        </w:rPr>
        <w:t>Tr</w:t>
      </w:r>
      <w:r w:rsidRPr="001951AB">
        <w:rPr>
          <w:rFonts w:ascii="Garamond" w:eastAsia="Times New Roman" w:hAnsi="Garamond" w:cs="Times New Roman"/>
          <w:bCs/>
          <w:sz w:val="24"/>
          <w:szCs w:val="24"/>
          <w:lang w:val="sq-AL"/>
        </w:rPr>
        <w:t xml:space="preserve">egut të </w:t>
      </w:r>
      <w:r w:rsidR="009F047F" w:rsidRPr="001951AB">
        <w:rPr>
          <w:rFonts w:ascii="Garamond" w:eastAsia="Times New Roman" w:hAnsi="Garamond" w:cs="Times New Roman"/>
          <w:bCs/>
          <w:sz w:val="24"/>
          <w:szCs w:val="24"/>
          <w:lang w:val="sq-AL"/>
        </w:rPr>
        <w:t>B</w:t>
      </w:r>
      <w:r w:rsidRPr="001951AB">
        <w:rPr>
          <w:rFonts w:ascii="Garamond" w:eastAsia="Times New Roman" w:hAnsi="Garamond" w:cs="Times New Roman"/>
          <w:bCs/>
          <w:sz w:val="24"/>
          <w:szCs w:val="24"/>
          <w:lang w:val="sq-AL"/>
        </w:rPr>
        <w:t>alancimit në asnjë rast.</w:t>
      </w:r>
    </w:p>
    <w:p w14:paraId="746C5006" w14:textId="4955E603" w:rsidR="00E01D2C" w:rsidRPr="001951AB" w:rsidRDefault="00E01D2C" w:rsidP="00E01D2C">
      <w:pPr>
        <w:tabs>
          <w:tab w:val="center" w:pos="4680"/>
          <w:tab w:val="right" w:pos="9360"/>
        </w:tabs>
        <w:spacing w:after="0" w:line="240" w:lineRule="auto"/>
        <w:ind w:firstLine="284"/>
        <w:jc w:val="both"/>
        <w:rPr>
          <w:rFonts w:ascii="Garamond" w:eastAsia="Times New Roman" w:hAnsi="Garamond" w:cs="Times New Roman"/>
          <w:bCs/>
          <w:sz w:val="24"/>
          <w:szCs w:val="24"/>
          <w:lang w:val="sq-AL"/>
        </w:rPr>
      </w:pPr>
      <w:r w:rsidRPr="001951AB">
        <w:rPr>
          <w:rFonts w:ascii="Garamond" w:eastAsia="Times New Roman" w:hAnsi="Garamond" w:cs="Times New Roman"/>
          <w:bCs/>
          <w:sz w:val="24"/>
          <w:szCs w:val="24"/>
          <w:lang w:val="sq-AL"/>
        </w:rPr>
        <w:t xml:space="preserve">Lidhur me këtë, gjykojmë se fillimi për herë të parë në datën 1 </w:t>
      </w:r>
      <w:r w:rsidR="00B624C0">
        <w:rPr>
          <w:rFonts w:ascii="Garamond" w:eastAsia="Times New Roman" w:hAnsi="Garamond" w:cs="Times New Roman"/>
          <w:bCs/>
          <w:sz w:val="24"/>
          <w:szCs w:val="24"/>
          <w:lang w:val="sq-AL"/>
        </w:rPr>
        <w:t>p</w:t>
      </w:r>
      <w:r w:rsidRPr="001951AB">
        <w:rPr>
          <w:rFonts w:ascii="Garamond" w:eastAsia="Times New Roman" w:hAnsi="Garamond" w:cs="Times New Roman"/>
          <w:bCs/>
          <w:sz w:val="24"/>
          <w:szCs w:val="24"/>
          <w:lang w:val="sq-AL"/>
        </w:rPr>
        <w:t xml:space="preserve">rill 2021 i procesit të operimit të </w:t>
      </w:r>
      <w:r w:rsidR="009F047F" w:rsidRPr="001951AB">
        <w:rPr>
          <w:rFonts w:ascii="Garamond" w:eastAsia="Times New Roman" w:hAnsi="Garamond" w:cs="Times New Roman"/>
          <w:bCs/>
          <w:sz w:val="24"/>
          <w:szCs w:val="24"/>
          <w:lang w:val="sq-AL"/>
        </w:rPr>
        <w:t>T</w:t>
      </w:r>
      <w:r w:rsidRPr="001951AB">
        <w:rPr>
          <w:rFonts w:ascii="Garamond" w:eastAsia="Times New Roman" w:hAnsi="Garamond" w:cs="Times New Roman"/>
          <w:bCs/>
          <w:sz w:val="24"/>
          <w:szCs w:val="24"/>
          <w:lang w:val="sq-AL"/>
        </w:rPr>
        <w:t xml:space="preserve">regut të </w:t>
      </w:r>
      <w:r w:rsidR="009F047F">
        <w:rPr>
          <w:rFonts w:ascii="Garamond" w:eastAsia="Times New Roman" w:hAnsi="Garamond" w:cs="Times New Roman"/>
          <w:bCs/>
          <w:sz w:val="24"/>
          <w:szCs w:val="24"/>
          <w:lang w:val="sq-AL"/>
        </w:rPr>
        <w:t>B</w:t>
      </w:r>
      <w:r w:rsidR="009F047F" w:rsidRPr="001951AB">
        <w:rPr>
          <w:rFonts w:ascii="Garamond" w:eastAsia="Times New Roman" w:hAnsi="Garamond" w:cs="Times New Roman"/>
          <w:bCs/>
          <w:sz w:val="24"/>
          <w:szCs w:val="24"/>
          <w:lang w:val="sq-AL"/>
        </w:rPr>
        <w:t>a</w:t>
      </w:r>
      <w:r w:rsidRPr="001951AB">
        <w:rPr>
          <w:rFonts w:ascii="Garamond" w:eastAsia="Times New Roman" w:hAnsi="Garamond" w:cs="Times New Roman"/>
          <w:bCs/>
          <w:sz w:val="24"/>
          <w:szCs w:val="24"/>
          <w:lang w:val="sq-AL"/>
        </w:rPr>
        <w:t xml:space="preserve">lancimit në vendin tonë përbën një risi për sektorin e energjisë elektrike, për rrjedhojë, përgjatë periudhës 1 </w:t>
      </w:r>
      <w:r w:rsidR="00B624C0">
        <w:rPr>
          <w:rFonts w:ascii="Garamond" w:eastAsia="Times New Roman" w:hAnsi="Garamond" w:cs="Times New Roman"/>
          <w:bCs/>
          <w:sz w:val="24"/>
          <w:szCs w:val="24"/>
          <w:lang w:val="sq-AL"/>
        </w:rPr>
        <w:t>p</w:t>
      </w:r>
      <w:r w:rsidRPr="001951AB">
        <w:rPr>
          <w:rFonts w:ascii="Garamond" w:eastAsia="Times New Roman" w:hAnsi="Garamond" w:cs="Times New Roman"/>
          <w:bCs/>
          <w:sz w:val="24"/>
          <w:szCs w:val="24"/>
          <w:lang w:val="sq-AL"/>
        </w:rPr>
        <w:t xml:space="preserve">rill 2021 deri në 30 </w:t>
      </w:r>
      <w:r w:rsidR="00B624C0">
        <w:rPr>
          <w:rFonts w:ascii="Garamond" w:eastAsia="Times New Roman" w:hAnsi="Garamond" w:cs="Times New Roman"/>
          <w:bCs/>
          <w:sz w:val="24"/>
          <w:szCs w:val="24"/>
          <w:lang w:val="sq-AL"/>
        </w:rPr>
        <w:t>q</w:t>
      </w:r>
      <w:r w:rsidRPr="001951AB">
        <w:rPr>
          <w:rFonts w:ascii="Garamond" w:eastAsia="Times New Roman" w:hAnsi="Garamond" w:cs="Times New Roman"/>
          <w:bCs/>
          <w:sz w:val="24"/>
          <w:szCs w:val="24"/>
          <w:lang w:val="sq-AL"/>
        </w:rPr>
        <w:t>ershor 2021 OST sh.a. të rishikojë propozimet e bëra</w:t>
      </w:r>
      <w:r w:rsidR="00B624C0">
        <w:rPr>
          <w:rFonts w:ascii="Garamond" w:eastAsia="Times New Roman" w:hAnsi="Garamond" w:cs="Times New Roman"/>
          <w:bCs/>
          <w:sz w:val="24"/>
          <w:szCs w:val="24"/>
          <w:lang w:val="sq-AL"/>
        </w:rPr>
        <w:t>,</w:t>
      </w:r>
      <w:r w:rsidRPr="001951AB">
        <w:rPr>
          <w:rFonts w:ascii="Garamond" w:eastAsia="Times New Roman" w:hAnsi="Garamond" w:cs="Times New Roman"/>
          <w:bCs/>
          <w:sz w:val="24"/>
          <w:szCs w:val="24"/>
          <w:lang w:val="sq-AL"/>
        </w:rPr>
        <w:t xml:space="preserve"> nëse kanë nevojë për përmirësime të mëtejshme gjatë operimit të </w:t>
      </w:r>
      <w:r w:rsidR="009F047F" w:rsidRPr="001951AB">
        <w:rPr>
          <w:rFonts w:ascii="Garamond" w:eastAsia="Times New Roman" w:hAnsi="Garamond" w:cs="Times New Roman"/>
          <w:bCs/>
          <w:sz w:val="24"/>
          <w:szCs w:val="24"/>
          <w:lang w:val="sq-AL"/>
        </w:rPr>
        <w:t>Tre</w:t>
      </w:r>
      <w:r w:rsidRPr="001951AB">
        <w:rPr>
          <w:rFonts w:ascii="Garamond" w:eastAsia="Times New Roman" w:hAnsi="Garamond" w:cs="Times New Roman"/>
          <w:bCs/>
          <w:sz w:val="24"/>
          <w:szCs w:val="24"/>
          <w:lang w:val="sq-AL"/>
        </w:rPr>
        <w:t xml:space="preserve">gut të </w:t>
      </w:r>
      <w:r w:rsidR="009F047F" w:rsidRPr="001951AB">
        <w:rPr>
          <w:rFonts w:ascii="Garamond" w:eastAsia="Times New Roman" w:hAnsi="Garamond" w:cs="Times New Roman"/>
          <w:bCs/>
          <w:sz w:val="24"/>
          <w:szCs w:val="24"/>
          <w:lang w:val="sq-AL"/>
        </w:rPr>
        <w:t>B</w:t>
      </w:r>
      <w:r w:rsidRPr="001951AB">
        <w:rPr>
          <w:rFonts w:ascii="Garamond" w:eastAsia="Times New Roman" w:hAnsi="Garamond" w:cs="Times New Roman"/>
          <w:bCs/>
          <w:sz w:val="24"/>
          <w:szCs w:val="24"/>
          <w:lang w:val="sq-AL"/>
        </w:rPr>
        <w:t>alancimit në kushte reale</w:t>
      </w:r>
      <w:r w:rsidR="00B624C0">
        <w:rPr>
          <w:rFonts w:ascii="Garamond" w:eastAsia="Times New Roman" w:hAnsi="Garamond" w:cs="Times New Roman"/>
          <w:bCs/>
          <w:sz w:val="24"/>
          <w:szCs w:val="24"/>
          <w:lang w:val="sq-AL"/>
        </w:rPr>
        <w:t>,</w:t>
      </w:r>
      <w:r w:rsidRPr="001951AB">
        <w:rPr>
          <w:rFonts w:ascii="Garamond" w:eastAsia="Times New Roman" w:hAnsi="Garamond" w:cs="Times New Roman"/>
          <w:bCs/>
          <w:sz w:val="24"/>
          <w:szCs w:val="24"/>
          <w:lang w:val="sq-AL"/>
        </w:rPr>
        <w:t xml:space="preserve"> dhe të bëjë propozimet përkatëse në ER</w:t>
      </w:r>
      <w:r w:rsidR="00B624C0">
        <w:rPr>
          <w:rFonts w:ascii="Garamond" w:eastAsia="Times New Roman" w:hAnsi="Garamond" w:cs="Times New Roman"/>
          <w:bCs/>
          <w:sz w:val="24"/>
          <w:szCs w:val="24"/>
          <w:lang w:val="sq-AL"/>
        </w:rPr>
        <w:t>E, nëse do të jetë e nevojshme.</w:t>
      </w:r>
    </w:p>
    <w:p w14:paraId="7A46EE5D" w14:textId="52805DC4" w:rsidR="00E01D2C" w:rsidRPr="001951AB" w:rsidRDefault="00E01D2C" w:rsidP="00E01D2C">
      <w:pPr>
        <w:tabs>
          <w:tab w:val="center" w:pos="4680"/>
          <w:tab w:val="right" w:pos="9360"/>
        </w:tabs>
        <w:spacing w:after="0" w:line="240" w:lineRule="auto"/>
        <w:ind w:firstLine="284"/>
        <w:jc w:val="both"/>
        <w:rPr>
          <w:rFonts w:ascii="Garamond" w:eastAsia="Times New Roman" w:hAnsi="Garamond" w:cs="Times New Roman"/>
          <w:bCs/>
          <w:sz w:val="24"/>
          <w:szCs w:val="24"/>
          <w:lang w:val="sq-AL"/>
        </w:rPr>
      </w:pPr>
      <w:r w:rsidRPr="001951AB">
        <w:rPr>
          <w:rFonts w:ascii="Garamond" w:eastAsia="Times New Roman" w:hAnsi="Garamond" w:cs="Times New Roman"/>
          <w:bCs/>
          <w:sz w:val="24"/>
          <w:szCs w:val="24"/>
          <w:lang w:val="sq-AL"/>
        </w:rPr>
        <w:t xml:space="preserve">Në këto rrethana, për periudhën 1 </w:t>
      </w:r>
      <w:r w:rsidR="00B624C0">
        <w:rPr>
          <w:rFonts w:ascii="Garamond" w:eastAsia="Times New Roman" w:hAnsi="Garamond" w:cs="Times New Roman"/>
          <w:bCs/>
          <w:sz w:val="24"/>
          <w:szCs w:val="24"/>
          <w:lang w:val="sq-AL"/>
        </w:rPr>
        <w:t>p</w:t>
      </w:r>
      <w:r w:rsidRPr="001951AB">
        <w:rPr>
          <w:rFonts w:ascii="Garamond" w:eastAsia="Times New Roman" w:hAnsi="Garamond" w:cs="Times New Roman"/>
          <w:bCs/>
          <w:sz w:val="24"/>
          <w:szCs w:val="24"/>
          <w:lang w:val="sq-AL"/>
        </w:rPr>
        <w:t xml:space="preserve">rill 2021 </w:t>
      </w:r>
      <w:r w:rsidR="00B624C0">
        <w:rPr>
          <w:rFonts w:ascii="Garamond" w:eastAsia="Times New Roman" w:hAnsi="Garamond" w:cs="Times New Roman"/>
          <w:bCs/>
          <w:sz w:val="24"/>
          <w:szCs w:val="24"/>
          <w:lang w:val="sq-AL"/>
        </w:rPr>
        <w:t>–</w:t>
      </w:r>
      <w:r w:rsidRPr="001951AB">
        <w:rPr>
          <w:rFonts w:ascii="Garamond" w:eastAsia="Times New Roman" w:hAnsi="Garamond" w:cs="Times New Roman"/>
          <w:bCs/>
          <w:sz w:val="24"/>
          <w:szCs w:val="24"/>
          <w:lang w:val="sq-AL"/>
        </w:rPr>
        <w:t xml:space="preserve"> 30 </w:t>
      </w:r>
      <w:r w:rsidR="00B624C0">
        <w:rPr>
          <w:rFonts w:ascii="Garamond" w:eastAsia="Times New Roman" w:hAnsi="Garamond" w:cs="Times New Roman"/>
          <w:bCs/>
          <w:sz w:val="24"/>
          <w:szCs w:val="24"/>
          <w:lang w:val="sq-AL"/>
        </w:rPr>
        <w:t>qershor 2021 OST sh.a.</w:t>
      </w:r>
      <w:r w:rsidRPr="001951AB">
        <w:rPr>
          <w:rFonts w:ascii="Garamond" w:eastAsia="Times New Roman" w:hAnsi="Garamond" w:cs="Times New Roman"/>
          <w:bCs/>
          <w:sz w:val="24"/>
          <w:szCs w:val="24"/>
          <w:lang w:val="sq-AL"/>
        </w:rPr>
        <w:t xml:space="preserve"> të vijojë procesin e regjistrimit të pjesëmarrësve në </w:t>
      </w:r>
      <w:r w:rsidR="009F047F" w:rsidRPr="001951AB">
        <w:rPr>
          <w:rFonts w:ascii="Garamond" w:eastAsia="Times New Roman" w:hAnsi="Garamond" w:cs="Times New Roman"/>
          <w:bCs/>
          <w:sz w:val="24"/>
          <w:szCs w:val="24"/>
          <w:lang w:val="sq-AL"/>
        </w:rPr>
        <w:t>Tr</w:t>
      </w:r>
      <w:r w:rsidRPr="001951AB">
        <w:rPr>
          <w:rFonts w:ascii="Garamond" w:eastAsia="Times New Roman" w:hAnsi="Garamond" w:cs="Times New Roman"/>
          <w:bCs/>
          <w:sz w:val="24"/>
          <w:szCs w:val="24"/>
          <w:lang w:val="sq-AL"/>
        </w:rPr>
        <w:t xml:space="preserve">egun e </w:t>
      </w:r>
      <w:r w:rsidR="009F047F" w:rsidRPr="001951AB">
        <w:rPr>
          <w:rFonts w:ascii="Garamond" w:eastAsia="Times New Roman" w:hAnsi="Garamond" w:cs="Times New Roman"/>
          <w:bCs/>
          <w:sz w:val="24"/>
          <w:szCs w:val="24"/>
          <w:lang w:val="sq-AL"/>
        </w:rPr>
        <w:t>B</w:t>
      </w:r>
      <w:r w:rsidRPr="001951AB">
        <w:rPr>
          <w:rFonts w:ascii="Garamond" w:eastAsia="Times New Roman" w:hAnsi="Garamond" w:cs="Times New Roman"/>
          <w:bCs/>
          <w:sz w:val="24"/>
          <w:szCs w:val="24"/>
          <w:lang w:val="sq-AL"/>
        </w:rPr>
        <w:t>alancimit me formularët e pa ndryshuar</w:t>
      </w:r>
      <w:r w:rsidR="00B624C0">
        <w:rPr>
          <w:rFonts w:ascii="Garamond" w:eastAsia="Times New Roman" w:hAnsi="Garamond" w:cs="Times New Roman"/>
          <w:bCs/>
          <w:sz w:val="24"/>
          <w:szCs w:val="24"/>
          <w:lang w:val="sq-AL"/>
        </w:rPr>
        <w:t>,</w:t>
      </w:r>
      <w:r w:rsidRPr="001951AB">
        <w:rPr>
          <w:rFonts w:ascii="Garamond" w:eastAsia="Times New Roman" w:hAnsi="Garamond" w:cs="Times New Roman"/>
          <w:bCs/>
          <w:sz w:val="24"/>
          <w:szCs w:val="24"/>
          <w:lang w:val="sq-AL"/>
        </w:rPr>
        <w:t xml:space="preserve"> sikurse është vepruar gjatë periudhës </w:t>
      </w:r>
      <w:r w:rsidR="00B624C0" w:rsidRPr="00B624C0">
        <w:rPr>
          <w:rFonts w:ascii="Garamond" w:eastAsia="Times New Roman" w:hAnsi="Garamond" w:cs="Times New Roman"/>
          <w:bCs/>
          <w:i/>
          <w:sz w:val="24"/>
          <w:szCs w:val="24"/>
          <w:lang w:val="sq-AL"/>
        </w:rPr>
        <w:t xml:space="preserve">Dry </w:t>
      </w:r>
      <w:r w:rsidR="00FB1125">
        <w:rPr>
          <w:rFonts w:ascii="Garamond" w:eastAsia="Times New Roman" w:hAnsi="Garamond" w:cs="Times New Roman"/>
          <w:bCs/>
          <w:i/>
          <w:sz w:val="24"/>
          <w:szCs w:val="24"/>
          <w:lang w:val="sq-AL"/>
        </w:rPr>
        <w:t>r</w:t>
      </w:r>
      <w:r w:rsidR="00B624C0" w:rsidRPr="00B624C0">
        <w:rPr>
          <w:rFonts w:ascii="Garamond" w:eastAsia="Times New Roman" w:hAnsi="Garamond" w:cs="Times New Roman"/>
          <w:bCs/>
          <w:i/>
          <w:sz w:val="24"/>
          <w:szCs w:val="24"/>
          <w:lang w:val="sq-AL"/>
        </w:rPr>
        <w:t>un</w:t>
      </w:r>
      <w:r w:rsidRPr="001951AB">
        <w:rPr>
          <w:rFonts w:ascii="Garamond" w:eastAsia="Times New Roman" w:hAnsi="Garamond" w:cs="Times New Roman"/>
          <w:bCs/>
          <w:sz w:val="24"/>
          <w:szCs w:val="24"/>
          <w:lang w:val="sq-AL"/>
        </w:rPr>
        <w:t>. Rubrikat të cilat nuk mund të plotësohen, të lihen të pa plotësuara duke argumentuar arsyet përse nuk mund të plotësohet një rubrikë rast pas rasti.</w:t>
      </w:r>
    </w:p>
    <w:p w14:paraId="61221797" w14:textId="6DF6F5DC" w:rsidR="00E01D2C" w:rsidRPr="00B624C0" w:rsidRDefault="00B624C0" w:rsidP="00B624C0">
      <w:pPr>
        <w:pStyle w:val="TEKSTIII"/>
        <w:rPr>
          <w:lang w:val="sq-AL"/>
        </w:rPr>
      </w:pPr>
      <w:r w:rsidRPr="00B624C0">
        <w:rPr>
          <w:lang w:val="sq-AL"/>
        </w:rPr>
        <w:t>-</w:t>
      </w:r>
      <w:r>
        <w:rPr>
          <w:lang w:val="sq-AL"/>
        </w:rPr>
        <w:t xml:space="preserve"> </w:t>
      </w:r>
      <w:r w:rsidR="00E01D2C" w:rsidRPr="00B624C0">
        <w:rPr>
          <w:lang w:val="sq-AL"/>
        </w:rPr>
        <w:t>Li</w:t>
      </w:r>
      <w:r>
        <w:rPr>
          <w:lang w:val="sq-AL"/>
        </w:rPr>
        <w:t>dhur me llogaritjen e garancisë</w:t>
      </w:r>
      <w:r w:rsidR="00FA7D8D">
        <w:rPr>
          <w:lang w:val="sq-AL"/>
        </w:rPr>
        <w:t>:</w:t>
      </w:r>
    </w:p>
    <w:p w14:paraId="57B1481D" w14:textId="727A0B75" w:rsidR="00E01D2C" w:rsidRPr="001951AB" w:rsidRDefault="00E01D2C" w:rsidP="00F83E15">
      <w:pPr>
        <w:pStyle w:val="TEKSTIII"/>
        <w:rPr>
          <w:bCs/>
          <w:lang w:val="sq-AL"/>
        </w:rPr>
      </w:pPr>
      <w:r w:rsidRPr="001951AB">
        <w:rPr>
          <w:bCs/>
          <w:lang w:val="sq-AL"/>
        </w:rPr>
        <w:t xml:space="preserve">Duke marrë në konsideratë faktin se propozimi i OST sh.a. është që të përdoret mekanizmi aktual i përcaktuar në </w:t>
      </w:r>
      <w:r w:rsidR="00B624C0">
        <w:rPr>
          <w:bCs/>
          <w:lang w:val="sq-AL"/>
        </w:rPr>
        <w:t>“</w:t>
      </w:r>
      <w:r w:rsidRPr="001951AB">
        <w:rPr>
          <w:bCs/>
          <w:lang w:val="sq-AL"/>
        </w:rPr>
        <w:t xml:space="preserve">Rregullat e </w:t>
      </w:r>
      <w:r w:rsidR="00B624C0" w:rsidRPr="001951AB">
        <w:rPr>
          <w:bCs/>
          <w:lang w:val="sq-AL"/>
        </w:rPr>
        <w:t>mekanizimit të përkohshëm të balancimit</w:t>
      </w:r>
      <w:r w:rsidR="00B624C0">
        <w:rPr>
          <w:bCs/>
          <w:lang w:val="sq-AL"/>
        </w:rPr>
        <w:t>”</w:t>
      </w:r>
      <w:r w:rsidRPr="001951AB">
        <w:rPr>
          <w:bCs/>
          <w:lang w:val="sq-AL"/>
        </w:rPr>
        <w:t xml:space="preserve">, miratuar me vendimin e </w:t>
      </w:r>
      <w:r w:rsidR="00B624C0">
        <w:rPr>
          <w:bCs/>
          <w:lang w:val="sq-AL"/>
        </w:rPr>
        <w:t>B</w:t>
      </w:r>
      <w:r w:rsidRPr="001951AB">
        <w:rPr>
          <w:bCs/>
          <w:lang w:val="sq-AL"/>
        </w:rPr>
        <w:t>ordit të ERE</w:t>
      </w:r>
      <w:r w:rsidR="00B624C0">
        <w:rPr>
          <w:bCs/>
          <w:lang w:val="sq-AL"/>
        </w:rPr>
        <w:t>-s</w:t>
      </w:r>
      <w:r w:rsidRPr="001951AB">
        <w:rPr>
          <w:bCs/>
          <w:lang w:val="sq-AL"/>
        </w:rPr>
        <w:t xml:space="preserve"> nr. 193, datë 24.11.2017, gjykohet se për një periudhë kohore të ndërmjetme disa mujore të shikohet mundësia e aplikimit të këtij mekanizmi dhe me rregullat e </w:t>
      </w:r>
      <w:r w:rsidR="009F047F" w:rsidRPr="001951AB">
        <w:rPr>
          <w:bCs/>
          <w:lang w:val="sq-AL"/>
        </w:rPr>
        <w:t>Tr</w:t>
      </w:r>
      <w:r w:rsidRPr="001951AB">
        <w:rPr>
          <w:bCs/>
          <w:lang w:val="sq-AL"/>
        </w:rPr>
        <w:t xml:space="preserve">egut të </w:t>
      </w:r>
      <w:r w:rsidR="009F047F" w:rsidRPr="001951AB">
        <w:rPr>
          <w:bCs/>
          <w:lang w:val="sq-AL"/>
        </w:rPr>
        <w:t>Ba</w:t>
      </w:r>
      <w:r w:rsidRPr="001951AB">
        <w:rPr>
          <w:bCs/>
          <w:lang w:val="sq-AL"/>
        </w:rPr>
        <w:t xml:space="preserve">lancimit të miratuara me vendimin e </w:t>
      </w:r>
      <w:r w:rsidR="00B624C0">
        <w:rPr>
          <w:bCs/>
          <w:lang w:val="sq-AL"/>
        </w:rPr>
        <w:t>B</w:t>
      </w:r>
      <w:r w:rsidRPr="001951AB">
        <w:rPr>
          <w:bCs/>
          <w:lang w:val="sq-AL"/>
        </w:rPr>
        <w:t>ordit të ERE</w:t>
      </w:r>
      <w:r w:rsidR="00B624C0">
        <w:rPr>
          <w:bCs/>
          <w:lang w:val="sq-AL"/>
        </w:rPr>
        <w:t>-s nr. 106, datë 2.</w:t>
      </w:r>
      <w:r w:rsidRPr="001951AB">
        <w:rPr>
          <w:bCs/>
          <w:lang w:val="sq-AL"/>
        </w:rPr>
        <w:t xml:space="preserve">7.2020. </w:t>
      </w:r>
    </w:p>
    <w:p w14:paraId="47285F05" w14:textId="3A0320EB" w:rsidR="00E01D2C" w:rsidRPr="001951AB" w:rsidRDefault="00E01D2C" w:rsidP="00F83E15">
      <w:pPr>
        <w:pStyle w:val="TEKSTIII"/>
        <w:rPr>
          <w:bCs/>
          <w:lang w:val="sq-AL"/>
        </w:rPr>
      </w:pPr>
      <w:r w:rsidRPr="001951AB">
        <w:rPr>
          <w:bCs/>
          <w:lang w:val="sq-AL"/>
        </w:rPr>
        <w:t xml:space="preserve">Duke qenë se OST sh.a. është operuese e </w:t>
      </w:r>
      <w:r w:rsidR="009F047F" w:rsidRPr="001951AB">
        <w:rPr>
          <w:bCs/>
          <w:lang w:val="sq-AL"/>
        </w:rPr>
        <w:t>Tre</w:t>
      </w:r>
      <w:r w:rsidRPr="001951AB">
        <w:rPr>
          <w:bCs/>
          <w:lang w:val="sq-AL"/>
        </w:rPr>
        <w:t xml:space="preserve">gut të </w:t>
      </w:r>
      <w:r w:rsidR="009F047F" w:rsidRPr="001951AB">
        <w:rPr>
          <w:bCs/>
          <w:lang w:val="sq-AL"/>
        </w:rPr>
        <w:t>B</w:t>
      </w:r>
      <w:r w:rsidRPr="001951AB">
        <w:rPr>
          <w:bCs/>
          <w:lang w:val="sq-AL"/>
        </w:rPr>
        <w:t>alancimit</w:t>
      </w:r>
      <w:r w:rsidR="00B624C0">
        <w:rPr>
          <w:bCs/>
          <w:lang w:val="sq-AL"/>
        </w:rPr>
        <w:t>,</w:t>
      </w:r>
      <w:r w:rsidRPr="001951AB">
        <w:rPr>
          <w:bCs/>
          <w:lang w:val="sq-AL"/>
        </w:rPr>
        <w:t xml:space="preserve"> si dhe propozuese e këtij mekanizmi të garancive financiare</w:t>
      </w:r>
      <w:r w:rsidR="00B624C0">
        <w:rPr>
          <w:bCs/>
          <w:lang w:val="sq-AL"/>
        </w:rPr>
        <w:t>,</w:t>
      </w:r>
      <w:r w:rsidRPr="001951AB">
        <w:rPr>
          <w:bCs/>
          <w:lang w:val="sq-AL"/>
        </w:rPr>
        <w:t xml:space="preserve"> për pjesëmarrësit në </w:t>
      </w:r>
      <w:r w:rsidR="009F047F" w:rsidRPr="001951AB">
        <w:rPr>
          <w:bCs/>
          <w:lang w:val="sq-AL"/>
        </w:rPr>
        <w:t>T</w:t>
      </w:r>
      <w:r w:rsidRPr="001951AB">
        <w:rPr>
          <w:bCs/>
          <w:lang w:val="sq-AL"/>
        </w:rPr>
        <w:t xml:space="preserve">regun e </w:t>
      </w:r>
      <w:r w:rsidR="009F047F" w:rsidRPr="001951AB">
        <w:rPr>
          <w:bCs/>
          <w:lang w:val="sq-AL"/>
        </w:rPr>
        <w:t>B</w:t>
      </w:r>
      <w:r w:rsidRPr="001951AB">
        <w:rPr>
          <w:bCs/>
          <w:lang w:val="sq-AL"/>
        </w:rPr>
        <w:t xml:space="preserve">alancimit, duhet të garantojë procesin e shlyerjes së disbalancave dhe shlyerjen e detyrimeve financiare për të gjitha palët që marrin pjesë në </w:t>
      </w:r>
      <w:r w:rsidR="009F047F" w:rsidRPr="001951AB">
        <w:rPr>
          <w:bCs/>
          <w:lang w:val="sq-AL"/>
        </w:rPr>
        <w:t>T</w:t>
      </w:r>
      <w:r w:rsidRPr="001951AB">
        <w:rPr>
          <w:bCs/>
          <w:lang w:val="sq-AL"/>
        </w:rPr>
        <w:t xml:space="preserve">regun e </w:t>
      </w:r>
      <w:r w:rsidR="009F047F" w:rsidRPr="001951AB">
        <w:rPr>
          <w:bCs/>
          <w:lang w:val="sq-AL"/>
        </w:rPr>
        <w:t>B</w:t>
      </w:r>
      <w:r w:rsidRPr="001951AB">
        <w:rPr>
          <w:bCs/>
          <w:lang w:val="sq-AL"/>
        </w:rPr>
        <w:t>alancimit</w:t>
      </w:r>
      <w:r w:rsidR="00B624C0">
        <w:rPr>
          <w:bCs/>
          <w:lang w:val="sq-AL"/>
        </w:rPr>
        <w:t>,</w:t>
      </w:r>
      <w:r w:rsidRPr="001951AB">
        <w:rPr>
          <w:bCs/>
          <w:lang w:val="sq-AL"/>
        </w:rPr>
        <w:t xml:space="preserve"> nga data 1 </w:t>
      </w:r>
      <w:r w:rsidR="00B624C0">
        <w:rPr>
          <w:bCs/>
          <w:lang w:val="sq-AL"/>
        </w:rPr>
        <w:t>p</w:t>
      </w:r>
      <w:r w:rsidRPr="001951AB">
        <w:rPr>
          <w:bCs/>
          <w:lang w:val="sq-AL"/>
        </w:rPr>
        <w:t xml:space="preserve">rill e në vijim, kur do të aplikohen me efekte të plota rregullat e balancimit të miratuara me vendimin e </w:t>
      </w:r>
      <w:r w:rsidR="00B624C0">
        <w:rPr>
          <w:bCs/>
          <w:lang w:val="sq-AL"/>
        </w:rPr>
        <w:t>B</w:t>
      </w:r>
      <w:r w:rsidRPr="001951AB">
        <w:rPr>
          <w:bCs/>
          <w:lang w:val="sq-AL"/>
        </w:rPr>
        <w:t>ordit të ERE</w:t>
      </w:r>
      <w:r w:rsidR="00B624C0">
        <w:rPr>
          <w:bCs/>
          <w:lang w:val="sq-AL"/>
        </w:rPr>
        <w:t>-s nr. 106, datë 2.</w:t>
      </w:r>
      <w:r w:rsidRPr="001951AB">
        <w:rPr>
          <w:bCs/>
          <w:lang w:val="sq-AL"/>
        </w:rPr>
        <w:t>7.2020.</w:t>
      </w:r>
    </w:p>
    <w:p w14:paraId="72D21E87" w14:textId="03947188" w:rsidR="00E01D2C" w:rsidRPr="001951AB" w:rsidRDefault="00E01D2C" w:rsidP="00F83E15">
      <w:pPr>
        <w:pStyle w:val="TEKSTIII"/>
        <w:rPr>
          <w:bCs/>
          <w:lang w:val="sq-AL"/>
        </w:rPr>
      </w:pPr>
      <w:r w:rsidRPr="001951AB">
        <w:rPr>
          <w:bCs/>
          <w:lang w:val="sq-AL"/>
        </w:rPr>
        <w:t>Kjo periudhë do të shërbejë për të parë efi</w:t>
      </w:r>
      <w:r w:rsidR="00B624C0">
        <w:rPr>
          <w:bCs/>
          <w:lang w:val="sq-AL"/>
        </w:rPr>
        <w:t>ci</w:t>
      </w:r>
      <w:r w:rsidRPr="001951AB">
        <w:rPr>
          <w:bCs/>
          <w:lang w:val="sq-AL"/>
        </w:rPr>
        <w:t>encën e këtij mekanizmi dhe bazuar në aplikimin e këtyre 3 muajve</w:t>
      </w:r>
      <w:r w:rsidR="00B624C0">
        <w:rPr>
          <w:bCs/>
          <w:lang w:val="sq-AL"/>
        </w:rPr>
        <w:t>,</w:t>
      </w:r>
      <w:r w:rsidRPr="001951AB">
        <w:rPr>
          <w:bCs/>
          <w:lang w:val="sq-AL"/>
        </w:rPr>
        <w:t xml:space="preserve"> të këtij mekanizmi të garancisë financiare</w:t>
      </w:r>
      <w:r w:rsidR="00B624C0">
        <w:rPr>
          <w:bCs/>
          <w:lang w:val="sq-AL"/>
        </w:rPr>
        <w:t>,</w:t>
      </w:r>
      <w:r w:rsidRPr="001951AB">
        <w:rPr>
          <w:bCs/>
          <w:lang w:val="sq-AL"/>
        </w:rPr>
        <w:t xml:space="preserve"> të përcaktuar në </w:t>
      </w:r>
      <w:r w:rsidR="00B624C0">
        <w:rPr>
          <w:bCs/>
          <w:lang w:val="sq-AL"/>
        </w:rPr>
        <w:t>“</w:t>
      </w:r>
      <w:r w:rsidRPr="001951AB">
        <w:rPr>
          <w:bCs/>
          <w:lang w:val="sq-AL"/>
        </w:rPr>
        <w:t xml:space="preserve">Rregullat e </w:t>
      </w:r>
      <w:r w:rsidR="00B624C0" w:rsidRPr="001951AB">
        <w:rPr>
          <w:bCs/>
          <w:lang w:val="sq-AL"/>
        </w:rPr>
        <w:t>mekanizimit të përkohshëm të balancimit</w:t>
      </w:r>
      <w:r w:rsidR="00B624C0">
        <w:rPr>
          <w:bCs/>
          <w:lang w:val="sq-AL"/>
        </w:rPr>
        <w:t>”</w:t>
      </w:r>
      <w:r w:rsidRPr="001951AB">
        <w:rPr>
          <w:bCs/>
          <w:lang w:val="sq-AL"/>
        </w:rPr>
        <w:t xml:space="preserve">, miratuar me vendimin e </w:t>
      </w:r>
      <w:r w:rsidR="00B624C0">
        <w:rPr>
          <w:bCs/>
          <w:lang w:val="sq-AL"/>
        </w:rPr>
        <w:t>Bordit nr. 193, datë 24.11.2017.</w:t>
      </w:r>
    </w:p>
    <w:p w14:paraId="0A2D6C20" w14:textId="67A901B3" w:rsidR="00E01D2C" w:rsidRPr="00B624C0" w:rsidRDefault="00B624C0" w:rsidP="00B624C0">
      <w:pPr>
        <w:pStyle w:val="TEKSTIII"/>
        <w:rPr>
          <w:lang w:val="sq-AL"/>
        </w:rPr>
      </w:pPr>
      <w:r w:rsidRPr="00B624C0">
        <w:rPr>
          <w:lang w:val="sq-AL"/>
        </w:rPr>
        <w:t>-</w:t>
      </w:r>
      <w:r>
        <w:rPr>
          <w:lang w:val="sq-AL"/>
        </w:rPr>
        <w:t xml:space="preserve"> </w:t>
      </w:r>
      <w:r w:rsidR="00E01D2C" w:rsidRPr="00B624C0">
        <w:rPr>
          <w:lang w:val="sq-AL"/>
        </w:rPr>
        <w:t xml:space="preserve">Lidhur me </w:t>
      </w:r>
      <w:r w:rsidR="00FA7D8D">
        <w:rPr>
          <w:lang w:val="sq-AL"/>
        </w:rPr>
        <w:t>r</w:t>
      </w:r>
      <w:r w:rsidR="00E01D2C" w:rsidRPr="00B624C0">
        <w:rPr>
          <w:lang w:val="sq-AL"/>
        </w:rPr>
        <w:t>ezolucionin 15 minutësh</w:t>
      </w:r>
      <w:r w:rsidR="00FA7D8D">
        <w:rPr>
          <w:lang w:val="sq-AL"/>
        </w:rPr>
        <w:t>:</w:t>
      </w:r>
    </w:p>
    <w:p w14:paraId="0B99BFD4" w14:textId="18EC646B" w:rsidR="00E01D2C" w:rsidRPr="001951AB" w:rsidRDefault="00E01D2C" w:rsidP="00F83E15">
      <w:pPr>
        <w:pStyle w:val="TEKSTIII"/>
        <w:rPr>
          <w:bCs/>
          <w:lang w:val="sq-AL"/>
        </w:rPr>
      </w:pPr>
      <w:r w:rsidRPr="001951AB">
        <w:rPr>
          <w:bCs/>
          <w:lang w:val="sq-AL"/>
        </w:rPr>
        <w:t>Sistemi i matjes së OST sh.a. realizon matje të ene</w:t>
      </w:r>
      <w:r w:rsidR="00B624C0">
        <w:rPr>
          <w:bCs/>
          <w:lang w:val="sq-AL"/>
        </w:rPr>
        <w:t xml:space="preserve">rgjisë elektrike me interval 15 </w:t>
      </w:r>
      <w:r w:rsidRPr="001951AB">
        <w:rPr>
          <w:bCs/>
          <w:lang w:val="sq-AL"/>
        </w:rPr>
        <w:t>minuta dhe për rrjedhojë me interval orar, problema</w:t>
      </w:r>
      <w:r w:rsidR="00B624C0">
        <w:rPr>
          <w:bCs/>
          <w:lang w:val="sq-AL"/>
        </w:rPr>
        <w:t>tika e evidentuar nga OST sh.a.</w:t>
      </w:r>
      <w:r w:rsidRPr="001951AB">
        <w:rPr>
          <w:bCs/>
          <w:lang w:val="sq-AL"/>
        </w:rPr>
        <w:t xml:space="preserve"> lidhet kryesisht me ndërfaqen e këtij sistemi me platformën elektronike</w:t>
      </w:r>
      <w:r w:rsidR="00B624C0">
        <w:rPr>
          <w:bCs/>
          <w:lang w:val="sq-AL"/>
        </w:rPr>
        <w:t>,</w:t>
      </w:r>
      <w:r w:rsidRPr="001951AB">
        <w:rPr>
          <w:bCs/>
          <w:lang w:val="sq-AL"/>
        </w:rPr>
        <w:t xml:space="preserve"> për realizimin e nominimeve dhe llogaritjeve respektive me in</w:t>
      </w:r>
      <w:r w:rsidR="00B624C0">
        <w:rPr>
          <w:bCs/>
          <w:lang w:val="sq-AL"/>
        </w:rPr>
        <w:t>terval kohor 15 minutësh.</w:t>
      </w:r>
    </w:p>
    <w:p w14:paraId="2460D4F7" w14:textId="027B3216" w:rsidR="00E01D2C" w:rsidRPr="001951AB" w:rsidRDefault="00E01D2C" w:rsidP="00F83E15">
      <w:pPr>
        <w:pStyle w:val="TEKSTIII"/>
        <w:rPr>
          <w:bCs/>
          <w:lang w:val="sq-AL"/>
        </w:rPr>
      </w:pPr>
      <w:r w:rsidRPr="001951AB">
        <w:rPr>
          <w:bCs/>
          <w:lang w:val="sq-AL"/>
        </w:rPr>
        <w:t>Aplikimi i intervalit kohor prej 1 ore</w:t>
      </w:r>
      <w:r w:rsidR="00B624C0">
        <w:rPr>
          <w:bCs/>
          <w:lang w:val="sq-AL"/>
        </w:rPr>
        <w:t>,</w:t>
      </w:r>
      <w:r w:rsidRPr="001951AB">
        <w:rPr>
          <w:bCs/>
          <w:lang w:val="sq-AL"/>
        </w:rPr>
        <w:t xml:space="preserve"> nga viti 2017 deri më sot</w:t>
      </w:r>
      <w:r w:rsidR="00B624C0">
        <w:rPr>
          <w:bCs/>
          <w:lang w:val="sq-AL"/>
        </w:rPr>
        <w:t>,</w:t>
      </w:r>
      <w:r w:rsidRPr="001951AB">
        <w:rPr>
          <w:bCs/>
          <w:lang w:val="sq-AL"/>
        </w:rPr>
        <w:t xml:space="preserve"> nuk ka sjellë asnjë vështirësi për pjesëmarrësit dhe për rrjedhoj</w:t>
      </w:r>
      <w:r w:rsidR="00B624C0">
        <w:rPr>
          <w:bCs/>
          <w:lang w:val="sq-AL"/>
        </w:rPr>
        <w:t>ë</w:t>
      </w:r>
      <w:r w:rsidRPr="001951AB">
        <w:rPr>
          <w:bCs/>
          <w:lang w:val="sq-AL"/>
        </w:rPr>
        <w:t xml:space="preserve"> mund të vijoj</w:t>
      </w:r>
      <w:r w:rsidR="00B624C0">
        <w:rPr>
          <w:bCs/>
          <w:lang w:val="sq-AL"/>
        </w:rPr>
        <w:t>ë</w:t>
      </w:r>
      <w:r w:rsidRPr="001951AB">
        <w:rPr>
          <w:bCs/>
          <w:lang w:val="sq-AL"/>
        </w:rPr>
        <w:t xml:space="preserve"> të përdoret për një afat kohor të kufizuar. Kjo do të krijonte mundësi dhe për aplikimin e vendimit të </w:t>
      </w:r>
      <w:r w:rsidR="00B624C0">
        <w:rPr>
          <w:bCs/>
          <w:lang w:val="sq-AL"/>
        </w:rPr>
        <w:t>B</w:t>
      </w:r>
      <w:r w:rsidRPr="001951AB">
        <w:rPr>
          <w:bCs/>
          <w:lang w:val="sq-AL"/>
        </w:rPr>
        <w:t>ordit të ERE</w:t>
      </w:r>
      <w:r w:rsidR="00B624C0">
        <w:rPr>
          <w:bCs/>
          <w:lang w:val="sq-AL"/>
        </w:rPr>
        <w:t>-s</w:t>
      </w:r>
      <w:r w:rsidRPr="001951AB">
        <w:rPr>
          <w:bCs/>
          <w:lang w:val="sq-AL"/>
        </w:rPr>
        <w:t xml:space="preserve"> nr.</w:t>
      </w:r>
      <w:r w:rsidR="00B624C0">
        <w:rPr>
          <w:bCs/>
          <w:lang w:val="sq-AL"/>
        </w:rPr>
        <w:t xml:space="preserve"> </w:t>
      </w:r>
      <w:r w:rsidRPr="001951AB">
        <w:rPr>
          <w:bCs/>
          <w:lang w:val="sq-AL"/>
        </w:rPr>
        <w:t xml:space="preserve">106/2020 dhe për disiplinimin/funksionimin e pjesëmarrësve të </w:t>
      </w:r>
      <w:r w:rsidR="009F047F" w:rsidRPr="001951AB">
        <w:rPr>
          <w:bCs/>
          <w:lang w:val="sq-AL"/>
        </w:rPr>
        <w:t>T</w:t>
      </w:r>
      <w:r w:rsidRPr="001951AB">
        <w:rPr>
          <w:bCs/>
          <w:lang w:val="sq-AL"/>
        </w:rPr>
        <w:t xml:space="preserve">regut të </w:t>
      </w:r>
      <w:r w:rsidR="009F047F" w:rsidRPr="001951AB">
        <w:rPr>
          <w:bCs/>
          <w:lang w:val="sq-AL"/>
        </w:rPr>
        <w:t>B</w:t>
      </w:r>
      <w:r w:rsidRPr="001951AB">
        <w:rPr>
          <w:bCs/>
          <w:lang w:val="sq-AL"/>
        </w:rPr>
        <w:t>alancimit me rregullat e reja me efekte financiare.</w:t>
      </w:r>
    </w:p>
    <w:p w14:paraId="31D6D1B7" w14:textId="336EAB26" w:rsidR="00E01D2C" w:rsidRPr="001951AB" w:rsidRDefault="00F83E15" w:rsidP="00F83E15">
      <w:pPr>
        <w:pStyle w:val="TEKSTIII"/>
        <w:rPr>
          <w:lang w:val="sq-AL"/>
        </w:rPr>
      </w:pPr>
      <w:r w:rsidRPr="001951AB">
        <w:rPr>
          <w:lang w:val="sq-AL"/>
        </w:rPr>
        <w:t>-</w:t>
      </w:r>
      <w:r w:rsidR="00B624C0">
        <w:rPr>
          <w:lang w:val="sq-AL"/>
        </w:rPr>
        <w:t xml:space="preserve"> </w:t>
      </w:r>
      <w:r w:rsidR="00E01D2C" w:rsidRPr="001951AB">
        <w:rPr>
          <w:lang w:val="sq-AL"/>
        </w:rPr>
        <w:t>ERE bën gjithashtu me dije se</w:t>
      </w:r>
      <w:r w:rsidR="00B624C0" w:rsidRPr="001951AB">
        <w:rPr>
          <w:lang w:val="sq-AL"/>
        </w:rPr>
        <w:t>,</w:t>
      </w:r>
      <w:r w:rsidR="00E01D2C" w:rsidRPr="001951AB">
        <w:rPr>
          <w:lang w:val="sq-AL"/>
        </w:rPr>
        <w:t xml:space="preserve"> sa </w:t>
      </w:r>
      <w:r w:rsidR="002853E0">
        <w:rPr>
          <w:lang w:val="sq-AL"/>
        </w:rPr>
        <w:t>u</w:t>
      </w:r>
      <w:r w:rsidR="00E01D2C" w:rsidRPr="001951AB">
        <w:rPr>
          <w:lang w:val="sq-AL"/>
        </w:rPr>
        <w:t xml:space="preserve"> përket interesave që palë të treta mund të kenë në lidhje me këtë akt rregullator, sqarojmë se dokumentacioni përkatës është publikuar në faqen zyrtare të ERE</w:t>
      </w:r>
      <w:r w:rsidR="00B624C0">
        <w:rPr>
          <w:lang w:val="sq-AL"/>
        </w:rPr>
        <w:t>-s</w:t>
      </w:r>
      <w:r w:rsidR="00E01D2C" w:rsidRPr="001951AB">
        <w:rPr>
          <w:lang w:val="sq-AL"/>
        </w:rPr>
        <w:t>, www.ere.gov.al, në rubrikën konsultime</w:t>
      </w:r>
      <w:r w:rsidR="00B624C0">
        <w:rPr>
          <w:lang w:val="sq-AL"/>
        </w:rPr>
        <w:t>,</w:t>
      </w:r>
      <w:r w:rsidR="00E01D2C" w:rsidRPr="001951AB">
        <w:rPr>
          <w:lang w:val="sq-AL"/>
        </w:rPr>
        <w:t xml:space="preserve"> me qëllimin që çdo palë e interesuar të njihet paraprakisht me këtë dokument, apo çdo palë që mund të ketë interes të ligjshëm për të shprehur qëndrim në lidhje me përmbajtjen e tij, të mund të konsultohet me dokumentin e të mund të përcjellë në ERE opinion brenda afateve të parashikuara në </w:t>
      </w:r>
      <w:r w:rsidR="00B624C0">
        <w:rPr>
          <w:lang w:val="sq-AL"/>
        </w:rPr>
        <w:t>l</w:t>
      </w:r>
      <w:r w:rsidR="00E01D2C" w:rsidRPr="001951AB">
        <w:rPr>
          <w:lang w:val="sq-AL"/>
        </w:rPr>
        <w:t>igjin nr. 146/2014</w:t>
      </w:r>
      <w:r w:rsidR="00B624C0">
        <w:rPr>
          <w:lang w:val="sq-AL"/>
        </w:rPr>
        <w:t>,</w:t>
      </w:r>
      <w:r w:rsidR="00E01D2C" w:rsidRPr="001951AB">
        <w:rPr>
          <w:lang w:val="sq-AL"/>
        </w:rPr>
        <w:t xml:space="preserve"> “Për njoftimin dhe konsultimin publik”, në lidhje me sa propozuar nga OST sh.a.</w:t>
      </w:r>
    </w:p>
    <w:p w14:paraId="19381F17" w14:textId="6340AFFA" w:rsidR="00E01D2C" w:rsidRPr="001951AB" w:rsidRDefault="00F83E15" w:rsidP="00F83E15">
      <w:pPr>
        <w:pStyle w:val="TEKSTIII"/>
        <w:rPr>
          <w:lang w:val="sq-AL"/>
        </w:rPr>
      </w:pPr>
      <w:r w:rsidRPr="001951AB">
        <w:rPr>
          <w:lang w:val="sq-AL"/>
        </w:rPr>
        <w:t>-</w:t>
      </w:r>
      <w:r w:rsidR="00B624C0">
        <w:rPr>
          <w:lang w:val="sq-AL"/>
        </w:rPr>
        <w:t xml:space="preserve"> </w:t>
      </w:r>
      <w:r w:rsidR="00E01D2C" w:rsidRPr="001951AB">
        <w:rPr>
          <w:lang w:val="sq-AL"/>
        </w:rPr>
        <w:t>Gjithashtu, evidentohet se, sa i përket “Komponent</w:t>
      </w:r>
      <w:r w:rsidR="002853E0">
        <w:rPr>
          <w:lang w:val="sq-AL"/>
        </w:rPr>
        <w:t>es</w:t>
      </w:r>
      <w:r w:rsidR="00CF2266">
        <w:rPr>
          <w:lang w:val="sq-AL"/>
        </w:rPr>
        <w:t xml:space="preserve"> nxitës</w:t>
      </w:r>
      <w:r w:rsidR="002853E0">
        <w:rPr>
          <w:lang w:val="sq-AL"/>
        </w:rPr>
        <w:t>e</w:t>
      </w:r>
      <w:r w:rsidR="00E01D2C" w:rsidRPr="001951AB">
        <w:rPr>
          <w:lang w:val="sq-AL"/>
        </w:rPr>
        <w:t>”</w:t>
      </w:r>
      <w:r w:rsidR="00F603F8">
        <w:rPr>
          <w:lang w:val="sq-AL"/>
        </w:rPr>
        <w:t>,</w:t>
      </w:r>
      <w:r w:rsidR="00E01D2C" w:rsidRPr="001951AB">
        <w:rPr>
          <w:lang w:val="sq-AL"/>
        </w:rPr>
        <w:t xml:space="preserve"> deri në përfundimin e shqyrtimit në ERE të propozimeve të dërguara për ndryshim nga OST sh.a, përcak</w:t>
      </w:r>
      <w:r w:rsidR="00F603F8">
        <w:rPr>
          <w:lang w:val="sq-AL"/>
        </w:rPr>
        <w:t>timet për “Komponent</w:t>
      </w:r>
      <w:r w:rsidR="002853E0">
        <w:rPr>
          <w:lang w:val="sq-AL"/>
        </w:rPr>
        <w:t>en</w:t>
      </w:r>
      <w:r w:rsidR="00CF2266">
        <w:rPr>
          <w:lang w:val="sq-AL"/>
        </w:rPr>
        <w:t xml:space="preserve"> nxitës</w:t>
      </w:r>
      <w:r w:rsidR="002853E0">
        <w:rPr>
          <w:lang w:val="sq-AL"/>
        </w:rPr>
        <w:t>e</w:t>
      </w:r>
      <w:r w:rsidR="00F603F8">
        <w:rPr>
          <w:lang w:val="sq-AL"/>
        </w:rPr>
        <w:t>”</w:t>
      </w:r>
      <w:r w:rsidR="00E01D2C" w:rsidRPr="001951AB">
        <w:rPr>
          <w:lang w:val="sq-AL"/>
        </w:rPr>
        <w:t xml:space="preserve"> mbeten ato të përcaktuar në “Rregullat e </w:t>
      </w:r>
      <w:r w:rsidR="00CF2266" w:rsidRPr="001951AB">
        <w:rPr>
          <w:lang w:val="sq-AL"/>
        </w:rPr>
        <w:t>T</w:t>
      </w:r>
      <w:r w:rsidR="00F603F8" w:rsidRPr="001951AB">
        <w:rPr>
          <w:lang w:val="sq-AL"/>
        </w:rPr>
        <w:t xml:space="preserve">regut </w:t>
      </w:r>
      <w:r w:rsidR="00CF2266" w:rsidRPr="001951AB">
        <w:rPr>
          <w:lang w:val="sq-AL"/>
        </w:rPr>
        <w:t>Sh</w:t>
      </w:r>
      <w:r w:rsidR="00F603F8" w:rsidRPr="001951AB">
        <w:rPr>
          <w:lang w:val="sq-AL"/>
        </w:rPr>
        <w:t xml:space="preserve">qiptar të </w:t>
      </w:r>
      <w:r w:rsidR="00CF2266" w:rsidRPr="001951AB">
        <w:rPr>
          <w:lang w:val="sq-AL"/>
        </w:rPr>
        <w:t>Ba</w:t>
      </w:r>
      <w:r w:rsidR="00F603F8" w:rsidRPr="001951AB">
        <w:rPr>
          <w:lang w:val="sq-AL"/>
        </w:rPr>
        <w:t xml:space="preserve">lancimit të </w:t>
      </w:r>
      <w:r w:rsidR="009F047F" w:rsidRPr="001951AB">
        <w:rPr>
          <w:lang w:val="sq-AL"/>
        </w:rPr>
        <w:t>E</w:t>
      </w:r>
      <w:r w:rsidR="00F603F8" w:rsidRPr="001951AB">
        <w:rPr>
          <w:lang w:val="sq-AL"/>
        </w:rPr>
        <w:t xml:space="preserve">nergjisë </w:t>
      </w:r>
      <w:r w:rsidR="009F047F" w:rsidRPr="001951AB">
        <w:rPr>
          <w:lang w:val="sq-AL"/>
        </w:rPr>
        <w:t>E</w:t>
      </w:r>
      <w:r w:rsidR="00F603F8" w:rsidRPr="001951AB">
        <w:rPr>
          <w:lang w:val="sq-AL"/>
        </w:rPr>
        <w:t>lektri</w:t>
      </w:r>
      <w:r w:rsidR="00E01D2C" w:rsidRPr="001951AB">
        <w:rPr>
          <w:lang w:val="sq-AL"/>
        </w:rPr>
        <w:t>ke”</w:t>
      </w:r>
      <w:r w:rsidR="00F603F8">
        <w:rPr>
          <w:lang w:val="sq-AL"/>
        </w:rPr>
        <w:t>,</w:t>
      </w:r>
      <w:r w:rsidR="00E01D2C" w:rsidRPr="001951AB">
        <w:rPr>
          <w:lang w:val="sq-AL"/>
        </w:rPr>
        <w:t xml:space="preserve"> </w:t>
      </w:r>
      <w:r w:rsidR="00F603F8">
        <w:rPr>
          <w:lang w:val="sq-AL"/>
        </w:rPr>
        <w:t xml:space="preserve">të </w:t>
      </w:r>
      <w:r w:rsidR="00E01D2C" w:rsidRPr="001951AB">
        <w:rPr>
          <w:lang w:val="sq-AL"/>
        </w:rPr>
        <w:t xml:space="preserve">miratuar me vendimin e </w:t>
      </w:r>
      <w:r w:rsidR="00F603F8">
        <w:rPr>
          <w:lang w:val="sq-AL"/>
        </w:rPr>
        <w:t>B</w:t>
      </w:r>
      <w:r w:rsidR="00E01D2C" w:rsidRPr="001951AB">
        <w:rPr>
          <w:lang w:val="sq-AL"/>
        </w:rPr>
        <w:t>ordit të ERE-s nr.</w:t>
      </w:r>
      <w:r w:rsidR="00F603F8">
        <w:rPr>
          <w:lang w:val="sq-AL"/>
        </w:rPr>
        <w:t xml:space="preserve"> 106, datë 2.</w:t>
      </w:r>
      <w:r w:rsidR="00E01D2C" w:rsidRPr="001951AB">
        <w:rPr>
          <w:lang w:val="sq-AL"/>
        </w:rPr>
        <w:t xml:space="preserve">7.2020, konkretisht vlera fillestare, siç përcaktuar në pikën 3.5, </w:t>
      </w:r>
      <w:r w:rsidR="00F603F8" w:rsidRPr="001951AB">
        <w:rPr>
          <w:lang w:val="sq-AL"/>
        </w:rPr>
        <w:t>germa</w:t>
      </w:r>
      <w:r w:rsidR="00E01D2C" w:rsidRPr="001951AB">
        <w:rPr>
          <w:lang w:val="sq-AL"/>
        </w:rPr>
        <w:t xml:space="preserve"> “a”</w:t>
      </w:r>
      <w:r w:rsidR="00F603F8">
        <w:rPr>
          <w:lang w:val="sq-AL"/>
        </w:rPr>
        <w:t>,</w:t>
      </w:r>
      <w:r w:rsidR="00E01D2C" w:rsidRPr="001951AB">
        <w:rPr>
          <w:lang w:val="sq-AL"/>
        </w:rPr>
        <w:t xml:space="preserve"> të aneksit të këtyre rregullave, është € 0/</w:t>
      </w:r>
      <w:r w:rsidR="00F603F8" w:rsidRPr="001951AB">
        <w:rPr>
          <w:lang w:val="sq-AL"/>
        </w:rPr>
        <w:t>mwh</w:t>
      </w:r>
      <w:r w:rsidR="00E01D2C" w:rsidRPr="001951AB">
        <w:rPr>
          <w:lang w:val="sq-AL"/>
        </w:rPr>
        <w:t>.</w:t>
      </w:r>
    </w:p>
    <w:p w14:paraId="190D8562" w14:textId="3928908D" w:rsidR="00E01D2C" w:rsidRPr="001951AB" w:rsidRDefault="00F83E15" w:rsidP="00F83E15">
      <w:pPr>
        <w:pStyle w:val="TEKSTIII"/>
        <w:rPr>
          <w:lang w:val="sq-AL"/>
        </w:rPr>
      </w:pPr>
      <w:r w:rsidRPr="001951AB">
        <w:rPr>
          <w:lang w:val="sq-AL"/>
        </w:rPr>
        <w:lastRenderedPageBreak/>
        <w:t>-</w:t>
      </w:r>
      <w:r w:rsidR="00F603F8">
        <w:rPr>
          <w:lang w:val="sq-AL"/>
        </w:rPr>
        <w:t xml:space="preserve"> </w:t>
      </w:r>
      <w:r w:rsidR="00E01D2C" w:rsidRPr="001951AB">
        <w:rPr>
          <w:lang w:val="sq-AL"/>
        </w:rPr>
        <w:t>OST sh.a., në dat</w:t>
      </w:r>
      <w:r w:rsidR="00F603F8">
        <w:rPr>
          <w:lang w:val="sq-AL"/>
        </w:rPr>
        <w:t>ën 30.</w:t>
      </w:r>
      <w:r w:rsidR="00E01D2C" w:rsidRPr="001951AB">
        <w:rPr>
          <w:lang w:val="sq-AL"/>
        </w:rPr>
        <w:t xml:space="preserve">3.2021, zhvilloi një seancë </w:t>
      </w:r>
      <w:r w:rsidR="00E01D2C" w:rsidRPr="00F603F8">
        <w:rPr>
          <w:i/>
          <w:lang w:val="sq-AL"/>
        </w:rPr>
        <w:t>online</w:t>
      </w:r>
      <w:r w:rsidR="00E01D2C" w:rsidRPr="001951AB">
        <w:rPr>
          <w:lang w:val="sq-AL"/>
        </w:rPr>
        <w:t xml:space="preserve"> diskutimi me palët e interesuara, lidhur me fillimin e zbatimit të rregullave të </w:t>
      </w:r>
      <w:r w:rsidR="009F047F" w:rsidRPr="001951AB">
        <w:rPr>
          <w:lang w:val="sq-AL"/>
        </w:rPr>
        <w:t>Tre</w:t>
      </w:r>
      <w:r w:rsidR="00E01D2C" w:rsidRPr="001951AB">
        <w:rPr>
          <w:lang w:val="sq-AL"/>
        </w:rPr>
        <w:t xml:space="preserve">gut të </w:t>
      </w:r>
      <w:r w:rsidR="009F047F" w:rsidRPr="001951AB">
        <w:rPr>
          <w:lang w:val="sq-AL"/>
        </w:rPr>
        <w:t>Ba</w:t>
      </w:r>
      <w:r w:rsidR="00E01D2C" w:rsidRPr="001951AB">
        <w:rPr>
          <w:lang w:val="sq-AL"/>
        </w:rPr>
        <w:t xml:space="preserve">lancimit me efekte të plota nga data 1 </w:t>
      </w:r>
      <w:r w:rsidR="00F603F8">
        <w:rPr>
          <w:lang w:val="sq-AL"/>
        </w:rPr>
        <w:t>p</w:t>
      </w:r>
      <w:r w:rsidR="00E01D2C" w:rsidRPr="001951AB">
        <w:rPr>
          <w:lang w:val="sq-AL"/>
        </w:rPr>
        <w:t xml:space="preserve">rill 2021, bazuar në vendimin e </w:t>
      </w:r>
      <w:r w:rsidR="00F603F8">
        <w:rPr>
          <w:lang w:val="sq-AL"/>
        </w:rPr>
        <w:t>B</w:t>
      </w:r>
      <w:r w:rsidR="00E01D2C" w:rsidRPr="001951AB">
        <w:rPr>
          <w:lang w:val="sq-AL"/>
        </w:rPr>
        <w:t>ordit të ERE</w:t>
      </w:r>
      <w:r w:rsidR="00F603F8">
        <w:rPr>
          <w:lang w:val="sq-AL"/>
        </w:rPr>
        <w:t>-s</w:t>
      </w:r>
      <w:r w:rsidR="00E01D2C" w:rsidRPr="001951AB">
        <w:rPr>
          <w:lang w:val="sq-AL"/>
        </w:rPr>
        <w:t xml:space="preserve"> nr. 275, datë 28.12.2020, i cili zgjati periudhën e zbatimit të rregullave të miratuara me vendimin e </w:t>
      </w:r>
      <w:r w:rsidR="00F603F8">
        <w:rPr>
          <w:lang w:val="sq-AL"/>
        </w:rPr>
        <w:t>B</w:t>
      </w:r>
      <w:r w:rsidR="00E01D2C" w:rsidRPr="001951AB">
        <w:rPr>
          <w:lang w:val="sq-AL"/>
        </w:rPr>
        <w:t>ordit nr.</w:t>
      </w:r>
      <w:r w:rsidR="00F603F8">
        <w:rPr>
          <w:lang w:val="sq-AL"/>
        </w:rPr>
        <w:t xml:space="preserve"> 106, datë 2.</w:t>
      </w:r>
      <w:r w:rsidR="00E01D2C" w:rsidRPr="001951AB">
        <w:rPr>
          <w:lang w:val="sq-AL"/>
        </w:rPr>
        <w:t>7.2020, p</w:t>
      </w:r>
      <w:r w:rsidR="00F603F8">
        <w:rPr>
          <w:lang w:val="sq-AL"/>
        </w:rPr>
        <w:t>a efekte financiare, deri në 31.</w:t>
      </w:r>
      <w:r w:rsidR="00E01D2C" w:rsidRPr="001951AB">
        <w:rPr>
          <w:lang w:val="sq-AL"/>
        </w:rPr>
        <w:t xml:space="preserve">3.2021. Në këtë seancë </w:t>
      </w:r>
      <w:r w:rsidR="00E01D2C" w:rsidRPr="00F603F8">
        <w:rPr>
          <w:i/>
          <w:lang w:val="sq-AL"/>
        </w:rPr>
        <w:t>online</w:t>
      </w:r>
      <w:r w:rsidR="00E01D2C" w:rsidRPr="001951AB">
        <w:rPr>
          <w:lang w:val="sq-AL"/>
        </w:rPr>
        <w:t xml:space="preserve"> ishin të pranishëm përfaqësues nga Korporata Elektroenergjitike Shqiptare (KESH sh.a</w:t>
      </w:r>
      <w:r w:rsidR="00F603F8">
        <w:rPr>
          <w:lang w:val="sq-AL"/>
        </w:rPr>
        <w:t>.</w:t>
      </w:r>
      <w:r w:rsidR="00E01D2C" w:rsidRPr="001951AB">
        <w:rPr>
          <w:lang w:val="sq-AL"/>
        </w:rPr>
        <w:t>), Operatori i Shpërndarjes së Energjisë Elektrike (OSHEE Group sh.a</w:t>
      </w:r>
      <w:r w:rsidR="00F603F8">
        <w:rPr>
          <w:lang w:val="sq-AL"/>
        </w:rPr>
        <w:t>.</w:t>
      </w:r>
      <w:r w:rsidR="00E01D2C" w:rsidRPr="001951AB">
        <w:rPr>
          <w:lang w:val="sq-AL"/>
        </w:rPr>
        <w:t>)., Furnizuesi i Tregut të Lirë (FTL sh.a</w:t>
      </w:r>
      <w:r w:rsidR="00F603F8">
        <w:rPr>
          <w:lang w:val="sq-AL"/>
        </w:rPr>
        <w:t>.</w:t>
      </w:r>
      <w:r w:rsidR="00E01D2C" w:rsidRPr="001951AB">
        <w:rPr>
          <w:lang w:val="sq-AL"/>
        </w:rPr>
        <w:t>), Furnizuesi i Shërbimit Universal (FSHU sh.a</w:t>
      </w:r>
      <w:r w:rsidR="00F603F8">
        <w:rPr>
          <w:lang w:val="sq-AL"/>
        </w:rPr>
        <w:t>.</w:t>
      </w:r>
      <w:r w:rsidR="00E01D2C" w:rsidRPr="001951AB">
        <w:rPr>
          <w:lang w:val="sq-AL"/>
        </w:rPr>
        <w:t>), Shoqata Shqiptare e Furnizuesve të Energjisë Elektrike (AAES), Shoqata Shqiptare e Energjisë s</w:t>
      </w:r>
      <w:r w:rsidR="00F603F8">
        <w:rPr>
          <w:lang w:val="sq-AL"/>
        </w:rPr>
        <w:t>ë</w:t>
      </w:r>
      <w:r w:rsidR="00E01D2C" w:rsidRPr="001951AB">
        <w:rPr>
          <w:lang w:val="sq-AL"/>
        </w:rPr>
        <w:t xml:space="preserve"> Rinovueshme (AREA)</w:t>
      </w:r>
      <w:r w:rsidR="00F603F8">
        <w:rPr>
          <w:lang w:val="sq-AL"/>
        </w:rPr>
        <w:t>,</w:t>
      </w:r>
      <w:r w:rsidR="00E01D2C" w:rsidRPr="001951AB">
        <w:rPr>
          <w:lang w:val="sq-AL"/>
        </w:rPr>
        <w:t xml:space="preserve"> si dhe Devoll Hydropower.</w:t>
      </w:r>
    </w:p>
    <w:p w14:paraId="36C2B3C7" w14:textId="4C1FF524" w:rsidR="00E01D2C" w:rsidRPr="001951AB" w:rsidRDefault="00F83E15" w:rsidP="00F83E15">
      <w:pPr>
        <w:pStyle w:val="TEKSTIII"/>
        <w:rPr>
          <w:lang w:val="sq-AL"/>
        </w:rPr>
      </w:pPr>
      <w:r w:rsidRPr="001951AB">
        <w:rPr>
          <w:lang w:val="sq-AL"/>
        </w:rPr>
        <w:t>-</w:t>
      </w:r>
      <w:r w:rsidR="00F603F8">
        <w:rPr>
          <w:lang w:val="sq-AL"/>
        </w:rPr>
        <w:t xml:space="preserve"> Në këtë seancë, OST sh.a.</w:t>
      </w:r>
      <w:r w:rsidR="00E01D2C" w:rsidRPr="001951AB">
        <w:rPr>
          <w:lang w:val="sq-AL"/>
        </w:rPr>
        <w:t xml:space="preserve"> bëri një paraqitje të ecurisë së periudhës </w:t>
      </w:r>
      <w:r w:rsidR="00F603F8" w:rsidRPr="00F603F8">
        <w:rPr>
          <w:i/>
          <w:lang w:val="sq-AL"/>
        </w:rPr>
        <w:t>Dry Run</w:t>
      </w:r>
      <w:r w:rsidR="00F603F8" w:rsidRPr="001951AB">
        <w:rPr>
          <w:lang w:val="sq-AL"/>
        </w:rPr>
        <w:t xml:space="preserve"> </w:t>
      </w:r>
      <w:r w:rsidR="00E01D2C" w:rsidRPr="001951AB">
        <w:rPr>
          <w:lang w:val="sq-AL"/>
        </w:rPr>
        <w:t>ku evidentoi se në vijim të ecurisë së kësaj periudhe, por dhe duke u bazuar në përcaktimet e rregullave të balancimit</w:t>
      </w:r>
      <w:r w:rsidR="00F603F8">
        <w:rPr>
          <w:lang w:val="sq-AL"/>
        </w:rPr>
        <w:t>,</w:t>
      </w:r>
      <w:r w:rsidR="00E01D2C" w:rsidRPr="001951AB">
        <w:rPr>
          <w:lang w:val="sq-AL"/>
        </w:rPr>
        <w:t xml:space="preserve"> të miratuara me vendimin e </w:t>
      </w:r>
      <w:r w:rsidR="00F603F8">
        <w:rPr>
          <w:lang w:val="sq-AL"/>
        </w:rPr>
        <w:t>B</w:t>
      </w:r>
      <w:r w:rsidR="00E01D2C" w:rsidRPr="001951AB">
        <w:rPr>
          <w:lang w:val="sq-AL"/>
        </w:rPr>
        <w:t>ordit të ERE</w:t>
      </w:r>
      <w:r w:rsidR="00FB1125">
        <w:rPr>
          <w:lang w:val="sq-AL"/>
        </w:rPr>
        <w:t>-s nr. 106/2020, komponentja</w:t>
      </w:r>
      <w:r w:rsidR="00F603F8">
        <w:rPr>
          <w:lang w:val="sq-AL"/>
        </w:rPr>
        <w:t xml:space="preserve"> nxitës</w:t>
      </w:r>
      <w:r w:rsidR="00FB1125">
        <w:rPr>
          <w:lang w:val="sq-AL"/>
        </w:rPr>
        <w:t>e</w:t>
      </w:r>
      <w:r w:rsidR="00E01D2C" w:rsidRPr="001951AB">
        <w:rPr>
          <w:lang w:val="sq-AL"/>
        </w:rPr>
        <w:t xml:space="preserve"> do të aplikohet në këtë fillim të zbatimit të rregullave, me efekte financiare në vlerën zero.</w:t>
      </w:r>
    </w:p>
    <w:p w14:paraId="6677B574" w14:textId="11FA5030" w:rsidR="00E01D2C" w:rsidRPr="001951AB" w:rsidRDefault="00F83E15" w:rsidP="00F83E15">
      <w:pPr>
        <w:pStyle w:val="TEKSTIII"/>
        <w:rPr>
          <w:lang w:val="sq-AL"/>
        </w:rPr>
      </w:pPr>
      <w:r w:rsidRPr="001951AB">
        <w:rPr>
          <w:lang w:val="sq-AL"/>
        </w:rPr>
        <w:t>-</w:t>
      </w:r>
      <w:r w:rsidR="00CF2266">
        <w:rPr>
          <w:lang w:val="sq-AL"/>
        </w:rPr>
        <w:t xml:space="preserve"> </w:t>
      </w:r>
      <w:r w:rsidR="00E01D2C" w:rsidRPr="001951AB">
        <w:rPr>
          <w:lang w:val="sq-AL"/>
        </w:rPr>
        <w:t xml:space="preserve">AAES përshëndeti fillimin e </w:t>
      </w:r>
      <w:r w:rsidR="009F047F" w:rsidRPr="001951AB">
        <w:rPr>
          <w:lang w:val="sq-AL"/>
        </w:rPr>
        <w:t>T</w:t>
      </w:r>
      <w:r w:rsidR="00E01D2C" w:rsidRPr="001951AB">
        <w:rPr>
          <w:lang w:val="sq-AL"/>
        </w:rPr>
        <w:t xml:space="preserve">regut të </w:t>
      </w:r>
      <w:r w:rsidR="009F047F" w:rsidRPr="001951AB">
        <w:rPr>
          <w:lang w:val="sq-AL"/>
        </w:rPr>
        <w:t>B</w:t>
      </w:r>
      <w:r w:rsidR="00E01D2C" w:rsidRPr="001951AB">
        <w:rPr>
          <w:lang w:val="sq-AL"/>
        </w:rPr>
        <w:t>alancimit</w:t>
      </w:r>
      <w:r w:rsidR="00CF2266">
        <w:rPr>
          <w:lang w:val="sq-AL"/>
        </w:rPr>
        <w:t>,</w:t>
      </w:r>
      <w:r w:rsidR="00E01D2C" w:rsidRPr="001951AB">
        <w:rPr>
          <w:lang w:val="sq-AL"/>
        </w:rPr>
        <w:t xml:space="preserve"> për herë të parë nga hyrja në fuqi e ligjit nr. 43/2015</w:t>
      </w:r>
      <w:r w:rsidR="00CF2266">
        <w:rPr>
          <w:lang w:val="sq-AL"/>
        </w:rPr>
        <w:t>,</w:t>
      </w:r>
      <w:r w:rsidR="00E01D2C" w:rsidRPr="001951AB">
        <w:rPr>
          <w:lang w:val="sq-AL"/>
        </w:rPr>
        <w:t xml:space="preserve"> “Për sektorin e energjisë elektrike”, </w:t>
      </w:r>
      <w:r w:rsidR="00CF2266">
        <w:rPr>
          <w:lang w:val="sq-AL"/>
        </w:rPr>
        <w:t>të</w:t>
      </w:r>
      <w:r w:rsidR="00E01D2C" w:rsidRPr="001951AB">
        <w:rPr>
          <w:lang w:val="sq-AL"/>
        </w:rPr>
        <w:t xml:space="preserve"> ndryshuar, duke marrë në konsideratë që kostot e këtij shërbimi të jenë sa më minimale dhe OST sh.a. të jetë në pozicion neutral sa </w:t>
      </w:r>
      <w:r w:rsidR="002853E0">
        <w:rPr>
          <w:lang w:val="sq-AL"/>
        </w:rPr>
        <w:t>u</w:t>
      </w:r>
      <w:r w:rsidR="00E01D2C" w:rsidRPr="001951AB">
        <w:rPr>
          <w:lang w:val="sq-AL"/>
        </w:rPr>
        <w:t xml:space="preserve"> përket kostove të </w:t>
      </w:r>
      <w:r w:rsidR="002853E0" w:rsidRPr="001951AB">
        <w:rPr>
          <w:lang w:val="sq-AL"/>
        </w:rPr>
        <w:t>T</w:t>
      </w:r>
      <w:r w:rsidR="00E01D2C" w:rsidRPr="001951AB">
        <w:rPr>
          <w:lang w:val="sq-AL"/>
        </w:rPr>
        <w:t xml:space="preserve">regut të </w:t>
      </w:r>
      <w:r w:rsidR="002853E0" w:rsidRPr="001951AB">
        <w:rPr>
          <w:lang w:val="sq-AL"/>
        </w:rPr>
        <w:t>B</w:t>
      </w:r>
      <w:r w:rsidR="00E01D2C" w:rsidRPr="001951AB">
        <w:rPr>
          <w:lang w:val="sq-AL"/>
        </w:rPr>
        <w:t xml:space="preserve">alancimit të </w:t>
      </w:r>
      <w:r w:rsidR="002853E0" w:rsidRPr="001951AB">
        <w:rPr>
          <w:lang w:val="sq-AL"/>
        </w:rPr>
        <w:t>E</w:t>
      </w:r>
      <w:r w:rsidR="00E01D2C" w:rsidRPr="001951AB">
        <w:rPr>
          <w:lang w:val="sq-AL"/>
        </w:rPr>
        <w:t xml:space="preserve">nergjisë </w:t>
      </w:r>
      <w:r w:rsidR="002853E0" w:rsidRPr="001951AB">
        <w:rPr>
          <w:lang w:val="sq-AL"/>
        </w:rPr>
        <w:t>E</w:t>
      </w:r>
      <w:r w:rsidR="00E01D2C" w:rsidRPr="001951AB">
        <w:rPr>
          <w:lang w:val="sq-AL"/>
        </w:rPr>
        <w:t>lektrike. Në të njëjtën kohë</w:t>
      </w:r>
      <w:r w:rsidR="00CF2266">
        <w:rPr>
          <w:lang w:val="sq-AL"/>
        </w:rPr>
        <w:t>,</w:t>
      </w:r>
      <w:r w:rsidR="00E01D2C" w:rsidRPr="001951AB">
        <w:rPr>
          <w:lang w:val="sq-AL"/>
        </w:rPr>
        <w:t xml:space="preserve"> AAES u shpreh se mbështet faktin e aplikimit të komponent</w:t>
      </w:r>
      <w:r w:rsidR="00FB1125">
        <w:rPr>
          <w:lang w:val="sq-AL"/>
        </w:rPr>
        <w:t>es</w:t>
      </w:r>
      <w:r w:rsidR="00CF2266">
        <w:rPr>
          <w:lang w:val="sq-AL"/>
        </w:rPr>
        <w:t xml:space="preserve"> nxitës</w:t>
      </w:r>
      <w:r w:rsidR="00FB1125">
        <w:rPr>
          <w:lang w:val="sq-AL"/>
        </w:rPr>
        <w:t>e</w:t>
      </w:r>
      <w:r w:rsidR="00E01D2C" w:rsidRPr="001951AB">
        <w:rPr>
          <w:lang w:val="sq-AL"/>
        </w:rPr>
        <w:t xml:space="preserve"> me vlerë fillestare zero.</w:t>
      </w:r>
    </w:p>
    <w:p w14:paraId="19790D04" w14:textId="75F5B330" w:rsidR="00E01D2C" w:rsidRPr="001951AB" w:rsidRDefault="00F83E15" w:rsidP="00F83E15">
      <w:pPr>
        <w:pStyle w:val="TEKSTIII"/>
        <w:rPr>
          <w:lang w:val="sq-AL"/>
        </w:rPr>
      </w:pPr>
      <w:r w:rsidRPr="001951AB">
        <w:rPr>
          <w:lang w:val="sq-AL"/>
        </w:rPr>
        <w:t>-</w:t>
      </w:r>
      <w:r w:rsidR="00CF2266">
        <w:rPr>
          <w:lang w:val="sq-AL"/>
        </w:rPr>
        <w:t xml:space="preserve"> Shoqëria KESH sh.a. ngriti shqetësimin se</w:t>
      </w:r>
      <w:r w:rsidR="00E01D2C" w:rsidRPr="001951AB">
        <w:rPr>
          <w:lang w:val="sq-AL"/>
        </w:rPr>
        <w:t xml:space="preserve"> si ofrues i </w:t>
      </w:r>
      <w:r w:rsidR="00CF2266">
        <w:rPr>
          <w:lang w:val="sq-AL"/>
        </w:rPr>
        <w:t>s</w:t>
      </w:r>
      <w:r w:rsidR="00E01D2C" w:rsidRPr="001951AB">
        <w:rPr>
          <w:lang w:val="sq-AL"/>
        </w:rPr>
        <w:t>hërbimit të balancimit mbajtja e komponent</w:t>
      </w:r>
      <w:r w:rsidR="00FB1125">
        <w:rPr>
          <w:lang w:val="sq-AL"/>
        </w:rPr>
        <w:t>es</w:t>
      </w:r>
      <w:r w:rsidR="00CF2266">
        <w:rPr>
          <w:lang w:val="sq-AL"/>
        </w:rPr>
        <w:t xml:space="preserve"> nxitës</w:t>
      </w:r>
      <w:r w:rsidR="00FB1125">
        <w:rPr>
          <w:lang w:val="sq-AL"/>
        </w:rPr>
        <w:t>e</w:t>
      </w:r>
      <w:r w:rsidR="00E01D2C" w:rsidRPr="001951AB">
        <w:rPr>
          <w:lang w:val="sq-AL"/>
        </w:rPr>
        <w:t xml:space="preserve"> zero nuk është në interes të </w:t>
      </w:r>
      <w:r w:rsidR="00CF2266" w:rsidRPr="001951AB">
        <w:rPr>
          <w:lang w:val="sq-AL"/>
        </w:rPr>
        <w:t>ofruesve të shërbimit të balancimit</w:t>
      </w:r>
      <w:r w:rsidR="00E01D2C" w:rsidRPr="001951AB">
        <w:rPr>
          <w:lang w:val="sq-AL"/>
        </w:rPr>
        <w:t>, dhe për rrjedhojë shprehu mos dakordësinë për të aplikuar komponent</w:t>
      </w:r>
      <w:r w:rsidR="00FB1125">
        <w:rPr>
          <w:lang w:val="sq-AL"/>
        </w:rPr>
        <w:t>e</w:t>
      </w:r>
      <w:r w:rsidR="00CF2266">
        <w:rPr>
          <w:lang w:val="sq-AL"/>
        </w:rPr>
        <w:t>n nxitës</w:t>
      </w:r>
      <w:r w:rsidR="00FB1125">
        <w:rPr>
          <w:lang w:val="sq-AL"/>
        </w:rPr>
        <w:t>e</w:t>
      </w:r>
      <w:r w:rsidR="00E01D2C" w:rsidRPr="001951AB">
        <w:rPr>
          <w:lang w:val="sq-AL"/>
        </w:rPr>
        <w:t xml:space="preserve"> zero.</w:t>
      </w:r>
    </w:p>
    <w:p w14:paraId="53F51F2E" w14:textId="0F97942C" w:rsidR="00E01D2C" w:rsidRPr="001951AB" w:rsidRDefault="00F83E15" w:rsidP="00F83E15">
      <w:pPr>
        <w:pStyle w:val="TEKSTIII"/>
        <w:rPr>
          <w:lang w:val="sq-AL"/>
        </w:rPr>
      </w:pPr>
      <w:r w:rsidRPr="001951AB">
        <w:rPr>
          <w:lang w:val="sq-AL"/>
        </w:rPr>
        <w:t>-</w:t>
      </w:r>
      <w:r w:rsidR="00CF2266">
        <w:rPr>
          <w:lang w:val="sq-AL"/>
        </w:rPr>
        <w:t xml:space="preserve"> </w:t>
      </w:r>
      <w:r w:rsidR="00E01D2C" w:rsidRPr="001951AB">
        <w:rPr>
          <w:lang w:val="sq-AL"/>
        </w:rPr>
        <w:t xml:space="preserve">Lidhur me këtë, vlerësojmë se </w:t>
      </w:r>
      <w:r w:rsidR="00CF2266">
        <w:rPr>
          <w:lang w:val="sq-AL"/>
        </w:rPr>
        <w:t>“</w:t>
      </w:r>
      <w:r w:rsidR="00E01D2C" w:rsidRPr="001951AB">
        <w:rPr>
          <w:lang w:val="sq-AL"/>
        </w:rPr>
        <w:t xml:space="preserve">Rregullat e </w:t>
      </w:r>
      <w:r w:rsidR="009F047F" w:rsidRPr="001951AB">
        <w:rPr>
          <w:lang w:val="sq-AL"/>
        </w:rPr>
        <w:t>T</w:t>
      </w:r>
      <w:r w:rsidR="00E01D2C" w:rsidRPr="001951AB">
        <w:rPr>
          <w:lang w:val="sq-AL"/>
        </w:rPr>
        <w:t xml:space="preserve">regut të </w:t>
      </w:r>
      <w:r w:rsidR="009F047F" w:rsidRPr="001951AB">
        <w:rPr>
          <w:lang w:val="sq-AL"/>
        </w:rPr>
        <w:t>Ba</w:t>
      </w:r>
      <w:r w:rsidR="00E01D2C" w:rsidRPr="001951AB">
        <w:rPr>
          <w:lang w:val="sq-AL"/>
        </w:rPr>
        <w:t xml:space="preserve">lancimit të </w:t>
      </w:r>
      <w:r w:rsidR="009F047F" w:rsidRPr="001951AB">
        <w:rPr>
          <w:lang w:val="sq-AL"/>
        </w:rPr>
        <w:t>E</w:t>
      </w:r>
      <w:r w:rsidR="00E01D2C" w:rsidRPr="001951AB">
        <w:rPr>
          <w:lang w:val="sq-AL"/>
        </w:rPr>
        <w:t xml:space="preserve">nergjisë </w:t>
      </w:r>
      <w:r w:rsidR="009F047F" w:rsidRPr="001951AB">
        <w:rPr>
          <w:lang w:val="sq-AL"/>
        </w:rPr>
        <w:t>El</w:t>
      </w:r>
      <w:r w:rsidR="00E01D2C" w:rsidRPr="001951AB">
        <w:rPr>
          <w:lang w:val="sq-AL"/>
        </w:rPr>
        <w:t>ektrike</w:t>
      </w:r>
      <w:r w:rsidR="00CF2266">
        <w:rPr>
          <w:lang w:val="sq-AL"/>
        </w:rPr>
        <w:t>”,</w:t>
      </w:r>
      <w:r w:rsidR="00E01D2C" w:rsidRPr="001951AB">
        <w:rPr>
          <w:lang w:val="sq-AL"/>
        </w:rPr>
        <w:t xml:space="preserve"> të miratuara me vendimin e </w:t>
      </w:r>
      <w:r w:rsidR="00CF2266">
        <w:rPr>
          <w:lang w:val="sq-AL"/>
        </w:rPr>
        <w:t>B</w:t>
      </w:r>
      <w:r w:rsidR="00E01D2C" w:rsidRPr="001951AB">
        <w:rPr>
          <w:lang w:val="sq-AL"/>
        </w:rPr>
        <w:t>ordit të ERE</w:t>
      </w:r>
      <w:r w:rsidR="00CF2266">
        <w:rPr>
          <w:lang w:val="sq-AL"/>
        </w:rPr>
        <w:t>-s</w:t>
      </w:r>
      <w:r w:rsidR="00E01D2C" w:rsidRPr="001951AB">
        <w:rPr>
          <w:lang w:val="sq-AL"/>
        </w:rPr>
        <w:t xml:space="preserve"> nr.</w:t>
      </w:r>
      <w:r w:rsidR="00CF2266">
        <w:rPr>
          <w:lang w:val="sq-AL"/>
        </w:rPr>
        <w:t xml:space="preserve"> 106, datë 2.</w:t>
      </w:r>
      <w:r w:rsidR="00E01D2C" w:rsidRPr="001951AB">
        <w:rPr>
          <w:lang w:val="sq-AL"/>
        </w:rPr>
        <w:t xml:space="preserve">7.2020, në </w:t>
      </w:r>
      <w:r w:rsidR="00CF2266">
        <w:rPr>
          <w:lang w:val="sq-AL"/>
        </w:rPr>
        <w:t>a</w:t>
      </w:r>
      <w:r w:rsidR="00E01D2C" w:rsidRPr="001951AB">
        <w:rPr>
          <w:lang w:val="sq-AL"/>
        </w:rPr>
        <w:t>neksin 12.4, pika 3.5, përcaktojnë se:</w:t>
      </w:r>
    </w:p>
    <w:p w14:paraId="7DBA018C" w14:textId="3F9FA4F1" w:rsidR="00E01D2C" w:rsidRPr="001951AB" w:rsidRDefault="00CA5C1B" w:rsidP="00F83E15">
      <w:pPr>
        <w:pStyle w:val="TEKSTIII"/>
        <w:rPr>
          <w:lang w:val="sq-AL"/>
        </w:rPr>
      </w:pPr>
      <w:r>
        <w:rPr>
          <w:lang w:val="sq-AL"/>
        </w:rPr>
        <w:t xml:space="preserve">- </w:t>
      </w:r>
      <w:r w:rsidR="00FB1125">
        <w:rPr>
          <w:lang w:val="sq-AL"/>
        </w:rPr>
        <w:t>“3.5</w:t>
      </w:r>
      <w:r w:rsidR="00E01D2C" w:rsidRPr="001951AB">
        <w:rPr>
          <w:lang w:val="sq-AL"/>
        </w:rPr>
        <w:t xml:space="preserve"> Komponent</w:t>
      </w:r>
      <w:r w:rsidR="00FB1125">
        <w:rPr>
          <w:lang w:val="sq-AL"/>
        </w:rPr>
        <w:t>ja</w:t>
      </w:r>
      <w:r w:rsidR="00CF2266">
        <w:rPr>
          <w:lang w:val="sq-AL"/>
        </w:rPr>
        <w:t xml:space="preserve"> nxitës</w:t>
      </w:r>
      <w:r w:rsidR="00FB1125">
        <w:rPr>
          <w:lang w:val="sq-AL"/>
        </w:rPr>
        <w:t>e:</w:t>
      </w:r>
    </w:p>
    <w:p w14:paraId="63DA4FE5" w14:textId="6AC29323" w:rsidR="00E01D2C" w:rsidRPr="001951AB" w:rsidRDefault="00F83E15" w:rsidP="00F83E15">
      <w:pPr>
        <w:pStyle w:val="TEKSTIII"/>
        <w:rPr>
          <w:lang w:val="sq-AL"/>
        </w:rPr>
      </w:pPr>
      <w:r w:rsidRPr="001951AB">
        <w:rPr>
          <w:lang w:val="sq-AL"/>
        </w:rPr>
        <w:t xml:space="preserve">a) </w:t>
      </w:r>
      <w:r w:rsidR="00CF2266">
        <w:rPr>
          <w:lang w:val="sq-AL"/>
        </w:rPr>
        <w:t>v</w:t>
      </w:r>
      <w:r w:rsidR="00E01D2C" w:rsidRPr="001951AB">
        <w:rPr>
          <w:lang w:val="sq-AL"/>
        </w:rPr>
        <w:t>lera fillestare: €0/</w:t>
      </w:r>
      <w:r w:rsidR="00CF2266" w:rsidRPr="001951AB">
        <w:rPr>
          <w:lang w:val="sq-AL"/>
        </w:rPr>
        <w:t>mwh</w:t>
      </w:r>
      <w:r w:rsidR="00CF2266">
        <w:rPr>
          <w:lang w:val="sq-AL"/>
        </w:rPr>
        <w:t>;</w:t>
      </w:r>
    </w:p>
    <w:p w14:paraId="4937DDBB" w14:textId="33C590A4" w:rsidR="00E01D2C" w:rsidRPr="001951AB" w:rsidRDefault="00F83E15" w:rsidP="00F83E15">
      <w:pPr>
        <w:pStyle w:val="TEKSTIII"/>
        <w:rPr>
          <w:lang w:val="sq-AL"/>
        </w:rPr>
      </w:pPr>
      <w:r w:rsidRPr="001951AB">
        <w:rPr>
          <w:lang w:val="sq-AL"/>
        </w:rPr>
        <w:t xml:space="preserve">b) </w:t>
      </w:r>
      <w:r w:rsidR="00CF2266">
        <w:rPr>
          <w:lang w:val="sq-AL"/>
        </w:rPr>
        <w:t>r</w:t>
      </w:r>
      <w:r w:rsidR="00E01D2C" w:rsidRPr="001951AB">
        <w:rPr>
          <w:lang w:val="sq-AL"/>
        </w:rPr>
        <w:t>regullimet e komponent</w:t>
      </w:r>
      <w:r w:rsidR="00FB1125">
        <w:rPr>
          <w:lang w:val="sq-AL"/>
        </w:rPr>
        <w:t>es</w:t>
      </w:r>
      <w:r w:rsidR="00CF2266">
        <w:rPr>
          <w:lang w:val="sq-AL"/>
        </w:rPr>
        <w:t xml:space="preserve"> nxitës</w:t>
      </w:r>
      <w:r w:rsidR="00FB1125">
        <w:rPr>
          <w:lang w:val="sq-AL"/>
        </w:rPr>
        <w:t>e</w:t>
      </w:r>
      <w:r w:rsidR="00CF2266">
        <w:rPr>
          <w:lang w:val="sq-AL"/>
        </w:rPr>
        <w:t>.</w:t>
      </w:r>
    </w:p>
    <w:p w14:paraId="7F422B18" w14:textId="6E82F6EB" w:rsidR="00E01D2C" w:rsidRPr="001951AB" w:rsidRDefault="003F08AC" w:rsidP="00F83E15">
      <w:pPr>
        <w:pStyle w:val="TEKSTIII"/>
        <w:rPr>
          <w:lang w:val="sq-AL"/>
        </w:rPr>
      </w:pPr>
      <w:r>
        <w:rPr>
          <w:lang w:val="sq-AL"/>
        </w:rPr>
        <w:t>-</w:t>
      </w:r>
      <w:r w:rsidR="00CF2266">
        <w:rPr>
          <w:lang w:val="sq-AL"/>
        </w:rPr>
        <w:t xml:space="preserve"> 3.5.b.1</w:t>
      </w:r>
      <w:r w:rsidR="00E01D2C" w:rsidRPr="001951AB">
        <w:rPr>
          <w:lang w:val="sq-AL"/>
        </w:rPr>
        <w:t xml:space="preserve"> OST</w:t>
      </w:r>
      <w:r w:rsidR="00FB1125">
        <w:rPr>
          <w:lang w:val="sq-AL"/>
        </w:rPr>
        <w:t>-ja</w:t>
      </w:r>
      <w:r w:rsidR="00E01D2C" w:rsidRPr="001951AB">
        <w:rPr>
          <w:lang w:val="sq-AL"/>
        </w:rPr>
        <w:t xml:space="preserve"> do të rregullojë komponent</w:t>
      </w:r>
      <w:r w:rsidR="00FB1125">
        <w:rPr>
          <w:lang w:val="sq-AL"/>
        </w:rPr>
        <w:t>e</w:t>
      </w:r>
      <w:r w:rsidR="00CF2266">
        <w:rPr>
          <w:lang w:val="sq-AL"/>
        </w:rPr>
        <w:t>n nxitës</w:t>
      </w:r>
      <w:r w:rsidR="00FB1125">
        <w:rPr>
          <w:lang w:val="sq-AL"/>
        </w:rPr>
        <w:t>e</w:t>
      </w:r>
      <w:r w:rsidR="00E01D2C" w:rsidRPr="001951AB">
        <w:rPr>
          <w:lang w:val="sq-AL"/>
        </w:rPr>
        <w:t xml:space="preserve"> në bazë të kritereve objektive</w:t>
      </w:r>
      <w:r w:rsidR="00FB1125">
        <w:rPr>
          <w:lang w:val="sq-AL"/>
        </w:rPr>
        <w:t>,</w:t>
      </w:r>
      <w:r w:rsidR="00E01D2C" w:rsidRPr="001951AB">
        <w:rPr>
          <w:lang w:val="sq-AL"/>
        </w:rPr>
        <w:t xml:space="preserve"> sipas një procedure të përcaktuar dhe të publikuar nga OST</w:t>
      </w:r>
      <w:r w:rsidR="00FB1125">
        <w:rPr>
          <w:lang w:val="sq-AL"/>
        </w:rPr>
        <w:t>-ja</w:t>
      </w:r>
      <w:r w:rsidR="00E01D2C" w:rsidRPr="001951AB">
        <w:rPr>
          <w:lang w:val="sq-AL"/>
        </w:rPr>
        <w:t xml:space="preserve"> në faqen zyrtare.</w:t>
      </w:r>
    </w:p>
    <w:p w14:paraId="287C2198" w14:textId="6A3CAB53" w:rsidR="00E01D2C" w:rsidRPr="001951AB" w:rsidRDefault="00C95407" w:rsidP="00F83E15">
      <w:pPr>
        <w:pStyle w:val="TEKSTIII"/>
        <w:rPr>
          <w:lang w:val="sq-AL"/>
        </w:rPr>
      </w:pPr>
      <w:r>
        <w:rPr>
          <w:lang w:val="sq-AL"/>
        </w:rPr>
        <w:t xml:space="preserve">- </w:t>
      </w:r>
      <w:r w:rsidR="00FB1125">
        <w:rPr>
          <w:lang w:val="sq-AL"/>
        </w:rPr>
        <w:t>3.5.b.2</w:t>
      </w:r>
      <w:r w:rsidR="00E01D2C" w:rsidRPr="001951AB">
        <w:rPr>
          <w:lang w:val="sq-AL"/>
        </w:rPr>
        <w:t xml:space="preserve"> Vlera aktuale e komponentes nxitëse do të publikohet në faqen zyrtare të OST</w:t>
      </w:r>
      <w:r w:rsidR="00FB1125">
        <w:rPr>
          <w:lang w:val="sq-AL"/>
        </w:rPr>
        <w:t>-së</w:t>
      </w:r>
      <w:r w:rsidR="00E01D2C" w:rsidRPr="001951AB">
        <w:rPr>
          <w:lang w:val="sq-AL"/>
        </w:rPr>
        <w:t>.</w:t>
      </w:r>
    </w:p>
    <w:p w14:paraId="3D219105" w14:textId="3485859D" w:rsidR="00E01D2C" w:rsidRPr="001951AB" w:rsidRDefault="00C95407" w:rsidP="00F83E15">
      <w:pPr>
        <w:pStyle w:val="TEKSTIII"/>
        <w:rPr>
          <w:lang w:val="sq-AL"/>
        </w:rPr>
      </w:pPr>
      <w:r>
        <w:rPr>
          <w:lang w:val="sq-AL"/>
        </w:rPr>
        <w:t xml:space="preserve">- </w:t>
      </w:r>
      <w:bookmarkStart w:id="0" w:name="_GoBack"/>
      <w:bookmarkEnd w:id="0"/>
      <w:r w:rsidR="00E01D2C" w:rsidRPr="001951AB">
        <w:rPr>
          <w:lang w:val="sq-AL"/>
        </w:rPr>
        <w:t>3.5.b.3 ERE ka të drejtën n</w:t>
      </w:r>
      <w:r w:rsidR="00FB1125">
        <w:rPr>
          <w:lang w:val="sq-AL"/>
        </w:rPr>
        <w:t>ë</w:t>
      </w:r>
      <w:r w:rsidR="00E01D2C" w:rsidRPr="001951AB">
        <w:rPr>
          <w:lang w:val="sq-AL"/>
        </w:rPr>
        <w:t xml:space="preserve"> çdo kohë të shqyrtojë procedurën për rregullimin e komponentes nxitëse dhe nëse është e nevojshme i kërkon OST</w:t>
      </w:r>
      <w:r w:rsidR="00FB1125">
        <w:rPr>
          <w:lang w:val="sq-AL"/>
        </w:rPr>
        <w:t>-së</w:t>
      </w:r>
      <w:r w:rsidR="00E01D2C" w:rsidRPr="001951AB">
        <w:rPr>
          <w:lang w:val="sq-AL"/>
        </w:rPr>
        <w:t xml:space="preserve"> ta dërgojë këtë procedurë për t’u miratuar në ERE dhe ta përfshijë si pjesë e Rregullave të Tregut Shqiptar të Balancimit.</w:t>
      </w:r>
    </w:p>
    <w:p w14:paraId="4BC54DA0" w14:textId="458B669A" w:rsidR="00E01D2C" w:rsidRPr="001951AB" w:rsidRDefault="00F83E15" w:rsidP="00F83E15">
      <w:pPr>
        <w:pStyle w:val="TEKSTIII"/>
        <w:rPr>
          <w:lang w:val="sq-AL"/>
        </w:rPr>
      </w:pPr>
      <w:r w:rsidRPr="001951AB">
        <w:rPr>
          <w:lang w:val="sq-AL"/>
        </w:rPr>
        <w:t>-</w:t>
      </w:r>
      <w:r w:rsidR="00FB1125">
        <w:rPr>
          <w:lang w:val="sq-AL"/>
        </w:rPr>
        <w:t xml:space="preserve"> </w:t>
      </w:r>
      <w:r w:rsidR="00E01D2C" w:rsidRPr="001951AB">
        <w:rPr>
          <w:lang w:val="sq-AL"/>
        </w:rPr>
        <w:t xml:space="preserve">Duke marrë në konsideratë këto përcaktime të Rregullave, sipërcituar, vlerësojmë se OST sh.a., në përcaktimin e komponentes nxitëse në vlerën 0 </w:t>
      </w:r>
      <w:r w:rsidR="00FB1125" w:rsidRPr="001951AB">
        <w:rPr>
          <w:lang w:val="sq-AL"/>
        </w:rPr>
        <w:t>eur/mwh</w:t>
      </w:r>
      <w:r w:rsidR="00E01D2C" w:rsidRPr="001951AB">
        <w:rPr>
          <w:lang w:val="sq-AL"/>
        </w:rPr>
        <w:t xml:space="preserve">, është në përputhje me </w:t>
      </w:r>
      <w:r w:rsidR="002853E0">
        <w:rPr>
          <w:lang w:val="sq-AL"/>
        </w:rPr>
        <w:t>r</w:t>
      </w:r>
      <w:r w:rsidR="00E01D2C" w:rsidRPr="001951AB">
        <w:rPr>
          <w:lang w:val="sq-AL"/>
        </w:rPr>
        <w:t xml:space="preserve">regullat e </w:t>
      </w:r>
      <w:r w:rsidR="00FB1125" w:rsidRPr="001951AB">
        <w:rPr>
          <w:lang w:val="sq-AL"/>
        </w:rPr>
        <w:t>T</w:t>
      </w:r>
      <w:r w:rsidR="00E01D2C" w:rsidRPr="001951AB">
        <w:rPr>
          <w:lang w:val="sq-AL"/>
        </w:rPr>
        <w:t xml:space="preserve">regut të </w:t>
      </w:r>
      <w:r w:rsidR="00FB1125" w:rsidRPr="001951AB">
        <w:rPr>
          <w:lang w:val="sq-AL"/>
        </w:rPr>
        <w:t>B</w:t>
      </w:r>
      <w:r w:rsidR="00E01D2C" w:rsidRPr="001951AB">
        <w:rPr>
          <w:lang w:val="sq-AL"/>
        </w:rPr>
        <w:t>alancimit</w:t>
      </w:r>
      <w:r w:rsidR="00FB1125">
        <w:rPr>
          <w:lang w:val="sq-AL"/>
        </w:rPr>
        <w:t>,</w:t>
      </w:r>
      <w:r w:rsidR="00E01D2C" w:rsidRPr="001951AB">
        <w:rPr>
          <w:lang w:val="sq-AL"/>
        </w:rPr>
        <w:t xml:space="preserve"> të miratuara me vendimin e </w:t>
      </w:r>
      <w:r w:rsidR="00FB1125">
        <w:rPr>
          <w:lang w:val="sq-AL"/>
        </w:rPr>
        <w:t>B</w:t>
      </w:r>
      <w:r w:rsidR="00E01D2C" w:rsidRPr="001951AB">
        <w:rPr>
          <w:lang w:val="sq-AL"/>
        </w:rPr>
        <w:t>ordit të ERE</w:t>
      </w:r>
      <w:r w:rsidR="00FB1125">
        <w:rPr>
          <w:lang w:val="sq-AL"/>
        </w:rPr>
        <w:t>-s</w:t>
      </w:r>
      <w:r w:rsidR="00E01D2C" w:rsidRPr="001951AB">
        <w:rPr>
          <w:lang w:val="sq-AL"/>
        </w:rPr>
        <w:t xml:space="preserve"> nr. 106/2020. Në çdo rast OST sh.a., duhet të përdorë, në përputhje dhe me </w:t>
      </w:r>
      <w:r w:rsidR="002853E0">
        <w:rPr>
          <w:lang w:val="sq-AL"/>
        </w:rPr>
        <w:t>r</w:t>
      </w:r>
      <w:r w:rsidR="00E01D2C" w:rsidRPr="001951AB">
        <w:rPr>
          <w:lang w:val="sq-AL"/>
        </w:rPr>
        <w:t xml:space="preserve">regullat e </w:t>
      </w:r>
      <w:r w:rsidR="002853E0" w:rsidRPr="001951AB">
        <w:rPr>
          <w:lang w:val="sq-AL"/>
        </w:rPr>
        <w:t>T</w:t>
      </w:r>
      <w:r w:rsidR="00E01D2C" w:rsidRPr="001951AB">
        <w:rPr>
          <w:lang w:val="sq-AL"/>
        </w:rPr>
        <w:t>regut t</w:t>
      </w:r>
      <w:r w:rsidR="002853E0">
        <w:rPr>
          <w:lang w:val="sq-AL"/>
        </w:rPr>
        <w:t>ë</w:t>
      </w:r>
      <w:r w:rsidR="00E01D2C" w:rsidRPr="001951AB">
        <w:rPr>
          <w:lang w:val="sq-AL"/>
        </w:rPr>
        <w:t xml:space="preserve"> </w:t>
      </w:r>
      <w:r w:rsidR="002853E0" w:rsidRPr="001951AB">
        <w:rPr>
          <w:lang w:val="sq-AL"/>
        </w:rPr>
        <w:t>B</w:t>
      </w:r>
      <w:r w:rsidR="00E01D2C" w:rsidRPr="001951AB">
        <w:rPr>
          <w:lang w:val="sq-AL"/>
        </w:rPr>
        <w:t xml:space="preserve">alancimit, komponenten nxitëse vetëm për të disiplinuar </w:t>
      </w:r>
      <w:r w:rsidR="009F047F" w:rsidRPr="001951AB">
        <w:rPr>
          <w:lang w:val="sq-AL"/>
        </w:rPr>
        <w:t>Tr</w:t>
      </w:r>
      <w:r w:rsidR="00E01D2C" w:rsidRPr="001951AB">
        <w:rPr>
          <w:lang w:val="sq-AL"/>
        </w:rPr>
        <w:t xml:space="preserve">egun e </w:t>
      </w:r>
      <w:r w:rsidR="009F047F" w:rsidRPr="001951AB">
        <w:rPr>
          <w:lang w:val="sq-AL"/>
        </w:rPr>
        <w:t>Bal</w:t>
      </w:r>
      <w:r w:rsidR="00E01D2C" w:rsidRPr="001951AB">
        <w:rPr>
          <w:lang w:val="sq-AL"/>
        </w:rPr>
        <w:t xml:space="preserve">ancimit të </w:t>
      </w:r>
      <w:r w:rsidR="009F047F" w:rsidRPr="001951AB">
        <w:rPr>
          <w:lang w:val="sq-AL"/>
        </w:rPr>
        <w:t>Energj</w:t>
      </w:r>
      <w:r w:rsidR="00E01D2C" w:rsidRPr="001951AB">
        <w:rPr>
          <w:lang w:val="sq-AL"/>
        </w:rPr>
        <w:t xml:space="preserve">isë </w:t>
      </w:r>
      <w:r w:rsidR="009F047F" w:rsidRPr="001951AB">
        <w:rPr>
          <w:lang w:val="sq-AL"/>
        </w:rPr>
        <w:t>Elek</w:t>
      </w:r>
      <w:r w:rsidR="00E01D2C" w:rsidRPr="001951AB">
        <w:rPr>
          <w:lang w:val="sq-AL"/>
        </w:rPr>
        <w:t>trike</w:t>
      </w:r>
      <w:r w:rsidR="00FB1125">
        <w:rPr>
          <w:lang w:val="sq-AL"/>
        </w:rPr>
        <w:t>, për të eliminuar keq</w:t>
      </w:r>
      <w:r w:rsidR="00E01D2C" w:rsidRPr="001951AB">
        <w:rPr>
          <w:lang w:val="sq-AL"/>
        </w:rPr>
        <w:t>përdorimin e këtij mekanizmi.</w:t>
      </w:r>
    </w:p>
    <w:p w14:paraId="6B3FC0AC" w14:textId="3AC73721" w:rsidR="00E01D2C" w:rsidRPr="001951AB" w:rsidRDefault="00F83E15" w:rsidP="00F83E15">
      <w:pPr>
        <w:pStyle w:val="TEKSTIII"/>
        <w:rPr>
          <w:lang w:val="sq-AL"/>
        </w:rPr>
      </w:pPr>
      <w:r w:rsidRPr="001951AB">
        <w:rPr>
          <w:lang w:val="sq-AL"/>
        </w:rPr>
        <w:t>-</w:t>
      </w:r>
      <w:r w:rsidR="00FB1125">
        <w:rPr>
          <w:lang w:val="sq-AL"/>
        </w:rPr>
        <w:t xml:space="preserve"> </w:t>
      </w:r>
      <w:r w:rsidR="00E01D2C" w:rsidRPr="001951AB">
        <w:rPr>
          <w:lang w:val="sq-AL"/>
        </w:rPr>
        <w:t>AREA parashtroi në takim</w:t>
      </w:r>
      <w:r w:rsidR="00FB1125">
        <w:rPr>
          <w:lang w:val="sq-AL"/>
        </w:rPr>
        <w:t>,</w:t>
      </w:r>
      <w:r w:rsidR="00E01D2C" w:rsidRPr="001951AB">
        <w:rPr>
          <w:lang w:val="sq-AL"/>
        </w:rPr>
        <w:t xml:space="preserve"> ndër të tjera</w:t>
      </w:r>
      <w:r w:rsidR="00FB1125">
        <w:rPr>
          <w:lang w:val="sq-AL"/>
        </w:rPr>
        <w:t>, se OST sh.a.</w:t>
      </w:r>
      <w:r w:rsidR="00E01D2C" w:rsidRPr="001951AB">
        <w:rPr>
          <w:lang w:val="sq-AL"/>
        </w:rPr>
        <w:t xml:space="preserve"> nuk ka përfshirë prodhuesit me përparësi në projektin për “Zbatimin e Rregullave të Tregut për Balancimin e Energjisë Elektrike”, si dhe prodhuesit me përparësi nuk kanë marrë asnjë </w:t>
      </w:r>
      <w:r w:rsidR="00FB1125">
        <w:rPr>
          <w:lang w:val="sq-AL"/>
        </w:rPr>
        <w:t xml:space="preserve">informacion për zbatimin e </w:t>
      </w:r>
      <w:r w:rsidR="00FB1125" w:rsidRPr="001951AB">
        <w:rPr>
          <w:lang w:val="sq-AL"/>
        </w:rPr>
        <w:t>test</w:t>
      </w:r>
      <w:r w:rsidR="00FB1125">
        <w:rPr>
          <w:lang w:val="sq-AL"/>
        </w:rPr>
        <w:t>it</w:t>
      </w:r>
      <w:r w:rsidR="00FB1125" w:rsidRPr="00FB1125">
        <w:rPr>
          <w:i/>
          <w:lang w:val="sq-AL"/>
        </w:rPr>
        <w:t xml:space="preserve"> </w:t>
      </w:r>
      <w:r w:rsidR="00FB1125">
        <w:rPr>
          <w:i/>
          <w:lang w:val="sq-AL"/>
        </w:rPr>
        <w:t>D</w:t>
      </w:r>
      <w:r w:rsidR="00FB1125" w:rsidRPr="00FB1125">
        <w:rPr>
          <w:i/>
          <w:lang w:val="sq-AL"/>
        </w:rPr>
        <w:t>ry</w:t>
      </w:r>
      <w:r w:rsidR="00E01D2C" w:rsidRPr="00FB1125">
        <w:rPr>
          <w:i/>
          <w:lang w:val="sq-AL"/>
        </w:rPr>
        <w:t xml:space="preserve"> run</w:t>
      </w:r>
      <w:r w:rsidR="00E01D2C" w:rsidRPr="001951AB">
        <w:rPr>
          <w:lang w:val="sq-AL"/>
        </w:rPr>
        <w:t>, pra të informohen se çfarë efekte financiare të pritshme do të ketë balancimi i prodhimit të tyre.</w:t>
      </w:r>
    </w:p>
    <w:p w14:paraId="07CF869E" w14:textId="03A6C4A8" w:rsidR="00E01D2C" w:rsidRPr="001951AB" w:rsidRDefault="00F83E15" w:rsidP="00F83E15">
      <w:pPr>
        <w:pStyle w:val="TEKSTIII"/>
        <w:rPr>
          <w:lang w:val="sq-AL"/>
        </w:rPr>
      </w:pPr>
      <w:r w:rsidRPr="001951AB">
        <w:rPr>
          <w:lang w:val="sq-AL"/>
        </w:rPr>
        <w:t>-</w:t>
      </w:r>
      <w:r w:rsidR="00FB1125">
        <w:rPr>
          <w:lang w:val="sq-AL"/>
        </w:rPr>
        <w:t xml:space="preserve"> </w:t>
      </w:r>
      <w:r w:rsidR="00E01D2C" w:rsidRPr="001951AB">
        <w:rPr>
          <w:lang w:val="sq-AL"/>
        </w:rPr>
        <w:t>Për sa parashtruar nga shoqata AREA, OST sh</w:t>
      </w:r>
      <w:r w:rsidR="00FB1125">
        <w:rPr>
          <w:lang w:val="sq-AL"/>
        </w:rPr>
        <w:t>.a.</w:t>
      </w:r>
      <w:r w:rsidR="00E01D2C" w:rsidRPr="001951AB">
        <w:rPr>
          <w:lang w:val="sq-AL"/>
        </w:rPr>
        <w:t xml:space="preserve"> bëri me dije se</w:t>
      </w:r>
      <w:r w:rsidR="00FB1125">
        <w:rPr>
          <w:lang w:val="sq-AL"/>
        </w:rPr>
        <w:t>,</w:t>
      </w:r>
      <w:r w:rsidR="00E01D2C" w:rsidRPr="001951AB">
        <w:rPr>
          <w:lang w:val="sq-AL"/>
        </w:rPr>
        <w:t xml:space="preserve"> në faqen </w:t>
      </w:r>
      <w:r w:rsidR="00E01D2C" w:rsidRPr="00FB1125">
        <w:rPr>
          <w:i/>
          <w:lang w:val="sq-AL"/>
        </w:rPr>
        <w:t>web</w:t>
      </w:r>
      <w:r w:rsidR="00E01D2C" w:rsidRPr="001951AB">
        <w:rPr>
          <w:lang w:val="sq-AL"/>
        </w:rPr>
        <w:t xml:space="preserve"> të OST</w:t>
      </w:r>
      <w:r w:rsidR="00FB1125">
        <w:rPr>
          <w:lang w:val="sq-AL"/>
        </w:rPr>
        <w:t xml:space="preserve"> </w:t>
      </w:r>
      <w:r w:rsidR="00E01D2C" w:rsidRPr="001951AB">
        <w:rPr>
          <w:lang w:val="sq-AL"/>
        </w:rPr>
        <w:t xml:space="preserve">sh.a., është hapur një rubrikë për procesin e </w:t>
      </w:r>
      <w:r w:rsidR="00FB1125">
        <w:rPr>
          <w:i/>
          <w:lang w:val="sq-AL"/>
        </w:rPr>
        <w:t>D</w:t>
      </w:r>
      <w:r w:rsidR="00FB1125" w:rsidRPr="00FB1125">
        <w:rPr>
          <w:i/>
          <w:lang w:val="sq-AL"/>
        </w:rPr>
        <w:t>ry run</w:t>
      </w:r>
      <w:r w:rsidR="00E01D2C" w:rsidRPr="001951AB">
        <w:rPr>
          <w:lang w:val="sq-AL"/>
        </w:rPr>
        <w:t>, si dhe faktin se OST sh.a. ka njoftuar FTL sh.a.</w:t>
      </w:r>
      <w:r w:rsidR="00FB1125">
        <w:rPr>
          <w:lang w:val="sq-AL"/>
        </w:rPr>
        <w:t>,</w:t>
      </w:r>
      <w:r w:rsidR="00E01D2C" w:rsidRPr="001951AB">
        <w:rPr>
          <w:lang w:val="sq-AL"/>
        </w:rPr>
        <w:t xml:space="preserve"> e cila agregon dhe dërgon skedulet në OST sh.a. për efekt të prodhuesve me përparësi të energjisë elektrike, dhe për rrjedhojë OST sh.a., njeh si përgjegjëse për balancimin FTL sh.a. në këtë proces. </w:t>
      </w:r>
      <w:r w:rsidR="00E01D2C" w:rsidRPr="001951AB">
        <w:rPr>
          <w:lang w:val="sq-AL"/>
        </w:rPr>
        <w:lastRenderedPageBreak/>
        <w:t>OST sh.a., gjithashtu inkurajoi një takim për ngritjen e grupeve të balancimit për të minimizuar kostot që mund të vijnë për shkak të balancimit.</w:t>
      </w:r>
    </w:p>
    <w:p w14:paraId="3F6BFFE4" w14:textId="2CFC467E" w:rsidR="00E01D2C" w:rsidRPr="001951AB" w:rsidRDefault="00F83E15" w:rsidP="00F83E15">
      <w:pPr>
        <w:pStyle w:val="TEKSTIII"/>
        <w:rPr>
          <w:lang w:val="sq-AL"/>
        </w:rPr>
      </w:pPr>
      <w:r w:rsidRPr="001951AB">
        <w:rPr>
          <w:lang w:val="sq-AL"/>
        </w:rPr>
        <w:t>-</w:t>
      </w:r>
      <w:r w:rsidR="00FB1125">
        <w:rPr>
          <w:lang w:val="sq-AL"/>
        </w:rPr>
        <w:t xml:space="preserve"> </w:t>
      </w:r>
      <w:r w:rsidR="00E01D2C" w:rsidRPr="001951AB">
        <w:rPr>
          <w:lang w:val="sq-AL"/>
        </w:rPr>
        <w:t>Lidhur me pretendimet e AREA-s</w:t>
      </w:r>
      <w:r w:rsidR="00FB1125">
        <w:rPr>
          <w:lang w:val="sq-AL"/>
        </w:rPr>
        <w:t>,</w:t>
      </w:r>
      <w:r w:rsidR="00E01D2C" w:rsidRPr="001951AB">
        <w:rPr>
          <w:lang w:val="sq-AL"/>
        </w:rPr>
        <w:t xml:space="preserve"> në takimin </w:t>
      </w:r>
      <w:r w:rsidR="00E01D2C" w:rsidRPr="00FB1125">
        <w:rPr>
          <w:i/>
          <w:lang w:val="sq-AL"/>
        </w:rPr>
        <w:t>online</w:t>
      </w:r>
      <w:r w:rsidR="00FB1125">
        <w:rPr>
          <w:lang w:val="sq-AL"/>
        </w:rPr>
        <w:t xml:space="preserve"> të datës 30.</w:t>
      </w:r>
      <w:r w:rsidR="00E01D2C" w:rsidRPr="001951AB">
        <w:rPr>
          <w:lang w:val="sq-AL"/>
        </w:rPr>
        <w:t>3.2021</w:t>
      </w:r>
      <w:r w:rsidR="00FB1125">
        <w:rPr>
          <w:lang w:val="sq-AL"/>
        </w:rPr>
        <w:t>,</w:t>
      </w:r>
      <w:r w:rsidR="00E01D2C" w:rsidRPr="001951AB">
        <w:rPr>
          <w:lang w:val="sq-AL"/>
        </w:rPr>
        <w:t xml:space="preserve"> si dhe për sa parashtruar në shkresën e saj nr.</w:t>
      </w:r>
      <w:r w:rsidR="00FB1125">
        <w:rPr>
          <w:lang w:val="sq-AL"/>
        </w:rPr>
        <w:t xml:space="preserve"> </w:t>
      </w:r>
      <w:r w:rsidR="00E01D2C" w:rsidRPr="001951AB">
        <w:rPr>
          <w:lang w:val="sq-AL"/>
        </w:rPr>
        <w:t>1810/98 prot., d</w:t>
      </w:r>
      <w:r w:rsidR="00FB1125">
        <w:rPr>
          <w:lang w:val="sq-AL"/>
        </w:rPr>
        <w:t>atë 29.</w:t>
      </w:r>
      <w:r w:rsidR="00E01D2C" w:rsidRPr="001951AB">
        <w:rPr>
          <w:lang w:val="sq-AL"/>
        </w:rPr>
        <w:t>3.2021</w:t>
      </w:r>
      <w:r w:rsidR="00FB1125">
        <w:rPr>
          <w:lang w:val="sq-AL"/>
        </w:rPr>
        <w:t>,</w:t>
      </w:r>
      <w:r w:rsidR="00E01D2C" w:rsidRPr="001951AB">
        <w:rPr>
          <w:lang w:val="sq-AL"/>
        </w:rPr>
        <w:t xml:space="preserve"> e bërë me dije në ERE përmes </w:t>
      </w:r>
      <w:r w:rsidR="00E01D2C" w:rsidRPr="00FB1125">
        <w:rPr>
          <w:i/>
          <w:lang w:val="sq-AL"/>
        </w:rPr>
        <w:t>e-mail</w:t>
      </w:r>
      <w:r w:rsidR="00FB1125">
        <w:rPr>
          <w:lang w:val="sq-AL"/>
        </w:rPr>
        <w:t>-it të datës 29.</w:t>
      </w:r>
      <w:r w:rsidR="00E01D2C" w:rsidRPr="001951AB">
        <w:rPr>
          <w:lang w:val="sq-AL"/>
        </w:rPr>
        <w:t>3.2021, shkresë nr.</w:t>
      </w:r>
      <w:r w:rsidR="00FB1125">
        <w:rPr>
          <w:lang w:val="sq-AL"/>
        </w:rPr>
        <w:t xml:space="preserve"> </w:t>
      </w:r>
      <w:r w:rsidR="00E01D2C" w:rsidRPr="001951AB">
        <w:rPr>
          <w:lang w:val="sq-AL"/>
        </w:rPr>
        <w:t>prot 1810/99</w:t>
      </w:r>
      <w:r w:rsidR="00FB1125">
        <w:rPr>
          <w:lang w:val="sq-AL"/>
        </w:rPr>
        <w:t>,</w:t>
      </w:r>
      <w:r w:rsidR="00E01D2C" w:rsidRPr="001951AB">
        <w:rPr>
          <w:lang w:val="sq-AL"/>
        </w:rPr>
        <w:t xml:space="preserve"> d</w:t>
      </w:r>
      <w:r w:rsidR="00FB1125">
        <w:rPr>
          <w:lang w:val="sq-AL"/>
        </w:rPr>
        <w:t>atë 30.</w:t>
      </w:r>
      <w:r w:rsidR="00E01D2C" w:rsidRPr="001951AB">
        <w:rPr>
          <w:lang w:val="sq-AL"/>
        </w:rPr>
        <w:t>3.2021, shkres</w:t>
      </w:r>
      <w:r w:rsidR="00FB1125">
        <w:rPr>
          <w:lang w:val="sq-AL"/>
        </w:rPr>
        <w:t>ë</w:t>
      </w:r>
      <w:r w:rsidR="00E01D2C" w:rsidRPr="001951AB">
        <w:rPr>
          <w:lang w:val="sq-AL"/>
        </w:rPr>
        <w:t xml:space="preserve"> nr.</w:t>
      </w:r>
      <w:r w:rsidR="00FB1125">
        <w:rPr>
          <w:lang w:val="sq-AL"/>
        </w:rPr>
        <w:t xml:space="preserve"> prot.</w:t>
      </w:r>
      <w:r w:rsidR="00E01D2C" w:rsidRPr="001951AB">
        <w:rPr>
          <w:lang w:val="sq-AL"/>
        </w:rPr>
        <w:t xml:space="preserve"> 1810/100</w:t>
      </w:r>
      <w:r w:rsidR="00FB1125">
        <w:rPr>
          <w:lang w:val="sq-AL"/>
        </w:rPr>
        <w:t>, datë</w:t>
      </w:r>
      <w:r w:rsidR="00E01D2C" w:rsidRPr="001951AB">
        <w:rPr>
          <w:lang w:val="sq-AL"/>
        </w:rPr>
        <w:t xml:space="preserve"> 30</w:t>
      </w:r>
      <w:r w:rsidR="00FB1125">
        <w:rPr>
          <w:lang w:val="sq-AL"/>
        </w:rPr>
        <w:t>.</w:t>
      </w:r>
      <w:r w:rsidR="00E01D2C" w:rsidRPr="001951AB">
        <w:rPr>
          <w:lang w:val="sq-AL"/>
        </w:rPr>
        <w:t>3.2021, shkresë nr.</w:t>
      </w:r>
      <w:r w:rsidR="00FB1125">
        <w:rPr>
          <w:lang w:val="sq-AL"/>
        </w:rPr>
        <w:t xml:space="preserve"> prot.</w:t>
      </w:r>
      <w:r w:rsidR="00E01D2C" w:rsidRPr="001951AB">
        <w:rPr>
          <w:lang w:val="sq-AL"/>
        </w:rPr>
        <w:t xml:space="preserve"> 1810/101</w:t>
      </w:r>
      <w:r w:rsidR="00FB1125">
        <w:rPr>
          <w:lang w:val="sq-AL"/>
        </w:rPr>
        <w:t>, datë 30.</w:t>
      </w:r>
      <w:r w:rsidR="00E01D2C" w:rsidRPr="001951AB">
        <w:rPr>
          <w:lang w:val="sq-AL"/>
        </w:rPr>
        <w:t>3.2021, shkres</w:t>
      </w:r>
      <w:r w:rsidR="00FB1125">
        <w:rPr>
          <w:lang w:val="sq-AL"/>
        </w:rPr>
        <w:t>ë</w:t>
      </w:r>
      <w:r w:rsidR="00E01D2C" w:rsidRPr="001951AB">
        <w:rPr>
          <w:lang w:val="sq-AL"/>
        </w:rPr>
        <w:t xml:space="preserve"> nr.</w:t>
      </w:r>
      <w:r w:rsidR="00FB1125">
        <w:rPr>
          <w:lang w:val="sq-AL"/>
        </w:rPr>
        <w:t xml:space="preserve"> prot.</w:t>
      </w:r>
      <w:r w:rsidR="00E01D2C" w:rsidRPr="001951AB">
        <w:rPr>
          <w:lang w:val="sq-AL"/>
        </w:rPr>
        <w:t xml:space="preserve"> 1810/102</w:t>
      </w:r>
      <w:r w:rsidR="00FB1125">
        <w:rPr>
          <w:lang w:val="sq-AL"/>
        </w:rPr>
        <w:t>, datë 31.</w:t>
      </w:r>
      <w:r w:rsidR="002853E0">
        <w:rPr>
          <w:lang w:val="sq-AL"/>
        </w:rPr>
        <w:t xml:space="preserve">3.2021, si dhe </w:t>
      </w:r>
      <w:r w:rsidR="00E01D2C" w:rsidRPr="001951AB">
        <w:rPr>
          <w:lang w:val="sq-AL"/>
        </w:rPr>
        <w:t>për sa para</w:t>
      </w:r>
      <w:r w:rsidR="00FB1125">
        <w:rPr>
          <w:lang w:val="sq-AL"/>
        </w:rPr>
        <w:t>shtruar në kërkesat e shoqërive: i.</w:t>
      </w:r>
      <w:r w:rsidR="00E01D2C" w:rsidRPr="001951AB">
        <w:rPr>
          <w:lang w:val="sq-AL"/>
        </w:rPr>
        <w:t xml:space="preserve"> AGE Sunpower </w:t>
      </w:r>
      <w:r w:rsidR="00FB1125">
        <w:rPr>
          <w:lang w:val="sq-AL"/>
        </w:rPr>
        <w:t>s</w:t>
      </w:r>
      <w:r w:rsidR="00E01D2C" w:rsidRPr="001951AB">
        <w:rPr>
          <w:lang w:val="sq-AL"/>
        </w:rPr>
        <w:t>h.p.k</w:t>
      </w:r>
      <w:r w:rsidR="00FB1125">
        <w:rPr>
          <w:lang w:val="sq-AL"/>
        </w:rPr>
        <w:t>.,</w:t>
      </w:r>
      <w:r w:rsidR="00E01D2C" w:rsidRPr="001951AB">
        <w:rPr>
          <w:lang w:val="sq-AL"/>
        </w:rPr>
        <w:t xml:space="preserve"> me shkres</w:t>
      </w:r>
      <w:r w:rsidR="00FB1125">
        <w:rPr>
          <w:lang w:val="sq-AL"/>
        </w:rPr>
        <w:t>ën</w:t>
      </w:r>
      <w:r w:rsidR="00E01D2C" w:rsidRPr="001951AB">
        <w:rPr>
          <w:lang w:val="sq-AL"/>
        </w:rPr>
        <w:t xml:space="preserve"> nr.</w:t>
      </w:r>
      <w:r w:rsidR="00FB1125">
        <w:rPr>
          <w:lang w:val="sq-AL"/>
        </w:rPr>
        <w:t xml:space="preserve"> prot. </w:t>
      </w:r>
      <w:r w:rsidR="00E01D2C" w:rsidRPr="001951AB">
        <w:rPr>
          <w:lang w:val="sq-AL"/>
        </w:rPr>
        <w:t>144</w:t>
      </w:r>
      <w:r w:rsidR="00FB1125">
        <w:rPr>
          <w:lang w:val="sq-AL"/>
        </w:rPr>
        <w:t>, datë 30.</w:t>
      </w:r>
      <w:r w:rsidR="00E01D2C" w:rsidRPr="001951AB">
        <w:rPr>
          <w:lang w:val="sq-AL"/>
        </w:rPr>
        <w:t>3.2021</w:t>
      </w:r>
      <w:r w:rsidR="00FB1125">
        <w:rPr>
          <w:lang w:val="sq-AL"/>
        </w:rPr>
        <w:t>,</w:t>
      </w:r>
      <w:r w:rsidR="00E01D2C" w:rsidRPr="001951AB">
        <w:rPr>
          <w:lang w:val="sq-AL"/>
        </w:rPr>
        <w:t xml:space="preserve"> </w:t>
      </w:r>
      <w:r w:rsidR="00FB1125">
        <w:rPr>
          <w:lang w:val="sq-AL"/>
        </w:rPr>
        <w:t>“Mbi përgjegjësisë e balancimit”; ii.</w:t>
      </w:r>
      <w:r w:rsidR="00E01D2C" w:rsidRPr="001951AB">
        <w:rPr>
          <w:lang w:val="sq-AL"/>
        </w:rPr>
        <w:t xml:space="preserve"> SONE sh.p.k., shkresë nr.</w:t>
      </w:r>
      <w:r w:rsidR="00FB1125">
        <w:rPr>
          <w:lang w:val="sq-AL"/>
        </w:rPr>
        <w:t xml:space="preserve"> </w:t>
      </w:r>
      <w:r w:rsidR="00E01D2C" w:rsidRPr="001951AB">
        <w:rPr>
          <w:lang w:val="sq-AL"/>
        </w:rPr>
        <w:t>prot. 36</w:t>
      </w:r>
      <w:r w:rsidR="00FB1125" w:rsidRPr="001951AB">
        <w:rPr>
          <w:lang w:val="sq-AL"/>
        </w:rPr>
        <w:t>,</w:t>
      </w:r>
      <w:r w:rsidR="00FB1125">
        <w:rPr>
          <w:lang w:val="sq-AL"/>
        </w:rPr>
        <w:t xml:space="preserve"> datë</w:t>
      </w:r>
      <w:r w:rsidR="00E01D2C" w:rsidRPr="001951AB">
        <w:rPr>
          <w:lang w:val="sq-AL"/>
        </w:rPr>
        <w:t xml:space="preserve"> 30.3.2021</w:t>
      </w:r>
      <w:r w:rsidR="00FB1125">
        <w:rPr>
          <w:lang w:val="sq-AL"/>
        </w:rPr>
        <w:t>,</w:t>
      </w:r>
      <w:r w:rsidR="00E01D2C" w:rsidRPr="001951AB">
        <w:rPr>
          <w:lang w:val="sq-AL"/>
        </w:rPr>
        <w:t xml:space="preserve"> “Mbi përgjegjësitë e balancimit”</w:t>
      </w:r>
      <w:r w:rsidR="00FB1125">
        <w:rPr>
          <w:lang w:val="sq-AL"/>
        </w:rPr>
        <w:t xml:space="preserve">; </w:t>
      </w:r>
      <w:r w:rsidR="00E01D2C" w:rsidRPr="001951AB">
        <w:rPr>
          <w:lang w:val="sq-AL"/>
        </w:rPr>
        <w:t>iii</w:t>
      </w:r>
      <w:r w:rsidR="00FB1125">
        <w:rPr>
          <w:lang w:val="sq-AL"/>
        </w:rPr>
        <w:t>.</w:t>
      </w:r>
      <w:r w:rsidR="00E01D2C" w:rsidRPr="001951AB">
        <w:rPr>
          <w:lang w:val="sq-AL"/>
        </w:rPr>
        <w:t xml:space="preserve"> AED Solar sh.p.k., shkresë nr.</w:t>
      </w:r>
      <w:r w:rsidR="00FB1125">
        <w:rPr>
          <w:lang w:val="sq-AL"/>
        </w:rPr>
        <w:t xml:space="preserve"> </w:t>
      </w:r>
      <w:r w:rsidR="00E01D2C" w:rsidRPr="001951AB">
        <w:rPr>
          <w:lang w:val="sq-AL"/>
        </w:rPr>
        <w:t>prot. 35/1</w:t>
      </w:r>
      <w:r w:rsidR="00FB1125" w:rsidRPr="001951AB">
        <w:rPr>
          <w:lang w:val="sq-AL"/>
        </w:rPr>
        <w:t>,</w:t>
      </w:r>
      <w:r w:rsidR="00E01D2C" w:rsidRPr="001951AB">
        <w:rPr>
          <w:lang w:val="sq-AL"/>
        </w:rPr>
        <w:t xml:space="preserve"> d</w:t>
      </w:r>
      <w:r w:rsidR="00FB1125">
        <w:rPr>
          <w:lang w:val="sq-AL"/>
        </w:rPr>
        <w:t>a</w:t>
      </w:r>
      <w:r w:rsidR="00E01D2C" w:rsidRPr="001951AB">
        <w:rPr>
          <w:lang w:val="sq-AL"/>
        </w:rPr>
        <w:t>t</w:t>
      </w:r>
      <w:r w:rsidR="00FB1125">
        <w:rPr>
          <w:lang w:val="sq-AL"/>
        </w:rPr>
        <w:t>ë</w:t>
      </w:r>
      <w:r w:rsidR="00E01D2C" w:rsidRPr="001951AB">
        <w:rPr>
          <w:lang w:val="sq-AL"/>
        </w:rPr>
        <w:t xml:space="preserve"> 30.3.2021</w:t>
      </w:r>
      <w:r w:rsidR="00FB1125">
        <w:rPr>
          <w:lang w:val="sq-AL"/>
        </w:rPr>
        <w:t>,</w:t>
      </w:r>
      <w:r w:rsidR="00E01D2C" w:rsidRPr="001951AB">
        <w:rPr>
          <w:lang w:val="sq-AL"/>
        </w:rPr>
        <w:t xml:space="preserve"> “Mbi përgjegjësitë e balancimit</w:t>
      </w:r>
      <w:r w:rsidR="00FB1125">
        <w:rPr>
          <w:lang w:val="sq-AL"/>
        </w:rPr>
        <w:t>”,</w:t>
      </w:r>
      <w:r w:rsidR="00E01D2C" w:rsidRPr="001951AB">
        <w:rPr>
          <w:lang w:val="sq-AL"/>
        </w:rPr>
        <w:t xml:space="preserve"> dhe shkresë nr.</w:t>
      </w:r>
      <w:r w:rsidR="00FB1125">
        <w:rPr>
          <w:lang w:val="sq-AL"/>
        </w:rPr>
        <w:t xml:space="preserve"> prot. 506, datë 30.</w:t>
      </w:r>
      <w:r w:rsidR="00E01D2C" w:rsidRPr="001951AB">
        <w:rPr>
          <w:lang w:val="sq-AL"/>
        </w:rPr>
        <w:t>3.2021, “Mbi përgjegjësitë e Balancimit”</w:t>
      </w:r>
      <w:r w:rsidR="00FB1125">
        <w:rPr>
          <w:lang w:val="sq-AL"/>
        </w:rPr>
        <w:t>; iv.</w:t>
      </w:r>
      <w:r w:rsidR="00E01D2C" w:rsidRPr="001951AB">
        <w:rPr>
          <w:lang w:val="sq-AL"/>
        </w:rPr>
        <w:t xml:space="preserve"> FTL sh.a., shkresë nr.</w:t>
      </w:r>
      <w:r w:rsidR="00FB1125">
        <w:rPr>
          <w:lang w:val="sq-AL"/>
        </w:rPr>
        <w:t xml:space="preserve"> prot.</w:t>
      </w:r>
      <w:r w:rsidR="00E01D2C" w:rsidRPr="001951AB">
        <w:rPr>
          <w:lang w:val="sq-AL"/>
        </w:rPr>
        <w:t xml:space="preserve"> 935</w:t>
      </w:r>
      <w:r w:rsidR="00FB1125">
        <w:rPr>
          <w:lang w:val="sq-AL"/>
        </w:rPr>
        <w:t>,</w:t>
      </w:r>
      <w:r w:rsidR="00E01D2C" w:rsidRPr="001951AB">
        <w:rPr>
          <w:lang w:val="sq-AL"/>
        </w:rPr>
        <w:t xml:space="preserve"> d</w:t>
      </w:r>
      <w:r w:rsidR="00FB1125">
        <w:rPr>
          <w:lang w:val="sq-AL"/>
        </w:rPr>
        <w:t>a</w:t>
      </w:r>
      <w:r w:rsidR="00E01D2C" w:rsidRPr="001951AB">
        <w:rPr>
          <w:lang w:val="sq-AL"/>
        </w:rPr>
        <w:t>t</w:t>
      </w:r>
      <w:r w:rsidR="00FB1125">
        <w:rPr>
          <w:lang w:val="sq-AL"/>
        </w:rPr>
        <w:t>ë 31.3.2021, “</w:t>
      </w:r>
      <w:r w:rsidR="00E01D2C" w:rsidRPr="001951AB">
        <w:rPr>
          <w:lang w:val="sq-AL"/>
        </w:rPr>
        <w:t xml:space="preserve">Mbi zbatimin e </w:t>
      </w:r>
      <w:r w:rsidR="00FB1125">
        <w:rPr>
          <w:lang w:val="sq-AL"/>
        </w:rPr>
        <w:t>R</w:t>
      </w:r>
      <w:r w:rsidR="00E01D2C" w:rsidRPr="001951AB">
        <w:rPr>
          <w:lang w:val="sq-AL"/>
        </w:rPr>
        <w:t xml:space="preserve">regullave të </w:t>
      </w:r>
      <w:r w:rsidR="00CF2266" w:rsidRPr="001951AB">
        <w:rPr>
          <w:lang w:val="sq-AL"/>
        </w:rPr>
        <w:t>Tr</w:t>
      </w:r>
      <w:r w:rsidR="00E01D2C" w:rsidRPr="001951AB">
        <w:rPr>
          <w:lang w:val="sq-AL"/>
        </w:rPr>
        <w:t xml:space="preserve">egut Shqiptarë të </w:t>
      </w:r>
      <w:r w:rsidR="00CF2266" w:rsidRPr="001951AB">
        <w:rPr>
          <w:lang w:val="sq-AL"/>
        </w:rPr>
        <w:t>B</w:t>
      </w:r>
      <w:r w:rsidR="00E01D2C" w:rsidRPr="001951AB">
        <w:rPr>
          <w:lang w:val="sq-AL"/>
        </w:rPr>
        <w:t xml:space="preserve">alancimit të </w:t>
      </w:r>
      <w:r w:rsidR="00FB1125" w:rsidRPr="001951AB">
        <w:rPr>
          <w:lang w:val="sq-AL"/>
        </w:rPr>
        <w:t>E</w:t>
      </w:r>
      <w:r w:rsidR="00E01D2C" w:rsidRPr="001951AB">
        <w:rPr>
          <w:lang w:val="sq-AL"/>
        </w:rPr>
        <w:t xml:space="preserve">nergjisë </w:t>
      </w:r>
      <w:r w:rsidR="00FB1125" w:rsidRPr="001951AB">
        <w:rPr>
          <w:lang w:val="sq-AL"/>
        </w:rPr>
        <w:t>E</w:t>
      </w:r>
      <w:r w:rsidR="00E01D2C" w:rsidRPr="001951AB">
        <w:rPr>
          <w:lang w:val="sq-AL"/>
        </w:rPr>
        <w:t>lektrike nga data 1 prill 2021”</w:t>
      </w:r>
      <w:r w:rsidR="005C2869">
        <w:rPr>
          <w:lang w:val="sq-AL"/>
        </w:rPr>
        <w:t>; v.</w:t>
      </w:r>
      <w:r w:rsidR="00E01D2C" w:rsidRPr="001951AB">
        <w:rPr>
          <w:lang w:val="sq-AL"/>
        </w:rPr>
        <w:t xml:space="preserve"> Seman 1 Solar sh.p.k., me shkresë d</w:t>
      </w:r>
      <w:r w:rsidR="005C2869">
        <w:rPr>
          <w:lang w:val="sq-AL"/>
        </w:rPr>
        <w:t>atë 30.</w:t>
      </w:r>
      <w:r w:rsidR="00E01D2C" w:rsidRPr="001951AB">
        <w:rPr>
          <w:lang w:val="sq-AL"/>
        </w:rPr>
        <w:t>3.2021</w:t>
      </w:r>
      <w:r w:rsidR="005C2869">
        <w:rPr>
          <w:lang w:val="sq-AL"/>
        </w:rPr>
        <w:t>,</w:t>
      </w:r>
      <w:r w:rsidR="00E01D2C" w:rsidRPr="001951AB">
        <w:rPr>
          <w:lang w:val="sq-AL"/>
        </w:rPr>
        <w:t xml:space="preserve"> “Mbi përgjegjësitë e balancimit”</w:t>
      </w:r>
      <w:r w:rsidR="005C2869">
        <w:rPr>
          <w:lang w:val="sq-AL"/>
        </w:rPr>
        <w:t>; vi.</w:t>
      </w:r>
      <w:r w:rsidR="00E01D2C" w:rsidRPr="001951AB">
        <w:rPr>
          <w:lang w:val="sq-AL"/>
        </w:rPr>
        <w:t xml:space="preserve"> Seman 2 Sun sh.p.k., shkresë nr.</w:t>
      </w:r>
      <w:r w:rsidR="005C2869">
        <w:rPr>
          <w:lang w:val="sq-AL"/>
        </w:rPr>
        <w:t xml:space="preserve"> prot.</w:t>
      </w:r>
      <w:r w:rsidR="00E01D2C" w:rsidRPr="001951AB">
        <w:rPr>
          <w:lang w:val="sq-AL"/>
        </w:rPr>
        <w:t xml:space="preserve"> 3019</w:t>
      </w:r>
      <w:r w:rsidR="005C2869">
        <w:rPr>
          <w:lang w:val="sq-AL"/>
        </w:rPr>
        <w:t>, datë 30.</w:t>
      </w:r>
      <w:r w:rsidR="00E01D2C" w:rsidRPr="001951AB">
        <w:rPr>
          <w:lang w:val="sq-AL"/>
        </w:rPr>
        <w:t>3.</w:t>
      </w:r>
      <w:r w:rsidR="005C2869">
        <w:rPr>
          <w:lang w:val="sq-AL"/>
        </w:rPr>
        <w:t>20</w:t>
      </w:r>
      <w:r w:rsidR="00E01D2C" w:rsidRPr="001951AB">
        <w:rPr>
          <w:lang w:val="sq-AL"/>
        </w:rPr>
        <w:t>21</w:t>
      </w:r>
      <w:r w:rsidR="005C2869">
        <w:rPr>
          <w:lang w:val="sq-AL"/>
        </w:rPr>
        <w:t>,</w:t>
      </w:r>
      <w:r w:rsidR="00E01D2C" w:rsidRPr="001951AB">
        <w:rPr>
          <w:lang w:val="sq-AL"/>
        </w:rPr>
        <w:t xml:space="preserve"> “Mbi përgjegjësitë e Balancimit”</w:t>
      </w:r>
      <w:r w:rsidR="005C2869">
        <w:rPr>
          <w:lang w:val="sq-AL"/>
        </w:rPr>
        <w:t>; vii.</w:t>
      </w:r>
      <w:r w:rsidR="00E01D2C" w:rsidRPr="001951AB">
        <w:rPr>
          <w:lang w:val="sq-AL"/>
        </w:rPr>
        <w:t xml:space="preserve"> Seman Sun Power sh.p.k., shkresë nr.</w:t>
      </w:r>
      <w:r w:rsidR="005C2869">
        <w:rPr>
          <w:lang w:val="sq-AL"/>
        </w:rPr>
        <w:t xml:space="preserve"> </w:t>
      </w:r>
      <w:r w:rsidR="00E01D2C" w:rsidRPr="001951AB">
        <w:rPr>
          <w:lang w:val="sq-AL"/>
        </w:rPr>
        <w:t>prot.</w:t>
      </w:r>
      <w:r w:rsidR="005C2869">
        <w:rPr>
          <w:lang w:val="sq-AL"/>
        </w:rPr>
        <w:t xml:space="preserve"> </w:t>
      </w:r>
      <w:r w:rsidR="00E01D2C" w:rsidRPr="001951AB">
        <w:rPr>
          <w:lang w:val="sq-AL"/>
        </w:rPr>
        <w:t>16</w:t>
      </w:r>
      <w:r w:rsidR="005C2869">
        <w:rPr>
          <w:lang w:val="sq-AL"/>
        </w:rPr>
        <w:t>,</w:t>
      </w:r>
      <w:r w:rsidR="00E01D2C" w:rsidRPr="001951AB">
        <w:rPr>
          <w:lang w:val="sq-AL"/>
        </w:rPr>
        <w:t xml:space="preserve"> d</w:t>
      </w:r>
      <w:r w:rsidR="005C2869">
        <w:rPr>
          <w:lang w:val="sq-AL"/>
        </w:rPr>
        <w:t>atë</w:t>
      </w:r>
      <w:r w:rsidR="00E01D2C" w:rsidRPr="001951AB">
        <w:rPr>
          <w:lang w:val="sq-AL"/>
        </w:rPr>
        <w:t xml:space="preserve"> 30.3.2021</w:t>
      </w:r>
      <w:r w:rsidR="005C2869">
        <w:rPr>
          <w:lang w:val="sq-AL"/>
        </w:rPr>
        <w:t>,</w:t>
      </w:r>
      <w:r w:rsidR="00E01D2C" w:rsidRPr="001951AB">
        <w:rPr>
          <w:lang w:val="sq-AL"/>
        </w:rPr>
        <w:t xml:space="preserve"> “Mbi përgjegjësitë e balancim” , vlerësojmë se:</w:t>
      </w:r>
    </w:p>
    <w:p w14:paraId="2D4492EA" w14:textId="260DAD37" w:rsidR="00E01D2C" w:rsidRPr="001951AB" w:rsidRDefault="00F83E15" w:rsidP="00F83E15">
      <w:pPr>
        <w:pStyle w:val="TEKSTIII"/>
        <w:rPr>
          <w:lang w:val="sq-AL"/>
        </w:rPr>
      </w:pPr>
      <w:r w:rsidRPr="001951AB">
        <w:rPr>
          <w:lang w:val="sq-AL"/>
        </w:rPr>
        <w:t>-</w:t>
      </w:r>
      <w:r w:rsidR="005C2869">
        <w:rPr>
          <w:lang w:val="sq-AL"/>
        </w:rPr>
        <w:t xml:space="preserve"> </w:t>
      </w:r>
      <w:r w:rsidR="00E01D2C" w:rsidRPr="001951AB">
        <w:rPr>
          <w:lang w:val="sq-AL"/>
        </w:rPr>
        <w:t>Bordi i ERE</w:t>
      </w:r>
      <w:r w:rsidR="005C2869">
        <w:rPr>
          <w:lang w:val="sq-AL"/>
        </w:rPr>
        <w:t>-s, me vendimin nr. 106, datë 2.</w:t>
      </w:r>
      <w:r w:rsidR="00E01D2C" w:rsidRPr="001951AB">
        <w:rPr>
          <w:lang w:val="sq-AL"/>
        </w:rPr>
        <w:t>7.2020, vendosi</w:t>
      </w:r>
      <w:r w:rsidR="005C2869">
        <w:rPr>
          <w:lang w:val="sq-AL"/>
        </w:rPr>
        <w:t>:</w:t>
      </w:r>
      <w:r w:rsidR="00E01D2C" w:rsidRPr="001951AB">
        <w:rPr>
          <w:lang w:val="sq-AL"/>
        </w:rPr>
        <w:t xml:space="preserve"> “Miratimin e </w:t>
      </w:r>
      <w:r w:rsidR="005C2869">
        <w:rPr>
          <w:lang w:val="sq-AL"/>
        </w:rPr>
        <w:t>R</w:t>
      </w:r>
      <w:r w:rsidR="00E01D2C" w:rsidRPr="001951AB">
        <w:rPr>
          <w:lang w:val="sq-AL"/>
        </w:rPr>
        <w:t xml:space="preserve">regullave të Tregut </w:t>
      </w:r>
      <w:r w:rsidR="009F047F" w:rsidRPr="001951AB">
        <w:rPr>
          <w:lang w:val="sq-AL"/>
        </w:rPr>
        <w:t>Sh</w:t>
      </w:r>
      <w:r w:rsidR="00E01D2C" w:rsidRPr="001951AB">
        <w:rPr>
          <w:lang w:val="sq-AL"/>
        </w:rPr>
        <w:t>qiptar t</w:t>
      </w:r>
      <w:r w:rsidR="009F047F">
        <w:rPr>
          <w:lang w:val="sq-AL"/>
        </w:rPr>
        <w:t>ë</w:t>
      </w:r>
      <w:r w:rsidR="00E01D2C" w:rsidRPr="001951AB">
        <w:rPr>
          <w:lang w:val="sq-AL"/>
        </w:rPr>
        <w:t xml:space="preserve"> </w:t>
      </w:r>
      <w:r w:rsidR="009F047F" w:rsidRPr="001951AB">
        <w:rPr>
          <w:lang w:val="sq-AL"/>
        </w:rPr>
        <w:t>Ba</w:t>
      </w:r>
      <w:r w:rsidR="00E01D2C" w:rsidRPr="001951AB">
        <w:rPr>
          <w:lang w:val="sq-AL"/>
        </w:rPr>
        <w:t>lancimit t</w:t>
      </w:r>
      <w:r w:rsidR="009F047F">
        <w:rPr>
          <w:lang w:val="sq-AL"/>
        </w:rPr>
        <w:t>ë</w:t>
      </w:r>
      <w:r w:rsidR="00E01D2C" w:rsidRPr="001951AB">
        <w:rPr>
          <w:lang w:val="sq-AL"/>
        </w:rPr>
        <w:t xml:space="preserve"> </w:t>
      </w:r>
      <w:r w:rsidR="009F047F" w:rsidRPr="001951AB">
        <w:rPr>
          <w:lang w:val="sq-AL"/>
        </w:rPr>
        <w:t>En</w:t>
      </w:r>
      <w:r w:rsidR="00E01D2C" w:rsidRPr="001951AB">
        <w:rPr>
          <w:lang w:val="sq-AL"/>
        </w:rPr>
        <w:t xml:space="preserve">ergjisë </w:t>
      </w:r>
      <w:r w:rsidR="009F047F" w:rsidRPr="001951AB">
        <w:rPr>
          <w:lang w:val="sq-AL"/>
        </w:rPr>
        <w:t>El</w:t>
      </w:r>
      <w:r w:rsidR="00E01D2C" w:rsidRPr="001951AB">
        <w:rPr>
          <w:lang w:val="sq-AL"/>
        </w:rPr>
        <w:t xml:space="preserve">ektrike”. Në këtë vendim është përcaktuar faza e parë e zbatimit të këtyre rregullave në procesin </w:t>
      </w:r>
      <w:r w:rsidR="005C2869" w:rsidRPr="005C2869">
        <w:rPr>
          <w:i/>
          <w:lang w:val="sq-AL"/>
        </w:rPr>
        <w:t xml:space="preserve">Dry </w:t>
      </w:r>
      <w:r w:rsidR="005C2869">
        <w:rPr>
          <w:i/>
          <w:lang w:val="sq-AL"/>
        </w:rPr>
        <w:t>r</w:t>
      </w:r>
      <w:r w:rsidR="005C2869" w:rsidRPr="005C2869">
        <w:rPr>
          <w:i/>
          <w:lang w:val="sq-AL"/>
        </w:rPr>
        <w:t>un</w:t>
      </w:r>
      <w:r w:rsidR="00E01D2C" w:rsidRPr="001951AB">
        <w:rPr>
          <w:lang w:val="sq-AL"/>
        </w:rPr>
        <w:t xml:space="preserve">, deri në datën 31.12.2020, fazë e cila u zgjat me një periudhë të dytë deri në datën 31 </w:t>
      </w:r>
      <w:r w:rsidR="005C2869">
        <w:rPr>
          <w:lang w:val="sq-AL"/>
        </w:rPr>
        <w:t>m</w:t>
      </w:r>
      <w:r w:rsidR="00E01D2C" w:rsidRPr="001951AB">
        <w:rPr>
          <w:lang w:val="sq-AL"/>
        </w:rPr>
        <w:t xml:space="preserve">ars 2021. Procesi për miratimin e </w:t>
      </w:r>
      <w:r w:rsidR="005C2869">
        <w:rPr>
          <w:lang w:val="sq-AL"/>
        </w:rPr>
        <w:t>R</w:t>
      </w:r>
      <w:r w:rsidR="00E01D2C" w:rsidRPr="001951AB">
        <w:rPr>
          <w:lang w:val="sq-AL"/>
        </w:rPr>
        <w:t xml:space="preserve">regullave të </w:t>
      </w:r>
      <w:r w:rsidR="009F047F" w:rsidRPr="001951AB">
        <w:rPr>
          <w:lang w:val="sq-AL"/>
        </w:rPr>
        <w:t>T</w:t>
      </w:r>
      <w:r w:rsidR="00E01D2C" w:rsidRPr="001951AB">
        <w:rPr>
          <w:lang w:val="sq-AL"/>
        </w:rPr>
        <w:t xml:space="preserve">regut të </w:t>
      </w:r>
      <w:r w:rsidR="009F047F" w:rsidRPr="001951AB">
        <w:rPr>
          <w:lang w:val="sq-AL"/>
        </w:rPr>
        <w:t>B</w:t>
      </w:r>
      <w:r w:rsidR="00E01D2C" w:rsidRPr="001951AB">
        <w:rPr>
          <w:lang w:val="sq-AL"/>
        </w:rPr>
        <w:t>alancimit ka filluar që në vitin 2019. Shoqëria OST sh.a.</w:t>
      </w:r>
      <w:r w:rsidR="005C2869">
        <w:rPr>
          <w:lang w:val="sq-AL"/>
        </w:rPr>
        <w:t>,</w:t>
      </w:r>
      <w:r w:rsidR="00E01D2C" w:rsidRPr="001951AB">
        <w:rPr>
          <w:lang w:val="sq-AL"/>
        </w:rPr>
        <w:t xml:space="preserve"> bazuar në ligjin nr. 43/2015</w:t>
      </w:r>
      <w:r w:rsidR="005C2869">
        <w:rPr>
          <w:lang w:val="sq-AL"/>
        </w:rPr>
        <w:t>,</w:t>
      </w:r>
      <w:r w:rsidR="00E01D2C" w:rsidRPr="001951AB">
        <w:rPr>
          <w:lang w:val="sq-AL"/>
        </w:rPr>
        <w:t xml:space="preserve"> “Për sektorin e energjisë elektrike”, </w:t>
      </w:r>
      <w:r w:rsidR="005C2869">
        <w:rPr>
          <w:lang w:val="sq-AL"/>
        </w:rPr>
        <w:t>të</w:t>
      </w:r>
      <w:r w:rsidR="00E01D2C" w:rsidRPr="001951AB">
        <w:rPr>
          <w:lang w:val="sq-AL"/>
        </w:rPr>
        <w:t xml:space="preserve"> ndryshuar, nëpërmjet sh</w:t>
      </w:r>
      <w:r w:rsidR="005C2869">
        <w:rPr>
          <w:lang w:val="sq-AL"/>
        </w:rPr>
        <w:t>kresës me nr. 3053 prot., datë 7.</w:t>
      </w:r>
      <w:r w:rsidR="00E01D2C" w:rsidRPr="001951AB">
        <w:rPr>
          <w:lang w:val="sq-AL"/>
        </w:rPr>
        <w:t>5.2019, protokolluar</w:t>
      </w:r>
      <w:r w:rsidR="005C2869">
        <w:rPr>
          <w:lang w:val="sq-AL"/>
        </w:rPr>
        <w:t xml:space="preserve"> në ERE me nr. 330 prot., datë 9.</w:t>
      </w:r>
      <w:r w:rsidR="00E01D2C" w:rsidRPr="001951AB">
        <w:rPr>
          <w:lang w:val="sq-AL"/>
        </w:rPr>
        <w:t>5.2019, ka përcjell për shqyrtim dhe miratim draftin përkatës të “Rregullave t</w:t>
      </w:r>
      <w:r w:rsidR="005C2869">
        <w:rPr>
          <w:lang w:val="sq-AL"/>
        </w:rPr>
        <w:t>ë</w:t>
      </w:r>
      <w:r w:rsidR="00E01D2C" w:rsidRPr="001951AB">
        <w:rPr>
          <w:lang w:val="sq-AL"/>
        </w:rPr>
        <w:t xml:space="preserve"> Tregut Shqiptar të Balancimit të Energjisë Elektrike”.</w:t>
      </w:r>
    </w:p>
    <w:p w14:paraId="3AC4E09E" w14:textId="52C36532" w:rsidR="00E01D2C" w:rsidRPr="001951AB" w:rsidRDefault="00F83E15" w:rsidP="00F83E15">
      <w:pPr>
        <w:pStyle w:val="TEKSTIII"/>
        <w:rPr>
          <w:lang w:val="sq-AL"/>
        </w:rPr>
      </w:pPr>
      <w:r w:rsidRPr="001951AB">
        <w:rPr>
          <w:lang w:val="sq-AL"/>
        </w:rPr>
        <w:t>-</w:t>
      </w:r>
      <w:r w:rsidR="005C2869">
        <w:rPr>
          <w:lang w:val="sq-AL"/>
        </w:rPr>
        <w:t xml:space="preserve"> </w:t>
      </w:r>
      <w:r w:rsidR="00E01D2C" w:rsidRPr="001951AB">
        <w:rPr>
          <w:lang w:val="sq-AL"/>
        </w:rPr>
        <w:t>Bordi i ERE</w:t>
      </w:r>
      <w:r w:rsidR="005C2869">
        <w:rPr>
          <w:lang w:val="sq-AL"/>
        </w:rPr>
        <w:t>-s, me vendimin nr. 118, datë 22.</w:t>
      </w:r>
      <w:r w:rsidR="00E01D2C" w:rsidRPr="001951AB">
        <w:rPr>
          <w:lang w:val="sq-AL"/>
        </w:rPr>
        <w:t>7.2019, vendosi të fillojë procedurën për miratimin e “Rregullave të Tregut Shqiptar të Balancimit të Energjisë Elektrike”, bashkë me anekset përkatëse, të propozuara nga OST sh.a.</w:t>
      </w:r>
    </w:p>
    <w:p w14:paraId="2DE9DD6C" w14:textId="60823454" w:rsidR="00E01D2C" w:rsidRPr="001951AB" w:rsidRDefault="00F83E15" w:rsidP="00F83E15">
      <w:pPr>
        <w:pStyle w:val="TEKSTIII"/>
        <w:rPr>
          <w:lang w:val="sq-AL"/>
        </w:rPr>
      </w:pPr>
      <w:r w:rsidRPr="001951AB">
        <w:rPr>
          <w:lang w:val="sq-AL"/>
        </w:rPr>
        <w:t>-</w:t>
      </w:r>
      <w:r w:rsidR="005C2869">
        <w:rPr>
          <w:lang w:val="sq-AL"/>
        </w:rPr>
        <w:t xml:space="preserve"> </w:t>
      </w:r>
      <w:r w:rsidR="00E01D2C" w:rsidRPr="001951AB">
        <w:rPr>
          <w:lang w:val="sq-AL"/>
        </w:rPr>
        <w:t>Në viji</w:t>
      </w:r>
      <w:r w:rsidR="005C2869">
        <w:rPr>
          <w:lang w:val="sq-AL"/>
        </w:rPr>
        <w:t>m të vendimit nr. 118, datë 22.</w:t>
      </w:r>
      <w:r w:rsidR="00E01D2C" w:rsidRPr="001951AB">
        <w:rPr>
          <w:lang w:val="sq-AL"/>
        </w:rPr>
        <w:t>7.2019, palët e interesit u njoftuan me anë të shkresës nr</w:t>
      </w:r>
      <w:r w:rsidR="005C2869">
        <w:rPr>
          <w:lang w:val="sq-AL"/>
        </w:rPr>
        <w:t>. 330/2 prot., datë 31.</w:t>
      </w:r>
      <w:r w:rsidR="00E01D2C" w:rsidRPr="001951AB">
        <w:rPr>
          <w:lang w:val="sq-AL"/>
        </w:rPr>
        <w:t>7.2019, në mënyrë që të diskutoheshin më tej disa aspekte të parashikimeve të këtyre rregullave dhe të merrej opinioni i palëve të interesit. Ndër të tjera</w:t>
      </w:r>
      <w:r w:rsidR="005C2869">
        <w:rPr>
          <w:lang w:val="sq-AL"/>
        </w:rPr>
        <w:t>,</w:t>
      </w:r>
      <w:r w:rsidR="00E01D2C" w:rsidRPr="001951AB">
        <w:rPr>
          <w:lang w:val="sq-AL"/>
        </w:rPr>
        <w:t xml:space="preserve"> nëpërmjet kësaj shkrese janë njoftuar për të dhënë opinionet përkatëse: </w:t>
      </w:r>
      <w:bookmarkStart w:id="1" w:name="_Hlk68261500"/>
      <w:r w:rsidR="00E01D2C" w:rsidRPr="001951AB">
        <w:rPr>
          <w:lang w:val="sq-AL"/>
        </w:rPr>
        <w:t xml:space="preserve">Ministria e Infrastrukturës dhe Energjisë (MIE), Autoriteti i Konkurrencës (AK), OSHEE sh.a., KESH sh.a., AAES, Shoqata </w:t>
      </w:r>
      <w:r w:rsidR="00E01D2C" w:rsidRPr="005C2869">
        <w:rPr>
          <w:i/>
          <w:lang w:val="sq-AL"/>
        </w:rPr>
        <w:t xml:space="preserve">Foreign Investors Assocation </w:t>
      </w:r>
      <w:r w:rsidR="005C2869" w:rsidRPr="005C2869">
        <w:rPr>
          <w:i/>
          <w:lang w:val="sq-AL"/>
        </w:rPr>
        <w:t>of</w:t>
      </w:r>
      <w:r w:rsidR="00E01D2C" w:rsidRPr="005C2869">
        <w:rPr>
          <w:i/>
          <w:lang w:val="sq-AL"/>
        </w:rPr>
        <w:t xml:space="preserve"> Albania</w:t>
      </w:r>
      <w:r w:rsidR="00E01D2C" w:rsidRPr="001951AB">
        <w:rPr>
          <w:lang w:val="sq-AL"/>
        </w:rPr>
        <w:t xml:space="preserve"> (FIAA), AREA.</w:t>
      </w:r>
    </w:p>
    <w:bookmarkEnd w:id="1"/>
    <w:p w14:paraId="7FE051C5" w14:textId="76E8DC94" w:rsidR="00E01D2C" w:rsidRPr="001951AB" w:rsidRDefault="00F83E15" w:rsidP="00F83E15">
      <w:pPr>
        <w:pStyle w:val="TEKSTIII"/>
        <w:rPr>
          <w:lang w:val="sq-AL"/>
        </w:rPr>
      </w:pPr>
      <w:r w:rsidRPr="001951AB">
        <w:rPr>
          <w:lang w:val="sq-AL"/>
        </w:rPr>
        <w:t>-</w:t>
      </w:r>
      <w:r w:rsidR="005C2869">
        <w:rPr>
          <w:lang w:val="sq-AL"/>
        </w:rPr>
        <w:t xml:space="preserve"> </w:t>
      </w:r>
      <w:r w:rsidR="00E01D2C" w:rsidRPr="001951AB">
        <w:rPr>
          <w:lang w:val="sq-AL"/>
        </w:rPr>
        <w:t>Në vijim</w:t>
      </w:r>
      <w:r w:rsidR="005C2869">
        <w:rPr>
          <w:lang w:val="sq-AL"/>
        </w:rPr>
        <w:t>,</w:t>
      </w:r>
      <w:r w:rsidR="00E01D2C" w:rsidRPr="001951AB">
        <w:rPr>
          <w:lang w:val="sq-AL"/>
        </w:rPr>
        <w:t xml:space="preserve"> po me palët e interesit</w:t>
      </w:r>
      <w:r w:rsidR="005C2869">
        <w:rPr>
          <w:lang w:val="sq-AL"/>
        </w:rPr>
        <w:t>,</w:t>
      </w:r>
      <w:r w:rsidR="00E01D2C" w:rsidRPr="001951AB">
        <w:rPr>
          <w:lang w:val="sq-AL"/>
        </w:rPr>
        <w:t xml:space="preserve"> ERE, më datë 10.10.2019</w:t>
      </w:r>
      <w:r w:rsidR="005C2869">
        <w:rPr>
          <w:lang w:val="sq-AL"/>
        </w:rPr>
        <w:t>,</w:t>
      </w:r>
      <w:r w:rsidR="00E01D2C" w:rsidRPr="001951AB">
        <w:rPr>
          <w:lang w:val="sq-AL"/>
        </w:rPr>
        <w:t xml:space="preserve"> zhvilloi një seancë dëgjimore, ku ka </w:t>
      </w:r>
      <w:r w:rsidR="005C2869" w:rsidRPr="001951AB">
        <w:rPr>
          <w:lang w:val="sq-AL"/>
        </w:rPr>
        <w:t>qenë</w:t>
      </w:r>
      <w:r w:rsidR="00E01D2C" w:rsidRPr="001951AB">
        <w:rPr>
          <w:lang w:val="sq-AL"/>
        </w:rPr>
        <w:t xml:space="preserve"> prezent edhe AREA.</w:t>
      </w:r>
    </w:p>
    <w:p w14:paraId="5BADF517" w14:textId="669C5412" w:rsidR="00E01D2C" w:rsidRPr="001951AB" w:rsidRDefault="00F83E15" w:rsidP="00F83E15">
      <w:pPr>
        <w:pStyle w:val="TEKSTIII"/>
        <w:rPr>
          <w:lang w:val="sq-AL"/>
        </w:rPr>
      </w:pPr>
      <w:r w:rsidRPr="001951AB">
        <w:rPr>
          <w:lang w:val="sq-AL"/>
        </w:rPr>
        <w:t>-</w:t>
      </w:r>
      <w:r w:rsidR="005C2869">
        <w:rPr>
          <w:lang w:val="sq-AL"/>
        </w:rPr>
        <w:t xml:space="preserve"> </w:t>
      </w:r>
      <w:r w:rsidR="00E01D2C" w:rsidRPr="001951AB">
        <w:rPr>
          <w:lang w:val="sq-AL"/>
        </w:rPr>
        <w:t>Ligji nr. 43/2015</w:t>
      </w:r>
      <w:r w:rsidR="005C2869">
        <w:rPr>
          <w:lang w:val="sq-AL"/>
        </w:rPr>
        <w:t>,</w:t>
      </w:r>
      <w:r w:rsidR="00E01D2C" w:rsidRPr="001951AB">
        <w:rPr>
          <w:lang w:val="sq-AL"/>
        </w:rPr>
        <w:t xml:space="preserve"> “Për sektorin e energjisë elektrike”, i ndryshuar në nenin 99</w:t>
      </w:r>
      <w:r w:rsidR="005C2869">
        <w:rPr>
          <w:lang w:val="sq-AL"/>
        </w:rPr>
        <w:t>, pika 1,</w:t>
      </w:r>
      <w:r w:rsidR="00E01D2C" w:rsidRPr="001951AB">
        <w:rPr>
          <w:lang w:val="sq-AL"/>
        </w:rPr>
        <w:t xml:space="preserve"> përcakton qartë se: “Çdo pjesëmarrës i tregut të energjisë elektrike është përgjegjës për balancimin e energjisë elektrike</w:t>
      </w:r>
      <w:r w:rsidR="005C2869">
        <w:rPr>
          <w:lang w:val="sq-AL"/>
        </w:rPr>
        <w:t>.</w:t>
      </w:r>
      <w:r w:rsidR="00E01D2C" w:rsidRPr="001951AB">
        <w:rPr>
          <w:lang w:val="sq-AL"/>
        </w:rPr>
        <w:t>”.</w:t>
      </w:r>
    </w:p>
    <w:p w14:paraId="3BA05D61" w14:textId="126EE905" w:rsidR="00E01D2C" w:rsidRPr="001951AB" w:rsidRDefault="00F83E15" w:rsidP="00F83E15">
      <w:pPr>
        <w:pStyle w:val="TEKSTIII"/>
        <w:rPr>
          <w:lang w:val="sq-AL"/>
        </w:rPr>
      </w:pPr>
      <w:r w:rsidRPr="001951AB">
        <w:rPr>
          <w:lang w:val="sq-AL"/>
        </w:rPr>
        <w:t>-</w:t>
      </w:r>
      <w:r w:rsidR="005C2869">
        <w:rPr>
          <w:lang w:val="sq-AL"/>
        </w:rPr>
        <w:t xml:space="preserve"> </w:t>
      </w:r>
      <w:r w:rsidR="00E01D2C" w:rsidRPr="001951AB">
        <w:rPr>
          <w:lang w:val="sq-AL"/>
        </w:rPr>
        <w:t>Në pikën 2</w:t>
      </w:r>
      <w:r w:rsidR="005C2869">
        <w:rPr>
          <w:lang w:val="sq-AL"/>
        </w:rPr>
        <w:t>,</w:t>
      </w:r>
      <w:r w:rsidR="00E01D2C" w:rsidRPr="001951AB">
        <w:rPr>
          <w:lang w:val="sq-AL"/>
        </w:rPr>
        <w:t xml:space="preserve"> të po këtij neni</w:t>
      </w:r>
      <w:r w:rsidR="005C2869">
        <w:rPr>
          <w:lang w:val="sq-AL"/>
        </w:rPr>
        <w:t>,</w:t>
      </w:r>
      <w:r w:rsidR="00E01D2C" w:rsidRPr="001951AB">
        <w:rPr>
          <w:lang w:val="sq-AL"/>
        </w:rPr>
        <w:t xml:space="preserve"> përcaktohet se: “Pjesëmarrësit e tregut të energjisë elektrike mund të rregullojnë përgjegjësinë për balancimin, nëpërmjet një kontrate me Operatorin e Sistemit të Transmetimit</w:t>
      </w:r>
      <w:r w:rsidR="005C2869">
        <w:rPr>
          <w:lang w:val="sq-AL"/>
        </w:rPr>
        <w:t>,</w:t>
      </w:r>
      <w:r w:rsidR="00E01D2C" w:rsidRPr="001951AB">
        <w:rPr>
          <w:lang w:val="sq-AL"/>
        </w:rPr>
        <w:t xml:space="preserve"> duke marrë statusin e palës përgjegjëse për balancim ose duke nënshkruar një kontratë për transferimin e përgjegjësisë së balancimit ndaj një pale tjetër përgjegjëse për balancimin, duke u bërë pjesëtar i një grupi balancues, në përputhje me rregullat e tregut”.</w:t>
      </w:r>
    </w:p>
    <w:p w14:paraId="122B2CE8" w14:textId="7D0C43C3" w:rsidR="00E01D2C" w:rsidRPr="001951AB" w:rsidRDefault="005C2869" w:rsidP="00F83E15">
      <w:pPr>
        <w:pStyle w:val="TEKSTIII"/>
        <w:rPr>
          <w:lang w:val="sq-AL"/>
        </w:rPr>
      </w:pPr>
      <w:r>
        <w:rPr>
          <w:lang w:val="sq-AL"/>
        </w:rPr>
        <w:t xml:space="preserve">- </w:t>
      </w:r>
      <w:r w:rsidR="00E01D2C" w:rsidRPr="001951AB">
        <w:rPr>
          <w:lang w:val="sq-AL"/>
        </w:rPr>
        <w:t>Si dhe evidentuar më sipër, ligji përcakton detyrimin për përgjegjësinë e balancimit</w:t>
      </w:r>
      <w:r>
        <w:rPr>
          <w:lang w:val="sq-AL"/>
        </w:rPr>
        <w:t>,</w:t>
      </w:r>
      <w:r w:rsidR="00E01D2C" w:rsidRPr="001951AB">
        <w:rPr>
          <w:lang w:val="sq-AL"/>
        </w:rPr>
        <w:t xml:space="preserve"> si dhe krijon kushte për një përfshirje të drejtpërdrejtë si palë përgjegjëse për balancimin apo edhe si grup balancimi. Palët, përfshi</w:t>
      </w:r>
      <w:r>
        <w:rPr>
          <w:lang w:val="sq-AL"/>
        </w:rPr>
        <w:t>rë</w:t>
      </w:r>
      <w:r w:rsidR="00E01D2C" w:rsidRPr="001951AB">
        <w:rPr>
          <w:lang w:val="sq-AL"/>
        </w:rPr>
        <w:t xml:space="preserve"> dhe prodhuesit me përparësi</w:t>
      </w:r>
      <w:r>
        <w:rPr>
          <w:lang w:val="sq-AL"/>
        </w:rPr>
        <w:t>,</w:t>
      </w:r>
      <w:r w:rsidR="00E01D2C" w:rsidRPr="001951AB">
        <w:rPr>
          <w:lang w:val="sq-AL"/>
        </w:rPr>
        <w:t xml:space="preserve"> duhet të vlerësojnë vetë se cilat nga format e lejuara nga ligji, ajo e krijimit të një</w:t>
      </w:r>
      <w:r w:rsidR="009F047F">
        <w:rPr>
          <w:lang w:val="sq-AL"/>
        </w:rPr>
        <w:t xml:space="preserve"> grupi balancimi apo ajo e të q</w:t>
      </w:r>
      <w:r>
        <w:rPr>
          <w:lang w:val="sq-AL"/>
        </w:rPr>
        <w:t>e</w:t>
      </w:r>
      <w:r w:rsidR="00E01D2C" w:rsidRPr="001951AB">
        <w:rPr>
          <w:lang w:val="sq-AL"/>
        </w:rPr>
        <w:t>nurit si palë përgjegjëse për balancimin është me kosto sa më minimale për ta.</w:t>
      </w:r>
    </w:p>
    <w:p w14:paraId="1D666B84" w14:textId="3DDA66E6" w:rsidR="00E01D2C" w:rsidRPr="005C2869" w:rsidRDefault="005C2869" w:rsidP="00F83E15">
      <w:pPr>
        <w:pStyle w:val="TEKSTIII"/>
        <w:rPr>
          <w:lang w:val="sq-AL"/>
        </w:rPr>
      </w:pPr>
      <w:r>
        <w:rPr>
          <w:lang w:val="sq-AL"/>
        </w:rPr>
        <w:lastRenderedPageBreak/>
        <w:t xml:space="preserve"> </w:t>
      </w:r>
      <w:r w:rsidR="00F83E15" w:rsidRPr="001951AB">
        <w:rPr>
          <w:lang w:val="sq-AL"/>
        </w:rPr>
        <w:t>-</w:t>
      </w:r>
      <w:r w:rsidR="00E01D2C" w:rsidRPr="001951AB">
        <w:rPr>
          <w:lang w:val="sq-AL"/>
        </w:rPr>
        <w:t xml:space="preserve">Gjithashtu, </w:t>
      </w:r>
      <w:r>
        <w:rPr>
          <w:lang w:val="sq-AL"/>
        </w:rPr>
        <w:t xml:space="preserve">ligji nr. </w:t>
      </w:r>
      <w:r w:rsidR="00E01D2C" w:rsidRPr="001951AB">
        <w:rPr>
          <w:lang w:val="sq-AL"/>
        </w:rPr>
        <w:t>7/2017</w:t>
      </w:r>
      <w:r>
        <w:rPr>
          <w:lang w:val="sq-AL"/>
        </w:rPr>
        <w:t>,</w:t>
      </w:r>
      <w:r w:rsidR="00E01D2C" w:rsidRPr="001951AB">
        <w:rPr>
          <w:lang w:val="sq-AL"/>
        </w:rPr>
        <w:t xml:space="preserve"> </w:t>
      </w:r>
      <w:r w:rsidR="00E01D2C" w:rsidRPr="005C2869">
        <w:rPr>
          <w:lang w:val="sq-AL"/>
        </w:rPr>
        <w:t>“Për nxitjen e përdorimit të energjive nga burime të rinovueshme”</w:t>
      </w:r>
      <w:r>
        <w:rPr>
          <w:lang w:val="sq-AL"/>
        </w:rPr>
        <w:t>,</w:t>
      </w:r>
      <w:r w:rsidR="00E01D2C" w:rsidRPr="005C2869">
        <w:rPr>
          <w:lang w:val="sq-AL"/>
        </w:rPr>
        <w:t xml:space="preserve"> në nenin 22, pika 5</w:t>
      </w:r>
      <w:r>
        <w:rPr>
          <w:lang w:val="sq-AL"/>
        </w:rPr>
        <w:t>,</w:t>
      </w:r>
      <w:r w:rsidR="00E01D2C" w:rsidRPr="005C2869">
        <w:rPr>
          <w:lang w:val="sq-AL"/>
        </w:rPr>
        <w:t xml:space="preserve"> përcakton specifikisht se: “</w:t>
      </w:r>
      <w:r w:rsidR="00E01D2C" w:rsidRPr="005C2869">
        <w:rPr>
          <w:iCs/>
          <w:lang w:val="sq-AL"/>
        </w:rPr>
        <w:t>Deri në krijimin e tregut të balancimit, por jo më vonë se data 31 dhjetor 2022, prodhuesit ekzistues me përparësi nuk do të jenë përgjegjës për kostot e disbalancave të shkaktuara. Këto kosto do të merren në konsideratë nga ERE në tarifën e shpërndarjes së energjisë elektrike. Prodhuesit ekzistues me përparësi do të njoftojnë skedulin e prodhimit tek Operatori i Sistemit të Shpërndarjes, në përputhje me rregullat e tregut të energjisë elektrike</w:t>
      </w:r>
      <w:r>
        <w:rPr>
          <w:lang w:val="sq-AL"/>
        </w:rPr>
        <w:t>.</w:t>
      </w:r>
    </w:p>
    <w:p w14:paraId="7D37795F" w14:textId="758939A6" w:rsidR="00E01D2C" w:rsidRPr="001951AB" w:rsidRDefault="00F83E15" w:rsidP="00F83E15">
      <w:pPr>
        <w:pStyle w:val="TEKSTIII"/>
        <w:rPr>
          <w:lang w:val="sq-AL"/>
        </w:rPr>
      </w:pPr>
      <w:r w:rsidRPr="001951AB">
        <w:rPr>
          <w:lang w:val="sq-AL"/>
        </w:rPr>
        <w:t>-</w:t>
      </w:r>
      <w:r w:rsidR="005C2869">
        <w:rPr>
          <w:lang w:val="sq-AL"/>
        </w:rPr>
        <w:t xml:space="preserve"> </w:t>
      </w:r>
      <w:r w:rsidR="00E01D2C" w:rsidRPr="001951AB">
        <w:rPr>
          <w:lang w:val="sq-AL"/>
        </w:rPr>
        <w:t>Në çdo rast</w:t>
      </w:r>
      <w:r w:rsidR="005C2869">
        <w:rPr>
          <w:lang w:val="sq-AL"/>
        </w:rPr>
        <w:t>,</w:t>
      </w:r>
      <w:r w:rsidR="00E01D2C" w:rsidRPr="001951AB">
        <w:rPr>
          <w:lang w:val="sq-AL"/>
        </w:rPr>
        <w:t xml:space="preserve"> duhet theksuar se, nga ana e operatorit apo palës përgjegjëse balancuese, për mënyrën e trajtimit të disbalancave të shkaktuara nga pjesëmarrësit e tregut</w:t>
      </w:r>
      <w:r w:rsidR="005C2869">
        <w:rPr>
          <w:lang w:val="sq-AL"/>
        </w:rPr>
        <w:t>,</w:t>
      </w:r>
      <w:r w:rsidR="00E01D2C" w:rsidRPr="001951AB">
        <w:rPr>
          <w:lang w:val="sq-AL"/>
        </w:rPr>
        <w:t xml:space="preserve"> do të zbatohet legjislacioni n</w:t>
      </w:r>
      <w:r w:rsidR="002853E0">
        <w:rPr>
          <w:lang w:val="sq-AL"/>
        </w:rPr>
        <w:t>ë</w:t>
      </w:r>
      <w:r w:rsidR="00E01D2C" w:rsidRPr="001951AB">
        <w:rPr>
          <w:lang w:val="sq-AL"/>
        </w:rPr>
        <w:t xml:space="preserve"> fuqi.</w:t>
      </w:r>
    </w:p>
    <w:p w14:paraId="54382A38" w14:textId="6A9D25E6" w:rsidR="00E01D2C" w:rsidRPr="001951AB" w:rsidRDefault="00F83E15" w:rsidP="00F83E15">
      <w:pPr>
        <w:pStyle w:val="TEKSTIII"/>
        <w:rPr>
          <w:lang w:val="sq-AL"/>
        </w:rPr>
      </w:pPr>
      <w:r w:rsidRPr="001951AB">
        <w:rPr>
          <w:lang w:val="sq-AL"/>
        </w:rPr>
        <w:t>-</w:t>
      </w:r>
      <w:r w:rsidR="005C2869">
        <w:rPr>
          <w:lang w:val="sq-AL"/>
        </w:rPr>
        <w:t xml:space="preserve"> </w:t>
      </w:r>
      <w:r w:rsidR="00E01D2C" w:rsidRPr="001951AB">
        <w:rPr>
          <w:lang w:val="sq-AL"/>
        </w:rPr>
        <w:t>Në të njëjtën kohë, “Kontrata për shit-blerje të energjisë elektrike ndërmjet OSHEE sh.a</w:t>
      </w:r>
      <w:r w:rsidR="005C2869">
        <w:rPr>
          <w:lang w:val="sq-AL"/>
        </w:rPr>
        <w:t>.</w:t>
      </w:r>
      <w:r w:rsidR="00E01D2C" w:rsidRPr="001951AB">
        <w:rPr>
          <w:lang w:val="sq-AL"/>
        </w:rPr>
        <w:t xml:space="preserve"> dhe prodhuesve me përparësi të energjisë elektrike”, miratua</w:t>
      </w:r>
      <w:r w:rsidR="005C2869">
        <w:rPr>
          <w:lang w:val="sq-AL"/>
        </w:rPr>
        <w:t>r me vendimin nr. 101, datë 23.</w:t>
      </w:r>
      <w:r w:rsidR="00E01D2C" w:rsidRPr="001951AB">
        <w:rPr>
          <w:lang w:val="sq-AL"/>
        </w:rPr>
        <w:t>6.2016</w:t>
      </w:r>
      <w:r w:rsidR="005C2869">
        <w:rPr>
          <w:lang w:val="sq-AL"/>
        </w:rPr>
        <w:t>,</w:t>
      </w:r>
      <w:r w:rsidR="00E01D2C" w:rsidRPr="001951AB">
        <w:rPr>
          <w:lang w:val="sq-AL"/>
        </w:rPr>
        <w:t xml:space="preserve"> të </w:t>
      </w:r>
      <w:r w:rsidR="005C2869">
        <w:rPr>
          <w:lang w:val="sq-AL"/>
        </w:rPr>
        <w:t>B</w:t>
      </w:r>
      <w:r w:rsidR="00E01D2C" w:rsidRPr="001951AB">
        <w:rPr>
          <w:lang w:val="sq-AL"/>
        </w:rPr>
        <w:t>ordit të ERE-s, ndryshua</w:t>
      </w:r>
      <w:r w:rsidR="005C2869">
        <w:rPr>
          <w:lang w:val="sq-AL"/>
        </w:rPr>
        <w:t>r me vendimin nr. 147, datë 30.</w:t>
      </w:r>
      <w:r w:rsidR="00E01D2C" w:rsidRPr="001951AB">
        <w:rPr>
          <w:lang w:val="sq-AL"/>
        </w:rPr>
        <w:t xml:space="preserve">9.2016, ndryshuar me vendimin nr. 255 datë 24.12.2018, në nenin 5 (Programet e </w:t>
      </w:r>
      <w:r w:rsidR="005C2869">
        <w:rPr>
          <w:lang w:val="sq-AL"/>
        </w:rPr>
        <w:t>l</w:t>
      </w:r>
      <w:r w:rsidR="00E01D2C" w:rsidRPr="001951AB">
        <w:rPr>
          <w:lang w:val="sq-AL"/>
        </w:rPr>
        <w:t xml:space="preserve">ivrimit), pika 5, përcakton se: “Devijimet nga programet e paraqitura do të trajtohen në përputhje me </w:t>
      </w:r>
      <w:r w:rsidR="002853E0">
        <w:rPr>
          <w:lang w:val="sq-AL"/>
        </w:rPr>
        <w:t>r</w:t>
      </w:r>
      <w:r w:rsidR="00E01D2C" w:rsidRPr="001951AB">
        <w:rPr>
          <w:lang w:val="sq-AL"/>
        </w:rPr>
        <w:t xml:space="preserve">regullat e Tregut të </w:t>
      </w:r>
      <w:r w:rsidR="005C2869">
        <w:rPr>
          <w:lang w:val="sq-AL"/>
        </w:rPr>
        <w:t>E</w:t>
      </w:r>
      <w:r w:rsidR="00E01D2C" w:rsidRPr="001951AB">
        <w:rPr>
          <w:lang w:val="sq-AL"/>
        </w:rPr>
        <w:t>nergjisë Elektrike apo çdo akti tjetër të miratuar nga ERE për këtë qëllim</w:t>
      </w:r>
      <w:r w:rsidR="005C2869">
        <w:rPr>
          <w:lang w:val="sq-AL"/>
        </w:rPr>
        <w:t>.</w:t>
      </w:r>
      <w:r w:rsidR="00E01D2C" w:rsidRPr="001951AB">
        <w:rPr>
          <w:lang w:val="sq-AL"/>
        </w:rPr>
        <w:t>”. Kontrat</w:t>
      </w:r>
      <w:r w:rsidR="005C2869">
        <w:rPr>
          <w:lang w:val="sq-AL"/>
        </w:rPr>
        <w:t>ë</w:t>
      </w:r>
      <w:r w:rsidR="00E01D2C" w:rsidRPr="001951AB">
        <w:rPr>
          <w:lang w:val="sq-AL"/>
        </w:rPr>
        <w:t xml:space="preserve"> kjo e cila është nënshkruar nga vetë këta prodhues</w:t>
      </w:r>
      <w:r w:rsidR="005C2869">
        <w:rPr>
          <w:lang w:val="sq-AL"/>
        </w:rPr>
        <w:t>,</w:t>
      </w:r>
      <w:r w:rsidR="00E01D2C" w:rsidRPr="001951AB">
        <w:rPr>
          <w:lang w:val="sq-AL"/>
        </w:rPr>
        <w:t xml:space="preserve"> si pala direkte në të</w:t>
      </w:r>
      <w:r w:rsidR="005C2869">
        <w:rPr>
          <w:lang w:val="sq-AL"/>
        </w:rPr>
        <w:t>,</w:t>
      </w:r>
      <w:r w:rsidR="00E01D2C" w:rsidRPr="001951AB">
        <w:rPr>
          <w:lang w:val="sq-AL"/>
        </w:rPr>
        <w:t xml:space="preserve"> dhe është në zbatim e sipër.</w:t>
      </w:r>
    </w:p>
    <w:p w14:paraId="09B8982A" w14:textId="101FF6F6" w:rsidR="00E01D2C" w:rsidRPr="001951AB" w:rsidRDefault="00F83E15" w:rsidP="00F83E15">
      <w:pPr>
        <w:pStyle w:val="TEKSTIII"/>
        <w:rPr>
          <w:iCs/>
          <w:lang w:val="sq-AL"/>
        </w:rPr>
      </w:pPr>
      <w:r w:rsidRPr="001951AB">
        <w:rPr>
          <w:iCs/>
          <w:lang w:val="sq-AL"/>
        </w:rPr>
        <w:t>-</w:t>
      </w:r>
      <w:r w:rsidR="005C2869">
        <w:rPr>
          <w:iCs/>
          <w:lang w:val="sq-AL"/>
        </w:rPr>
        <w:t xml:space="preserve"> </w:t>
      </w:r>
      <w:r w:rsidR="00E01D2C" w:rsidRPr="001951AB">
        <w:rPr>
          <w:iCs/>
          <w:lang w:val="sq-AL"/>
        </w:rPr>
        <w:t>Për</w:t>
      </w:r>
      <w:r w:rsidR="005C2869">
        <w:rPr>
          <w:iCs/>
          <w:lang w:val="sq-AL"/>
        </w:rPr>
        <w:t xml:space="preserve"> </w:t>
      </w:r>
      <w:r w:rsidR="00E01D2C" w:rsidRPr="001951AB">
        <w:rPr>
          <w:iCs/>
          <w:lang w:val="sq-AL"/>
        </w:rPr>
        <w:t>sa i takon pretendimit për mos llogaritjen e kostove të disbalancave, duhet thënë se tregu i disbalancave dhe llogaritjet bëhen n</w:t>
      </w:r>
      <w:r w:rsidR="005C2869">
        <w:rPr>
          <w:iCs/>
          <w:lang w:val="sq-AL"/>
        </w:rPr>
        <w:t>ë</w:t>
      </w:r>
      <w:r w:rsidR="00E01D2C" w:rsidRPr="001951AB">
        <w:rPr>
          <w:iCs/>
          <w:lang w:val="sq-AL"/>
        </w:rPr>
        <w:t xml:space="preserve"> </w:t>
      </w:r>
      <w:r w:rsidR="00E01D2C" w:rsidRPr="005C2869">
        <w:rPr>
          <w:i/>
          <w:iCs/>
          <w:lang w:val="sq-AL"/>
        </w:rPr>
        <w:t>ex post</w:t>
      </w:r>
      <w:r w:rsidR="00E01D2C" w:rsidRPr="001951AB">
        <w:rPr>
          <w:iCs/>
          <w:lang w:val="sq-AL"/>
        </w:rPr>
        <w:t>, është e pamundur n</w:t>
      </w:r>
      <w:r w:rsidR="005C2869">
        <w:rPr>
          <w:iCs/>
          <w:lang w:val="sq-AL"/>
        </w:rPr>
        <w:t>ë</w:t>
      </w:r>
      <w:r w:rsidR="00E01D2C" w:rsidRPr="001951AB">
        <w:rPr>
          <w:iCs/>
          <w:lang w:val="sq-AL"/>
        </w:rPr>
        <w:t xml:space="preserve"> </w:t>
      </w:r>
      <w:r w:rsidR="00E01D2C" w:rsidRPr="005C2869">
        <w:rPr>
          <w:i/>
          <w:iCs/>
          <w:lang w:val="sq-AL"/>
        </w:rPr>
        <w:t>ex ante</w:t>
      </w:r>
      <w:r w:rsidR="00E01D2C" w:rsidRPr="001951AB">
        <w:rPr>
          <w:iCs/>
          <w:lang w:val="sq-AL"/>
        </w:rPr>
        <w:t xml:space="preserve"> të bëhen llogaritjet e kostove të disbalancave pasi tregu është dinamik dhe me kosto të cilat variojnë në baza orare dhe ditore. </w:t>
      </w:r>
    </w:p>
    <w:p w14:paraId="09B2335E" w14:textId="61E88573" w:rsidR="00E01D2C" w:rsidRPr="001951AB" w:rsidRDefault="00E01D2C" w:rsidP="00F83E15">
      <w:pPr>
        <w:pStyle w:val="TEKSTIII"/>
        <w:rPr>
          <w:lang w:val="sq-AL"/>
        </w:rPr>
      </w:pPr>
      <w:r w:rsidRPr="001951AB">
        <w:rPr>
          <w:lang w:val="sq-AL"/>
        </w:rPr>
        <w:t xml:space="preserve">Për gjithë sa më sipër, </w:t>
      </w:r>
      <w:r w:rsidR="005C2869">
        <w:rPr>
          <w:lang w:val="sq-AL"/>
        </w:rPr>
        <w:t>Bordi i ERE-s</w:t>
      </w:r>
    </w:p>
    <w:p w14:paraId="11F1243F" w14:textId="77777777" w:rsidR="00F83E15" w:rsidRPr="001951AB" w:rsidRDefault="00F83E15" w:rsidP="00E01D2C">
      <w:pPr>
        <w:pStyle w:val="ListParagraph"/>
        <w:spacing w:after="0" w:line="240" w:lineRule="auto"/>
        <w:ind w:left="0" w:firstLine="284"/>
        <w:jc w:val="center"/>
        <w:outlineLvl w:val="0"/>
        <w:rPr>
          <w:rFonts w:ascii="Garamond" w:eastAsia="Batang" w:hAnsi="Garamond" w:cs="Times New Roman"/>
          <w:bCs/>
          <w:iCs/>
          <w:sz w:val="24"/>
          <w:szCs w:val="24"/>
        </w:rPr>
      </w:pPr>
    </w:p>
    <w:p w14:paraId="146941CB" w14:textId="0867D208" w:rsidR="00E01D2C" w:rsidRPr="001951AB" w:rsidRDefault="00F83E15" w:rsidP="00E01D2C">
      <w:pPr>
        <w:pStyle w:val="ListParagraph"/>
        <w:spacing w:after="0" w:line="240" w:lineRule="auto"/>
        <w:ind w:left="0" w:firstLine="284"/>
        <w:jc w:val="center"/>
        <w:outlineLvl w:val="0"/>
        <w:rPr>
          <w:rFonts w:ascii="Garamond" w:eastAsia="Batang" w:hAnsi="Garamond" w:cs="Times New Roman"/>
          <w:bCs/>
          <w:iCs/>
          <w:sz w:val="24"/>
          <w:szCs w:val="24"/>
        </w:rPr>
      </w:pPr>
      <w:r w:rsidRPr="001951AB">
        <w:rPr>
          <w:rFonts w:ascii="Garamond" w:eastAsia="Batang" w:hAnsi="Garamond" w:cs="Times New Roman"/>
          <w:bCs/>
          <w:iCs/>
          <w:sz w:val="24"/>
          <w:szCs w:val="24"/>
        </w:rPr>
        <w:t>VENDOSI:</w:t>
      </w:r>
    </w:p>
    <w:p w14:paraId="250DB568" w14:textId="77777777" w:rsidR="00E01D2C" w:rsidRPr="001951AB" w:rsidRDefault="00E01D2C" w:rsidP="00E01D2C">
      <w:pPr>
        <w:autoSpaceDE w:val="0"/>
        <w:autoSpaceDN w:val="0"/>
        <w:adjustRightInd w:val="0"/>
        <w:spacing w:after="0" w:line="240" w:lineRule="auto"/>
        <w:ind w:firstLine="284"/>
        <w:jc w:val="both"/>
        <w:rPr>
          <w:rFonts w:ascii="Garamond" w:hAnsi="Garamond" w:cs="Times New Roman"/>
          <w:bCs/>
          <w:sz w:val="24"/>
          <w:szCs w:val="24"/>
          <w:lang w:val="sq-AL"/>
        </w:rPr>
      </w:pPr>
    </w:p>
    <w:p w14:paraId="19F51426" w14:textId="5AEC0BE3" w:rsidR="00E01D2C" w:rsidRPr="001951AB" w:rsidRDefault="00F83E15" w:rsidP="00F83E15">
      <w:pPr>
        <w:pStyle w:val="TEKSTIII"/>
        <w:rPr>
          <w:bdr w:val="none" w:sz="0" w:space="0" w:color="auto" w:frame="1"/>
          <w:lang w:val="sq-AL"/>
        </w:rPr>
      </w:pPr>
      <w:r w:rsidRPr="001951AB">
        <w:rPr>
          <w:bdr w:val="none" w:sz="0" w:space="0" w:color="auto" w:frame="1"/>
          <w:lang w:val="sq-AL"/>
        </w:rPr>
        <w:t xml:space="preserve">1. </w:t>
      </w:r>
      <w:r w:rsidR="005C2869">
        <w:rPr>
          <w:bdr w:val="none" w:sz="0" w:space="0" w:color="auto" w:frame="1"/>
          <w:lang w:val="sq-AL"/>
        </w:rPr>
        <w:t>OST sh.a.</w:t>
      </w:r>
      <w:r w:rsidR="00E01D2C" w:rsidRPr="001951AB">
        <w:rPr>
          <w:bdr w:val="none" w:sz="0" w:space="0" w:color="auto" w:frame="1"/>
          <w:lang w:val="sq-AL"/>
        </w:rPr>
        <w:t xml:space="preserve"> të vijojë procesin e regjistrimit të pjesëmarrësve në </w:t>
      </w:r>
      <w:r w:rsidR="009F047F" w:rsidRPr="001951AB">
        <w:rPr>
          <w:bdr w:val="none" w:sz="0" w:space="0" w:color="auto" w:frame="1"/>
          <w:lang w:val="sq-AL"/>
        </w:rPr>
        <w:t>Tr</w:t>
      </w:r>
      <w:r w:rsidR="00E01D2C" w:rsidRPr="001951AB">
        <w:rPr>
          <w:bdr w:val="none" w:sz="0" w:space="0" w:color="auto" w:frame="1"/>
          <w:lang w:val="sq-AL"/>
        </w:rPr>
        <w:t xml:space="preserve">egun e </w:t>
      </w:r>
      <w:r w:rsidR="009F047F" w:rsidRPr="001951AB">
        <w:rPr>
          <w:bdr w:val="none" w:sz="0" w:space="0" w:color="auto" w:frame="1"/>
          <w:lang w:val="sq-AL"/>
        </w:rPr>
        <w:t>B</w:t>
      </w:r>
      <w:r w:rsidR="00E01D2C" w:rsidRPr="001951AB">
        <w:rPr>
          <w:bdr w:val="none" w:sz="0" w:space="0" w:color="auto" w:frame="1"/>
          <w:lang w:val="sq-AL"/>
        </w:rPr>
        <w:t>alancimit me formularët e pa ndryshuar</w:t>
      </w:r>
      <w:r w:rsidR="005C2869">
        <w:rPr>
          <w:bdr w:val="none" w:sz="0" w:space="0" w:color="auto" w:frame="1"/>
          <w:lang w:val="sq-AL"/>
        </w:rPr>
        <w:t>,</w:t>
      </w:r>
      <w:r w:rsidR="00E01D2C" w:rsidRPr="001951AB">
        <w:rPr>
          <w:bdr w:val="none" w:sz="0" w:space="0" w:color="auto" w:frame="1"/>
          <w:lang w:val="sq-AL"/>
        </w:rPr>
        <w:t xml:space="preserve"> sikurse është vepruar gjatë periudhës </w:t>
      </w:r>
      <w:r w:rsidR="005C2869" w:rsidRPr="005C2869">
        <w:rPr>
          <w:i/>
          <w:bdr w:val="none" w:sz="0" w:space="0" w:color="auto" w:frame="1"/>
          <w:lang w:val="sq-AL"/>
        </w:rPr>
        <w:t xml:space="preserve">Dry </w:t>
      </w:r>
      <w:r w:rsidR="005C2869">
        <w:rPr>
          <w:i/>
          <w:bdr w:val="none" w:sz="0" w:space="0" w:color="auto" w:frame="1"/>
          <w:lang w:val="sq-AL"/>
        </w:rPr>
        <w:t>r</w:t>
      </w:r>
      <w:r w:rsidR="005C2869" w:rsidRPr="005C2869">
        <w:rPr>
          <w:i/>
          <w:bdr w:val="none" w:sz="0" w:space="0" w:color="auto" w:frame="1"/>
          <w:lang w:val="sq-AL"/>
        </w:rPr>
        <w:t>un</w:t>
      </w:r>
      <w:r w:rsidR="00E01D2C" w:rsidRPr="001951AB">
        <w:rPr>
          <w:bdr w:val="none" w:sz="0" w:space="0" w:color="auto" w:frame="1"/>
          <w:lang w:val="sq-AL"/>
        </w:rPr>
        <w:t xml:space="preserve">. Rubrikat </w:t>
      </w:r>
      <w:r w:rsidR="005C2869">
        <w:rPr>
          <w:bdr w:val="none" w:sz="0" w:space="0" w:color="auto" w:frame="1"/>
          <w:lang w:val="sq-AL"/>
        </w:rPr>
        <w:t>të cilat nuk mund të plotësohen</w:t>
      </w:r>
      <w:r w:rsidR="00E01D2C" w:rsidRPr="001951AB">
        <w:rPr>
          <w:bdr w:val="none" w:sz="0" w:space="0" w:color="auto" w:frame="1"/>
          <w:lang w:val="sq-AL"/>
        </w:rPr>
        <w:t xml:space="preserve"> të lihen të pa plotësuara</w:t>
      </w:r>
      <w:r w:rsidR="005C2869">
        <w:rPr>
          <w:bdr w:val="none" w:sz="0" w:space="0" w:color="auto" w:frame="1"/>
          <w:lang w:val="sq-AL"/>
        </w:rPr>
        <w:t>,</w:t>
      </w:r>
      <w:r w:rsidR="00E01D2C" w:rsidRPr="001951AB">
        <w:rPr>
          <w:bdr w:val="none" w:sz="0" w:space="0" w:color="auto" w:frame="1"/>
          <w:lang w:val="sq-AL"/>
        </w:rPr>
        <w:t xml:space="preserve"> duke argumentuar arsyet përse nuk mund të plotësohet një rubrikë rast pas rasti.</w:t>
      </w:r>
    </w:p>
    <w:p w14:paraId="6D58EE42" w14:textId="56DA24CB" w:rsidR="00E01D2C" w:rsidRPr="001951AB" w:rsidRDefault="00F83E15" w:rsidP="00F83E15">
      <w:pPr>
        <w:pStyle w:val="TEKSTIII"/>
        <w:rPr>
          <w:bdr w:val="none" w:sz="0" w:space="0" w:color="auto" w:frame="1"/>
          <w:lang w:val="sq-AL"/>
        </w:rPr>
      </w:pPr>
      <w:r w:rsidRPr="001951AB">
        <w:rPr>
          <w:bdr w:val="none" w:sz="0" w:space="0" w:color="auto" w:frame="1"/>
          <w:lang w:val="sq-AL"/>
        </w:rPr>
        <w:t xml:space="preserve">2. </w:t>
      </w:r>
      <w:r w:rsidR="00E01D2C" w:rsidRPr="001951AB">
        <w:rPr>
          <w:bdr w:val="none" w:sz="0" w:space="0" w:color="auto" w:frame="1"/>
          <w:lang w:val="sq-AL"/>
        </w:rPr>
        <w:t>Mekanizmi i garanc</w:t>
      </w:r>
      <w:r w:rsidR="005C2869">
        <w:rPr>
          <w:bdr w:val="none" w:sz="0" w:space="0" w:color="auto" w:frame="1"/>
          <w:lang w:val="sq-AL"/>
        </w:rPr>
        <w:t>isë financiare, që OST sh.a.</w:t>
      </w:r>
      <w:r w:rsidR="00E01D2C" w:rsidRPr="001951AB">
        <w:rPr>
          <w:bdr w:val="none" w:sz="0" w:space="0" w:color="auto" w:frame="1"/>
          <w:lang w:val="sq-AL"/>
        </w:rPr>
        <w:t xml:space="preserve"> do të aplikojë për pjesëmarrësit në </w:t>
      </w:r>
      <w:r w:rsidR="009F047F" w:rsidRPr="001951AB">
        <w:rPr>
          <w:bdr w:val="none" w:sz="0" w:space="0" w:color="auto" w:frame="1"/>
          <w:lang w:val="sq-AL"/>
        </w:rPr>
        <w:t>Tr</w:t>
      </w:r>
      <w:r w:rsidR="00E01D2C" w:rsidRPr="001951AB">
        <w:rPr>
          <w:bdr w:val="none" w:sz="0" w:space="0" w:color="auto" w:frame="1"/>
          <w:lang w:val="sq-AL"/>
        </w:rPr>
        <w:t xml:space="preserve">egun e </w:t>
      </w:r>
      <w:r w:rsidR="009F047F" w:rsidRPr="001951AB">
        <w:rPr>
          <w:bdr w:val="none" w:sz="0" w:space="0" w:color="auto" w:frame="1"/>
          <w:lang w:val="sq-AL"/>
        </w:rPr>
        <w:t>B</w:t>
      </w:r>
      <w:r w:rsidR="00E01D2C" w:rsidRPr="001951AB">
        <w:rPr>
          <w:bdr w:val="none" w:sz="0" w:space="0" w:color="auto" w:frame="1"/>
          <w:lang w:val="sq-AL"/>
        </w:rPr>
        <w:t>alancimit</w:t>
      </w:r>
      <w:r w:rsidR="005C2869">
        <w:rPr>
          <w:bdr w:val="none" w:sz="0" w:space="0" w:color="auto" w:frame="1"/>
          <w:lang w:val="sq-AL"/>
        </w:rPr>
        <w:t>,</w:t>
      </w:r>
      <w:r w:rsidR="00E01D2C" w:rsidRPr="001951AB">
        <w:rPr>
          <w:bdr w:val="none" w:sz="0" w:space="0" w:color="auto" w:frame="1"/>
          <w:lang w:val="sq-AL"/>
        </w:rPr>
        <w:t xml:space="preserve"> të jetë ai i përcaktuar në </w:t>
      </w:r>
      <w:r w:rsidR="002853E0">
        <w:rPr>
          <w:bdr w:val="none" w:sz="0" w:space="0" w:color="auto" w:frame="1"/>
          <w:lang w:val="sq-AL"/>
        </w:rPr>
        <w:t>r</w:t>
      </w:r>
      <w:r w:rsidR="00E01D2C" w:rsidRPr="001951AB">
        <w:rPr>
          <w:bdr w:val="none" w:sz="0" w:space="0" w:color="auto" w:frame="1"/>
          <w:lang w:val="sq-AL"/>
        </w:rPr>
        <w:t xml:space="preserve">regullat e Mekanizimit të Përkohshëm të Balancimit, miratuar me vendimin e </w:t>
      </w:r>
      <w:r w:rsidR="005C2869">
        <w:rPr>
          <w:bdr w:val="none" w:sz="0" w:space="0" w:color="auto" w:frame="1"/>
          <w:lang w:val="sq-AL"/>
        </w:rPr>
        <w:t>B</w:t>
      </w:r>
      <w:r w:rsidR="00E01D2C" w:rsidRPr="001951AB">
        <w:rPr>
          <w:bdr w:val="none" w:sz="0" w:space="0" w:color="auto" w:frame="1"/>
          <w:lang w:val="sq-AL"/>
        </w:rPr>
        <w:t>ordit të ERE</w:t>
      </w:r>
      <w:r w:rsidR="005C2869">
        <w:rPr>
          <w:bdr w:val="none" w:sz="0" w:space="0" w:color="auto" w:frame="1"/>
          <w:lang w:val="sq-AL"/>
        </w:rPr>
        <w:t>-s</w:t>
      </w:r>
      <w:r w:rsidR="00E01D2C" w:rsidRPr="001951AB">
        <w:rPr>
          <w:bdr w:val="none" w:sz="0" w:space="0" w:color="auto" w:frame="1"/>
          <w:lang w:val="sq-AL"/>
        </w:rPr>
        <w:t xml:space="preserve"> nr. 193, datë 24.11.2017.</w:t>
      </w:r>
    </w:p>
    <w:p w14:paraId="6CB14949" w14:textId="49BC3EE8" w:rsidR="00E01D2C" w:rsidRPr="001951AB" w:rsidRDefault="00F83E15" w:rsidP="00F83E15">
      <w:pPr>
        <w:pStyle w:val="TEKSTIII"/>
        <w:rPr>
          <w:bdr w:val="none" w:sz="0" w:space="0" w:color="auto" w:frame="1"/>
          <w:lang w:val="sq-AL"/>
        </w:rPr>
      </w:pPr>
      <w:r w:rsidRPr="001951AB">
        <w:rPr>
          <w:bdr w:val="none" w:sz="0" w:space="0" w:color="auto" w:frame="1"/>
          <w:lang w:val="sq-AL"/>
        </w:rPr>
        <w:t xml:space="preserve">3. </w:t>
      </w:r>
      <w:r w:rsidR="00E01D2C" w:rsidRPr="001951AB">
        <w:rPr>
          <w:bdr w:val="none" w:sz="0" w:space="0" w:color="auto" w:frame="1"/>
          <w:lang w:val="sq-AL"/>
        </w:rPr>
        <w:t xml:space="preserve">Për periudhën deri në 30 </w:t>
      </w:r>
      <w:r w:rsidR="005C2869">
        <w:rPr>
          <w:bdr w:val="none" w:sz="0" w:space="0" w:color="auto" w:frame="1"/>
          <w:lang w:val="sq-AL"/>
        </w:rPr>
        <w:t>q</w:t>
      </w:r>
      <w:r w:rsidR="00E01D2C" w:rsidRPr="001951AB">
        <w:rPr>
          <w:bdr w:val="none" w:sz="0" w:space="0" w:color="auto" w:frame="1"/>
          <w:lang w:val="sq-AL"/>
        </w:rPr>
        <w:t xml:space="preserve">ershor 2021, </w:t>
      </w:r>
      <w:r w:rsidR="005C2869">
        <w:rPr>
          <w:bdr w:val="none" w:sz="0" w:space="0" w:color="auto" w:frame="1"/>
          <w:lang w:val="sq-AL"/>
        </w:rPr>
        <w:t>p</w:t>
      </w:r>
      <w:r w:rsidR="00E01D2C" w:rsidRPr="001951AB">
        <w:rPr>
          <w:bdr w:val="none" w:sz="0" w:space="0" w:color="auto" w:frame="1"/>
          <w:lang w:val="sq-AL"/>
        </w:rPr>
        <w:t>eriudha kohore e proceseve ku përfshihen edhe nominimet dhe llogaritjet respektive të disbalancave të kryhet me interval kohor prej 1 orë.</w:t>
      </w:r>
    </w:p>
    <w:p w14:paraId="3013BD3B" w14:textId="7C4D6BA4" w:rsidR="00E01D2C" w:rsidRPr="001951AB" w:rsidRDefault="00F83E15" w:rsidP="00F83E15">
      <w:pPr>
        <w:pStyle w:val="TEKSTIII"/>
        <w:rPr>
          <w:bdr w:val="none" w:sz="0" w:space="0" w:color="auto" w:frame="1"/>
          <w:lang w:val="sq-AL"/>
        </w:rPr>
      </w:pPr>
      <w:r w:rsidRPr="001951AB">
        <w:rPr>
          <w:bdr w:val="none" w:sz="0" w:space="0" w:color="auto" w:frame="1"/>
          <w:lang w:val="sq-AL"/>
        </w:rPr>
        <w:t xml:space="preserve">4. </w:t>
      </w:r>
      <w:r w:rsidR="002853E0">
        <w:rPr>
          <w:bdr w:val="none" w:sz="0" w:space="0" w:color="auto" w:frame="1"/>
          <w:lang w:val="sq-AL"/>
        </w:rPr>
        <w:t>Shoqëria OST sh.a.</w:t>
      </w:r>
      <w:r w:rsidR="00E01D2C" w:rsidRPr="001951AB">
        <w:rPr>
          <w:bdr w:val="none" w:sz="0" w:space="0" w:color="auto" w:frame="1"/>
          <w:lang w:val="sq-AL"/>
        </w:rPr>
        <w:t xml:space="preserve"> të raportojë dhe </w:t>
      </w:r>
      <w:r w:rsidR="002853E0">
        <w:rPr>
          <w:bdr w:val="none" w:sz="0" w:space="0" w:color="auto" w:frame="1"/>
          <w:lang w:val="sq-AL"/>
        </w:rPr>
        <w:t xml:space="preserve">të </w:t>
      </w:r>
      <w:r w:rsidR="00E01D2C" w:rsidRPr="001951AB">
        <w:rPr>
          <w:bdr w:val="none" w:sz="0" w:space="0" w:color="auto" w:frame="1"/>
          <w:lang w:val="sq-AL"/>
        </w:rPr>
        <w:t>dokumentojë çdo muaj në lidhje me ecurinë e zbatimit të Rregullave të Tregut Shqiptar të Balancimit të Energjisë Elektrike.</w:t>
      </w:r>
    </w:p>
    <w:p w14:paraId="7D333906" w14:textId="4B59EF0D" w:rsidR="00E01D2C" w:rsidRPr="001951AB" w:rsidRDefault="00F83E15" w:rsidP="00F83E15">
      <w:pPr>
        <w:pStyle w:val="TEKSTIII"/>
        <w:rPr>
          <w:rFonts w:cs="Times New Roman"/>
          <w:szCs w:val="24"/>
          <w:lang w:val="sq-AL"/>
        </w:rPr>
      </w:pPr>
      <w:r w:rsidRPr="001951AB">
        <w:rPr>
          <w:rFonts w:cs="Times New Roman"/>
          <w:szCs w:val="24"/>
          <w:bdr w:val="none" w:sz="0" w:space="0" w:color="auto" w:frame="1"/>
          <w:lang w:val="sq-AL"/>
        </w:rPr>
        <w:t xml:space="preserve">5. </w:t>
      </w:r>
      <w:r w:rsidR="00E01D2C" w:rsidRPr="001951AB">
        <w:rPr>
          <w:rFonts w:cs="Times New Roman"/>
          <w:szCs w:val="24"/>
          <w:bdr w:val="none" w:sz="0" w:space="0" w:color="auto" w:frame="1"/>
          <w:lang w:val="sq-AL"/>
        </w:rPr>
        <w:t>Drejtoria Juridike dh</w:t>
      </w:r>
      <w:r w:rsidR="002853E0">
        <w:rPr>
          <w:rFonts w:cs="Times New Roman"/>
          <w:szCs w:val="24"/>
          <w:bdr w:val="none" w:sz="0" w:space="0" w:color="auto" w:frame="1"/>
          <w:lang w:val="sq-AL"/>
        </w:rPr>
        <w:t>e Zgjidhjes së Mosmarrëveshjeve</w:t>
      </w:r>
      <w:r w:rsidR="00E01D2C" w:rsidRPr="001951AB">
        <w:rPr>
          <w:rFonts w:cs="Times New Roman"/>
          <w:szCs w:val="24"/>
          <w:bdr w:val="none" w:sz="0" w:space="0" w:color="auto" w:frame="1"/>
          <w:lang w:val="sq-AL"/>
        </w:rPr>
        <w:t xml:space="preserve"> </w:t>
      </w:r>
      <w:r w:rsidR="002853E0">
        <w:rPr>
          <w:rFonts w:cs="Times New Roman"/>
          <w:szCs w:val="24"/>
          <w:bdr w:val="none" w:sz="0" w:space="0" w:color="auto" w:frame="1"/>
          <w:lang w:val="sq-AL"/>
        </w:rPr>
        <w:t>të njoftojë shoqërinë OST sh.a.</w:t>
      </w:r>
      <w:r w:rsidR="00E01D2C" w:rsidRPr="001951AB">
        <w:rPr>
          <w:rFonts w:cs="Times New Roman"/>
          <w:szCs w:val="24"/>
          <w:bdr w:val="none" w:sz="0" w:space="0" w:color="auto" w:frame="1"/>
          <w:lang w:val="sq-AL"/>
        </w:rPr>
        <w:t xml:space="preserve"> dhe Ministrinë e Infrastrukturës dhe Energjisë (MIE), Autoritetin e Konkurrencës (AK), OSHEE sh.a., KESH sh.a., FTL sh.a., FSHU sh.a., AAES, Shoqatën </w:t>
      </w:r>
      <w:r w:rsidR="00E01D2C" w:rsidRPr="002853E0">
        <w:rPr>
          <w:rFonts w:cs="Times New Roman"/>
          <w:i/>
          <w:szCs w:val="24"/>
          <w:bdr w:val="none" w:sz="0" w:space="0" w:color="auto" w:frame="1"/>
          <w:lang w:val="sq-AL"/>
        </w:rPr>
        <w:t xml:space="preserve">Foreign Investors Assocation </w:t>
      </w:r>
      <w:r w:rsidR="002853E0">
        <w:rPr>
          <w:rFonts w:cs="Times New Roman"/>
          <w:i/>
          <w:szCs w:val="24"/>
          <w:bdr w:val="none" w:sz="0" w:space="0" w:color="auto" w:frame="1"/>
          <w:lang w:val="sq-AL"/>
        </w:rPr>
        <w:t>o</w:t>
      </w:r>
      <w:r w:rsidR="00E01D2C" w:rsidRPr="002853E0">
        <w:rPr>
          <w:rFonts w:cs="Times New Roman"/>
          <w:i/>
          <w:szCs w:val="24"/>
          <w:bdr w:val="none" w:sz="0" w:space="0" w:color="auto" w:frame="1"/>
          <w:lang w:val="sq-AL"/>
        </w:rPr>
        <w:t>f Albania</w:t>
      </w:r>
      <w:r w:rsidR="00E01D2C" w:rsidRPr="001951AB">
        <w:rPr>
          <w:rFonts w:cs="Times New Roman"/>
          <w:szCs w:val="24"/>
          <w:bdr w:val="none" w:sz="0" w:space="0" w:color="auto" w:frame="1"/>
          <w:lang w:val="sq-AL"/>
        </w:rPr>
        <w:t xml:space="preserve"> (FIAA), AREA,</w:t>
      </w:r>
      <w:r w:rsidR="00E01D2C" w:rsidRPr="001951AB">
        <w:rPr>
          <w:rFonts w:cs="Times New Roman"/>
          <w:szCs w:val="24"/>
          <w:lang w:val="sq-AL"/>
        </w:rPr>
        <w:t xml:space="preserve"> AGE Sunpower </w:t>
      </w:r>
      <w:r w:rsidR="002853E0">
        <w:rPr>
          <w:rFonts w:cs="Times New Roman"/>
          <w:szCs w:val="24"/>
          <w:lang w:val="sq-AL"/>
        </w:rPr>
        <w:t>sh.p.k.</w:t>
      </w:r>
      <w:r w:rsidR="00E01D2C" w:rsidRPr="001951AB">
        <w:rPr>
          <w:rFonts w:cs="Times New Roman"/>
          <w:szCs w:val="24"/>
          <w:lang w:val="sq-AL"/>
        </w:rPr>
        <w:t>, So</w:t>
      </w:r>
      <w:r w:rsidR="002853E0">
        <w:rPr>
          <w:rFonts w:cs="Times New Roman"/>
          <w:szCs w:val="24"/>
          <w:lang w:val="sq-AL"/>
        </w:rPr>
        <w:t xml:space="preserve">ne sh.p.k., AED Solar sh.p.k., </w:t>
      </w:r>
      <w:r w:rsidR="00E01D2C" w:rsidRPr="001951AB">
        <w:rPr>
          <w:rFonts w:cs="Times New Roman"/>
          <w:szCs w:val="24"/>
          <w:lang w:val="sq-AL"/>
        </w:rPr>
        <w:t xml:space="preserve">Seman 1 Solar </w:t>
      </w:r>
      <w:r w:rsidR="002853E0">
        <w:rPr>
          <w:rFonts w:cs="Times New Roman"/>
          <w:szCs w:val="24"/>
          <w:lang w:val="sq-AL"/>
        </w:rPr>
        <w:t>s</w:t>
      </w:r>
      <w:r w:rsidR="00E01D2C" w:rsidRPr="001951AB">
        <w:rPr>
          <w:rFonts w:cs="Times New Roman"/>
          <w:szCs w:val="24"/>
          <w:lang w:val="sq-AL"/>
        </w:rPr>
        <w:t xml:space="preserve">h.p.k., Seman 2 Sun sh.p.k., Seman Sun Power sh.p.k., </w:t>
      </w:r>
      <w:r w:rsidR="00E01D2C" w:rsidRPr="001951AB">
        <w:rPr>
          <w:rFonts w:cs="Times New Roman"/>
          <w:szCs w:val="24"/>
          <w:bdr w:val="none" w:sz="0" w:space="0" w:color="auto" w:frame="1"/>
          <w:lang w:val="sq-AL"/>
        </w:rPr>
        <w:t xml:space="preserve">Sekretariatin e Komunitetit </w:t>
      </w:r>
      <w:r w:rsidR="002853E0">
        <w:rPr>
          <w:rFonts w:cs="Times New Roman"/>
          <w:szCs w:val="24"/>
          <w:bdr w:val="none" w:sz="0" w:space="0" w:color="auto" w:frame="1"/>
          <w:lang w:val="sq-AL"/>
        </w:rPr>
        <w:t>të Energjisë Elektrike</w:t>
      </w:r>
      <w:r w:rsidR="00E01D2C" w:rsidRPr="001951AB">
        <w:rPr>
          <w:rFonts w:cs="Times New Roman"/>
          <w:szCs w:val="24"/>
          <w:bdr w:val="none" w:sz="0" w:space="0" w:color="auto" w:frame="1"/>
          <w:lang w:val="sq-AL"/>
        </w:rPr>
        <w:t xml:space="preserve"> mbi vendimin e </w:t>
      </w:r>
      <w:r w:rsidR="002853E0">
        <w:rPr>
          <w:rFonts w:cs="Times New Roman"/>
          <w:szCs w:val="24"/>
          <w:bdr w:val="none" w:sz="0" w:space="0" w:color="auto" w:frame="1"/>
          <w:lang w:val="sq-AL"/>
        </w:rPr>
        <w:t>B</w:t>
      </w:r>
      <w:r w:rsidR="00E01D2C" w:rsidRPr="001951AB">
        <w:rPr>
          <w:rFonts w:cs="Times New Roman"/>
          <w:szCs w:val="24"/>
          <w:bdr w:val="none" w:sz="0" w:space="0" w:color="auto" w:frame="1"/>
          <w:lang w:val="sq-AL"/>
        </w:rPr>
        <w:t>ordit të ERE</w:t>
      </w:r>
      <w:r w:rsidR="002853E0">
        <w:rPr>
          <w:rFonts w:cs="Times New Roman"/>
          <w:szCs w:val="24"/>
          <w:bdr w:val="none" w:sz="0" w:space="0" w:color="auto" w:frame="1"/>
          <w:lang w:val="sq-AL"/>
        </w:rPr>
        <w:t>-s</w:t>
      </w:r>
      <w:r w:rsidR="00E01D2C" w:rsidRPr="001951AB">
        <w:rPr>
          <w:rFonts w:cs="Times New Roman"/>
          <w:szCs w:val="24"/>
          <w:bdr w:val="none" w:sz="0" w:space="0" w:color="auto" w:frame="1"/>
          <w:lang w:val="sq-AL"/>
        </w:rPr>
        <w:t>.</w:t>
      </w:r>
    </w:p>
    <w:p w14:paraId="021B6FC1" w14:textId="77777777" w:rsidR="00E01D2C" w:rsidRPr="001951AB" w:rsidRDefault="00E01D2C" w:rsidP="00E01D2C">
      <w:pPr>
        <w:autoSpaceDE w:val="0"/>
        <w:autoSpaceDN w:val="0"/>
        <w:adjustRightInd w:val="0"/>
        <w:spacing w:after="0" w:line="240" w:lineRule="auto"/>
        <w:ind w:firstLine="284"/>
        <w:jc w:val="both"/>
        <w:rPr>
          <w:rFonts w:ascii="Garamond" w:hAnsi="Garamond" w:cs="Times New Roman"/>
          <w:sz w:val="24"/>
          <w:szCs w:val="24"/>
          <w:lang w:val="sq-AL"/>
        </w:rPr>
      </w:pPr>
      <w:r w:rsidRPr="001951AB">
        <w:rPr>
          <w:rFonts w:ascii="Garamond" w:hAnsi="Garamond" w:cs="Times New Roman"/>
          <w:sz w:val="24"/>
          <w:szCs w:val="24"/>
          <w:lang w:val="sq-AL"/>
        </w:rPr>
        <w:t>Ky vendim hyn në fuqi menjëherë.</w:t>
      </w:r>
    </w:p>
    <w:p w14:paraId="62870370" w14:textId="11018138" w:rsidR="00E01D2C" w:rsidRPr="001951AB" w:rsidRDefault="00E01D2C" w:rsidP="00E01D2C">
      <w:pPr>
        <w:autoSpaceDE w:val="0"/>
        <w:autoSpaceDN w:val="0"/>
        <w:adjustRightInd w:val="0"/>
        <w:spacing w:after="0" w:line="240" w:lineRule="auto"/>
        <w:ind w:firstLine="284"/>
        <w:jc w:val="both"/>
        <w:rPr>
          <w:rFonts w:ascii="Garamond" w:hAnsi="Garamond" w:cs="Times New Roman"/>
          <w:sz w:val="24"/>
          <w:szCs w:val="24"/>
          <w:lang w:val="sq-AL"/>
        </w:rPr>
      </w:pPr>
      <w:r w:rsidRPr="001951AB">
        <w:rPr>
          <w:rFonts w:ascii="Garamond" w:hAnsi="Garamond" w:cs="Times New Roman"/>
          <w:sz w:val="24"/>
          <w:szCs w:val="24"/>
          <w:lang w:val="sq-AL"/>
        </w:rPr>
        <w:t>Për këtë vendim mund të kërkohet rishikim në ERE brenda 7 ditëve kalendarike</w:t>
      </w:r>
      <w:r w:rsidR="002853E0">
        <w:rPr>
          <w:rFonts w:ascii="Garamond" w:hAnsi="Garamond" w:cs="Times New Roman"/>
          <w:sz w:val="24"/>
          <w:szCs w:val="24"/>
          <w:lang w:val="sq-AL"/>
        </w:rPr>
        <w:t>,</w:t>
      </w:r>
      <w:r w:rsidRPr="001951AB">
        <w:rPr>
          <w:rFonts w:ascii="Garamond" w:hAnsi="Garamond" w:cs="Times New Roman"/>
          <w:sz w:val="24"/>
          <w:szCs w:val="24"/>
          <w:lang w:val="sq-AL"/>
        </w:rPr>
        <w:t xml:space="preserve"> si dhe mund të bëhet ankim në Gjykatën Administrative Tiranë, brenda 30 ditëve kalendarike nga dita e </w:t>
      </w:r>
      <w:r w:rsidR="002853E0">
        <w:rPr>
          <w:rFonts w:ascii="Garamond" w:hAnsi="Garamond" w:cs="Times New Roman"/>
          <w:sz w:val="24"/>
          <w:szCs w:val="24"/>
          <w:lang w:val="sq-AL"/>
        </w:rPr>
        <w:t>publikimit në Fletoren Zyrtare.</w:t>
      </w:r>
    </w:p>
    <w:p w14:paraId="2579100E" w14:textId="77777777" w:rsidR="00E01D2C" w:rsidRPr="001951AB" w:rsidRDefault="00E01D2C" w:rsidP="00E01D2C">
      <w:pPr>
        <w:autoSpaceDE w:val="0"/>
        <w:autoSpaceDN w:val="0"/>
        <w:adjustRightInd w:val="0"/>
        <w:spacing w:after="0" w:line="240" w:lineRule="auto"/>
        <w:ind w:firstLine="284"/>
        <w:jc w:val="both"/>
        <w:rPr>
          <w:rFonts w:ascii="Garamond" w:hAnsi="Garamond" w:cs="Times New Roman"/>
          <w:bCs/>
          <w:sz w:val="24"/>
          <w:szCs w:val="24"/>
          <w:lang w:val="sq-AL"/>
        </w:rPr>
      </w:pPr>
      <w:r w:rsidRPr="001951AB">
        <w:rPr>
          <w:rFonts w:ascii="Garamond" w:hAnsi="Garamond" w:cs="Times New Roman"/>
          <w:sz w:val="24"/>
          <w:szCs w:val="24"/>
          <w:lang w:val="sq-AL"/>
        </w:rPr>
        <w:t>Ky vendim botohet në Fletoren Zyrtare.</w:t>
      </w:r>
    </w:p>
    <w:p w14:paraId="3069B909" w14:textId="77777777" w:rsidR="00E01D2C" w:rsidRPr="001951AB" w:rsidRDefault="00E01D2C" w:rsidP="00E01D2C">
      <w:pPr>
        <w:spacing w:after="0" w:line="240" w:lineRule="auto"/>
        <w:ind w:firstLine="284"/>
        <w:jc w:val="both"/>
        <w:rPr>
          <w:rFonts w:ascii="Garamond" w:eastAsia="Batang" w:hAnsi="Garamond" w:cs="Times New Roman"/>
          <w:iCs/>
          <w:sz w:val="24"/>
          <w:szCs w:val="24"/>
          <w:lang w:val="sq-AL"/>
        </w:rPr>
      </w:pPr>
    </w:p>
    <w:p w14:paraId="62EC60D7" w14:textId="2201A188" w:rsidR="00E01D2C" w:rsidRPr="001951AB" w:rsidRDefault="00F83E15" w:rsidP="00F83E15">
      <w:pPr>
        <w:spacing w:after="0" w:line="240" w:lineRule="auto"/>
        <w:ind w:firstLine="284"/>
        <w:jc w:val="right"/>
        <w:rPr>
          <w:rFonts w:ascii="Garamond" w:eastAsia="Batang" w:hAnsi="Garamond" w:cs="Times New Roman"/>
          <w:iCs/>
          <w:sz w:val="24"/>
          <w:szCs w:val="24"/>
          <w:lang w:val="sq-AL"/>
        </w:rPr>
      </w:pPr>
      <w:r w:rsidRPr="001951AB">
        <w:rPr>
          <w:rFonts w:ascii="Garamond" w:eastAsia="Batang" w:hAnsi="Garamond" w:cs="Times New Roman"/>
          <w:iCs/>
          <w:sz w:val="24"/>
          <w:szCs w:val="24"/>
          <w:lang w:val="sq-AL"/>
        </w:rPr>
        <w:lastRenderedPageBreak/>
        <w:t>KRYETAR</w:t>
      </w:r>
    </w:p>
    <w:p w14:paraId="214BF864" w14:textId="0CC571A3" w:rsidR="00E01D2C" w:rsidRPr="001951AB" w:rsidRDefault="00F83E15" w:rsidP="00F83E15">
      <w:pPr>
        <w:spacing w:after="0" w:line="240" w:lineRule="auto"/>
        <w:ind w:firstLine="284"/>
        <w:jc w:val="right"/>
        <w:rPr>
          <w:rFonts w:ascii="Garamond" w:hAnsi="Garamond" w:cs="Times New Roman"/>
          <w:b/>
          <w:sz w:val="24"/>
          <w:szCs w:val="24"/>
          <w:lang w:val="sq-AL"/>
        </w:rPr>
      </w:pPr>
      <w:r w:rsidRPr="001951AB">
        <w:rPr>
          <w:rFonts w:ascii="Garamond" w:hAnsi="Garamond" w:cs="Times New Roman"/>
          <w:b/>
          <w:sz w:val="24"/>
          <w:szCs w:val="24"/>
          <w:lang w:val="sq-AL"/>
        </w:rPr>
        <w:t>Petrit Ahmeti</w:t>
      </w:r>
    </w:p>
    <w:p w14:paraId="7A84D776" w14:textId="77777777" w:rsidR="00E01D2C" w:rsidRPr="001951AB" w:rsidRDefault="00E01D2C" w:rsidP="00E01D2C">
      <w:pPr>
        <w:pStyle w:val="TEKSTIII"/>
        <w:rPr>
          <w:lang w:val="sq-AL"/>
        </w:rPr>
      </w:pPr>
    </w:p>
    <w:sectPr w:rsidR="00E01D2C" w:rsidRPr="00195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99A4A59A"/>
    <w:lvl w:ilvl="0" w:tplc="04090017">
      <w:start w:val="1"/>
      <w:numFmt w:val="lowerLetter"/>
      <w:lvlText w:val="%1)"/>
      <w:lvlJc w:val="left"/>
      <w:pPr>
        <w:ind w:left="2160" w:hanging="360"/>
      </w:pPr>
    </w:lvl>
    <w:lvl w:ilvl="1" w:tplc="92FEC732">
      <w:start w:val="1"/>
      <w:numFmt w:val="decimal"/>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0000005"/>
    <w:multiLevelType w:val="hybridMultilevel"/>
    <w:tmpl w:val="BF304F3E"/>
    <w:lvl w:ilvl="0" w:tplc="EFF2A50A">
      <w:start w:val="1"/>
      <w:numFmt w:val="bullet"/>
      <w:lvlText w:val="-"/>
      <w:lvlJc w:val="left"/>
      <w:pPr>
        <w:ind w:left="1440" w:hanging="360"/>
      </w:pPr>
      <w:rPr>
        <w:rFonts w:ascii="Times New Roman" w:eastAsia="MS Mincho"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000008"/>
    <w:multiLevelType w:val="hybridMultilevel"/>
    <w:tmpl w:val="E6B2E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9"/>
    <w:multiLevelType w:val="hybridMultilevel"/>
    <w:tmpl w:val="73DE9D7A"/>
    <w:lvl w:ilvl="0" w:tplc="EFF2A50A">
      <w:start w:val="1"/>
      <w:numFmt w:val="bullet"/>
      <w:lvlText w:val="-"/>
      <w:lvlJc w:val="left"/>
      <w:pPr>
        <w:ind w:left="1440" w:hanging="360"/>
      </w:pPr>
      <w:rPr>
        <w:rFonts w:ascii="Times New Roman" w:eastAsia="MS Mincho"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553C"/>
    <w:multiLevelType w:val="hybridMultilevel"/>
    <w:tmpl w:val="5D4C93E8"/>
    <w:lvl w:ilvl="0" w:tplc="B6D45626">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nsid w:val="3F183854"/>
    <w:multiLevelType w:val="hybridMultilevel"/>
    <w:tmpl w:val="AFFC01DA"/>
    <w:lvl w:ilvl="0" w:tplc="CF28E806">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nsid w:val="4D6E4098"/>
    <w:multiLevelType w:val="hybridMultilevel"/>
    <w:tmpl w:val="587C0460"/>
    <w:lvl w:ilvl="0" w:tplc="5BAC388A">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nsid w:val="56D14C39"/>
    <w:multiLevelType w:val="hybridMultilevel"/>
    <w:tmpl w:val="7C3A2AA6"/>
    <w:lvl w:ilvl="0" w:tplc="EFF2A50A">
      <w:start w:val="1"/>
      <w:numFmt w:val="bullet"/>
      <w:lvlText w:val="-"/>
      <w:lvlJc w:val="left"/>
      <w:pPr>
        <w:ind w:left="644" w:hanging="360"/>
      </w:pPr>
      <w:rPr>
        <w:rFonts w:ascii="Times New Roman" w:eastAsia="MS Mincho"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nsid w:val="597646B8"/>
    <w:multiLevelType w:val="hybridMultilevel"/>
    <w:tmpl w:val="D0084076"/>
    <w:lvl w:ilvl="0" w:tplc="E8C0AEFE">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nsid w:val="7DBF528B"/>
    <w:multiLevelType w:val="hybridMultilevel"/>
    <w:tmpl w:val="60D8CDC0"/>
    <w:lvl w:ilvl="0" w:tplc="F782C300">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2"/>
  </w:num>
  <w:num w:numId="2">
    <w:abstractNumId w:val="1"/>
  </w:num>
  <w:num w:numId="3">
    <w:abstractNumId w:val="7"/>
  </w:num>
  <w:num w:numId="4">
    <w:abstractNumId w:val="0"/>
  </w:num>
  <w:num w:numId="5">
    <w:abstractNumId w:val="3"/>
  </w:num>
  <w:num w:numId="6">
    <w:abstractNumId w:val="4"/>
  </w:num>
  <w:num w:numId="7">
    <w:abstractNumId w:val="8"/>
  </w:num>
  <w:num w:numId="8">
    <w:abstractNumId w:val="6"/>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037AEC"/>
    <w:rsid w:val="001951AB"/>
    <w:rsid w:val="001C212D"/>
    <w:rsid w:val="001E2B09"/>
    <w:rsid w:val="00275C1E"/>
    <w:rsid w:val="002853E0"/>
    <w:rsid w:val="002D7EC6"/>
    <w:rsid w:val="0030214E"/>
    <w:rsid w:val="00326BC6"/>
    <w:rsid w:val="003F08AC"/>
    <w:rsid w:val="0054318F"/>
    <w:rsid w:val="005617F2"/>
    <w:rsid w:val="005C2869"/>
    <w:rsid w:val="005F674A"/>
    <w:rsid w:val="006F7FCC"/>
    <w:rsid w:val="00745B45"/>
    <w:rsid w:val="007507D1"/>
    <w:rsid w:val="00817B42"/>
    <w:rsid w:val="008417F6"/>
    <w:rsid w:val="009F047F"/>
    <w:rsid w:val="00B624C0"/>
    <w:rsid w:val="00C93377"/>
    <w:rsid w:val="00C95407"/>
    <w:rsid w:val="00CA5C1B"/>
    <w:rsid w:val="00CD5AD7"/>
    <w:rsid w:val="00CF2266"/>
    <w:rsid w:val="00D164B2"/>
    <w:rsid w:val="00E01D2C"/>
    <w:rsid w:val="00EB6E6D"/>
    <w:rsid w:val="00F603F8"/>
    <w:rsid w:val="00F75C22"/>
    <w:rsid w:val="00F83E15"/>
    <w:rsid w:val="00FA7D8D"/>
    <w:rsid w:val="00FB1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BA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E01D2C"/>
    <w:pPr>
      <w:spacing w:after="0" w:line="240" w:lineRule="auto"/>
      <w:ind w:firstLine="284"/>
      <w:jc w:val="both"/>
    </w:pPr>
    <w:rPr>
      <w:rFonts w:ascii="Garamond" w:hAnsi="Garamond"/>
      <w:sz w:val="24"/>
    </w:rPr>
  </w:style>
  <w:style w:type="paragraph" w:styleId="ListParagraph">
    <w:name w:val="List Paragraph"/>
    <w:basedOn w:val="Normal"/>
    <w:link w:val="ListParagraphChar"/>
    <w:uiPriority w:val="34"/>
    <w:qFormat/>
    <w:rsid w:val="00E01D2C"/>
    <w:pPr>
      <w:ind w:left="720"/>
      <w:contextualSpacing/>
    </w:pPr>
    <w:rPr>
      <w:rFonts w:ascii="Calibri" w:eastAsia="Calibri" w:hAnsi="Calibri" w:cs="SimSun"/>
      <w:lang w:val="sq-AL"/>
    </w:rPr>
  </w:style>
  <w:style w:type="character" w:customStyle="1" w:styleId="ListParagraphChar">
    <w:name w:val="List Paragraph Char"/>
    <w:link w:val="ListParagraph"/>
    <w:uiPriority w:val="34"/>
    <w:qFormat/>
    <w:rsid w:val="00E01D2C"/>
    <w:rPr>
      <w:rFonts w:ascii="Calibri" w:eastAsia="Calibri" w:hAnsi="Calibri" w:cs="SimSun"/>
      <w:lang w:val="sq-AL"/>
    </w:rPr>
  </w:style>
  <w:style w:type="paragraph" w:styleId="NormalWeb">
    <w:name w:val="Normal (Web)"/>
    <w:basedOn w:val="Normal"/>
    <w:uiPriority w:val="99"/>
    <w:rsid w:val="00E01D2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E01D2C"/>
    <w:pPr>
      <w:spacing w:after="0" w:line="240" w:lineRule="auto"/>
      <w:ind w:firstLine="284"/>
      <w:jc w:val="both"/>
    </w:pPr>
    <w:rPr>
      <w:rFonts w:ascii="Garamond" w:hAnsi="Garamond"/>
      <w:sz w:val="24"/>
    </w:rPr>
  </w:style>
  <w:style w:type="paragraph" w:styleId="ListParagraph">
    <w:name w:val="List Paragraph"/>
    <w:basedOn w:val="Normal"/>
    <w:link w:val="ListParagraphChar"/>
    <w:uiPriority w:val="34"/>
    <w:qFormat/>
    <w:rsid w:val="00E01D2C"/>
    <w:pPr>
      <w:ind w:left="720"/>
      <w:contextualSpacing/>
    </w:pPr>
    <w:rPr>
      <w:rFonts w:ascii="Calibri" w:eastAsia="Calibri" w:hAnsi="Calibri" w:cs="SimSun"/>
      <w:lang w:val="sq-AL"/>
    </w:rPr>
  </w:style>
  <w:style w:type="character" w:customStyle="1" w:styleId="ListParagraphChar">
    <w:name w:val="List Paragraph Char"/>
    <w:link w:val="ListParagraph"/>
    <w:uiPriority w:val="34"/>
    <w:qFormat/>
    <w:rsid w:val="00E01D2C"/>
    <w:rPr>
      <w:rFonts w:ascii="Calibri" w:eastAsia="Calibri" w:hAnsi="Calibri" w:cs="SimSun"/>
      <w:lang w:val="sq-AL"/>
    </w:rPr>
  </w:style>
  <w:style w:type="paragraph" w:styleId="NormalWeb">
    <w:name w:val="Normal (Web)"/>
    <w:basedOn w:val="Normal"/>
    <w:uiPriority w:val="99"/>
    <w:rsid w:val="00E01D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Nr_x002e__x0020_akti>
    <Data_x0020_e_x0020_Krijimit xmlns="0e656187-b300-4fb0-8bf4-3a50f872073c">2021-04-19T11:35:40Z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2021-04-18T22:00:00Z</Date_x0020_protokolli>
    <Titulli xmlns="0e656187-b300-4fb0-8bf4-3a50f872073c">Mbi propozimin e shoqërisë Operatori i Sistemit të Transmetimit sh.a., për rregullat e tregut shqiptar të balancimit të energjisë elektrike nga data 1 Prill 2021</Titulli>
    <Modifikuesi xmlns="0e656187-b300-4fb0-8bf4-3a50f872073c">Fjora.Korita</Modifikuesi>
    <Nr_x002e__x0020_prot_x0020_QBZ xmlns="0e656187-b300-4fb0-8bf4-3a50f872073c">619/2</Nr_x002e__x0020_prot_x0020_QBZ>
    <Data_x0020_e_x0020_Modifikimit xmlns="0e656187-b300-4fb0-8bf4-3a50f872073c">2021-04-20T07:44:07Z</Data_x0020_e_x0020_Modifikimit>
    <Dekretuar xmlns="0e656187-b300-4fb0-8bf4-3a50f872073c">false</Dekretuar>
    <Data xmlns="0e656187-b300-4fb0-8bf4-3a50f872073c">2021-03-30T22:00:00Z</Data>
    <Nr_x002e__x0020_protokolli_x0020_i_x0020_aktit xmlns="0e656187-b300-4fb0-8bf4-3a50f872073c">29/19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966C9BA4FB240DDB2F3B56BFA449A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966C9BA4FB240DDB2F3B56BFA449A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1113B-70C2-4B32-97F1-9AAF4E5AA442}">
  <ds:schemaRefs>
    <ds:schemaRef ds:uri="0e656187-b300-4fb0-8bf4-3a50f872073c"/>
    <ds:schemaRef ds:uri="http://schemas.openxmlformats.org/package/2006/metadata/core-properties"/>
    <ds:schemaRef ds:uri="http://www.w3.org/XML/1998/namespace"/>
    <ds:schemaRef ds:uri="http://purl.org/dc/terms/"/>
    <ds:schemaRef ds:uri="http://schemas.microsoft.com/office/2006/documentManagement/types"/>
    <ds:schemaRef ds:uri="http://purl.org/dc/dcmitype/"/>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CA56878-AFF8-4639-A5C7-9B67B00F802F}">
  <ds:schemaRefs>
    <ds:schemaRef ds:uri="http://schemas.microsoft.com/sharepoint/v3/contenttype/forms"/>
  </ds:schemaRefs>
</ds:datastoreItem>
</file>

<file path=customXml/itemProps3.xml><?xml version="1.0" encoding="utf-8"?>
<ds:datastoreItem xmlns:ds="http://schemas.openxmlformats.org/officeDocument/2006/customXml" ds:itemID="{8FD25024-B10D-48A0-8A9B-C57B881BE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0646A28-F24A-44C6-B73B-BBA9EF792A29}">
  <ds:schemaRefs>
    <ds:schemaRef ds:uri="http://schemas.microsoft.com/sharepoint/v3/contenttype/forms"/>
  </ds:schemaRefs>
</ds:datastoreItem>
</file>

<file path=customXml/itemProps5.xml><?xml version="1.0" encoding="utf-8"?>
<ds:datastoreItem xmlns:ds="http://schemas.openxmlformats.org/officeDocument/2006/customXml" ds:itemID="{55111146-DBCE-4E87-ADAF-7AFEF7FB3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84AC266-4F68-4AE9-B553-419FD4D36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2864</Words>
  <Characters>16328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Mbi propozimin e shoqërisë Operatori i Sistemit të Transmetimit sh.a., për rregullat e tregut shqiptar të balancimit të energjisë elektrike nga data 1 Prill 2021</vt:lpstr>
    </vt:vector>
  </TitlesOfParts>
  <Company/>
  <LinksUpToDate>false</LinksUpToDate>
  <CharactersWithSpaces>19154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propozimin e shoqërisë Operatori i Sistemit të Transmetimit sh.a., për rregullat e tregut shqiptar të balancimit të energjisë elektrike nga data 1 Prill 2021</dc:title>
  <dc:creator>Entela Suli</dc:creator>
  <cp:lastModifiedBy>Amarilda Muja</cp:lastModifiedBy>
  <cp:revision>22</cp:revision>
  <dcterms:created xsi:type="dcterms:W3CDTF">2021-04-19T10:51:00Z</dcterms:created>
  <dcterms:modified xsi:type="dcterms:W3CDTF">2021-04-20T07:58:00Z</dcterms:modified>
</cp:coreProperties>
</file>