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9973F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FAA4B90" w14:textId="05A2D876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114, </w:t>
      </w:r>
      <w:r w:rsidR="00B12AE9"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26.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</w:t>
      </w:r>
    </w:p>
    <w:p w14:paraId="24DFBC92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651F13A" w14:textId="62A5A8FB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PËRCAKTIMIN E ÇMIMIT TË BLERJES SË ENERGJISË ELEKTRIKE</w:t>
      </w:r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RINOVUESHME</w:t>
      </w:r>
      <w:proofErr w:type="spellEnd"/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NGA GJENERATOR</w:t>
      </w:r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 E VEGJËL ME BURIM TË </w:t>
      </w:r>
      <w:proofErr w:type="spellStart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RINOVUESH</w:t>
      </w:r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  <w:proofErr w:type="spellEnd"/>
      <w:r w:rsid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NGA PJESA</w:t>
      </w:r>
      <w:bookmarkStart w:id="0" w:name="_GoBack"/>
      <w:bookmarkEnd w:id="0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</w:t>
      </w:r>
      <w:proofErr w:type="spellStart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MBETJEVE TË NGURTA, QË SHFRYTËZOJNË MBETURINA INDUSTRIALE, URBANE DHE RURALE, PËR VITIN 2020</w:t>
      </w:r>
    </w:p>
    <w:p w14:paraId="009FFCCA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B18623" w14:textId="0827DF7B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10, pika 3, të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igjit nr. 7/2017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B12AE9"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përdorimit t</w:t>
      </w:r>
      <w:r w:rsid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B12AE9"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</w:t>
      </w:r>
      <w:proofErr w:type="spellStart"/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të v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endimit të Këshillit të Ministrave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) nr. 27, datë 17.1.2018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</w:t>
      </w:r>
      <w:r w:rsid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etodologjisë për përcaktimin e çmimit të blerjes së energjisë elektrike</w:t>
      </w:r>
      <w:r w:rsid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prodhuar nga gjeneratorët e vegjël me burime të </w:t>
      </w:r>
      <w:proofErr w:type="spellStart"/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pjesa e </w:t>
      </w:r>
      <w:proofErr w:type="spellStart"/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mbetjeve të ngurta, që shfrytëzojnë mbeturinat industriale, urbane dhe rurale”</w:t>
      </w:r>
      <w:r w:rsid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nenit 15, të “</w:t>
      </w:r>
      <w:r w:rsidRPr="00B12AE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26.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mbasi shqyrtoi relacionin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58/2 </w:t>
      </w:r>
      <w:proofErr w:type="spellStart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., datë 26.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4.20201 të përgatitur nga Drejtoria e Tarifave dhe Çmimeve, “Mbi përcaktimin e çmimit të blerjes së energjisë elektrike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dielli, era dhe nga pjesa e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shfrytëzojnë mbeturinat industriale, urbane dhe rurale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2020”,</w:t>
      </w:r>
    </w:p>
    <w:p w14:paraId="79739B65" w14:textId="4F00094E" w:rsidR="00CD4D49" w:rsidRPr="00B12AE9" w:rsidRDefault="00B12AE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631D5D40" w14:textId="535EC20E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RE është autoriteti përgjegjës për përcaktimin e çmimit të blerjes së energjisë elektrike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të energjisë elektrike deri në 2 </w:t>
      </w:r>
      <w:proofErr w:type="spellStart"/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me kapacitet të instaluar të energjisë elektrike deri në 3 </w:t>
      </w:r>
      <w:proofErr w:type="spellStart"/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për energjinë e erës, n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metodologjitë e miratuara nga </w:t>
      </w:r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Ministrave.</w:t>
      </w:r>
    </w:p>
    <w:p w14:paraId="788F4387" w14:textId="409EA099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271, datë 28.12.2020, vendosi fillimin e procedurës “Mbi përcaktimin e çmimit të blerjes së energjisë elektrike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dielli, era dhe nga pjesa e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shfrytëzojnë mbeturinat industriale, urbane dhe rural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e,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për vitin 2020”.</w:t>
      </w:r>
    </w:p>
    <w:p w14:paraId="2B1E85BC" w14:textId="01673AA2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Përpara kësaj vendimmarrjeje, ERE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shkresën nr. 1249 </w:t>
      </w:r>
      <w:proofErr w:type="spellStart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7.12.2020, i ka kërkuar Ministrisë së Infrastrukturës dhe Energjisë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informacion në lidhje me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utorizimet paraprake apo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iratimet përfundimtare që janë dhënë nga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kjo e fundit, 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gjatë vitit 2020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ndërtimin e veprave për prodhimin e energjisë elektrike nga burimet e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B12AE9"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dielli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era, si dhe për gjeneratorët e vegjël me burim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rinovueshëm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pjesa e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ngurta, që shfrytëzojnë mbeturina industriale, urbane dhe rurale. </w:t>
      </w:r>
    </w:p>
    <w:p w14:paraId="4CFD4228" w14:textId="56233A39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anë të shkresës nr. 1249/1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., datë 29.12.2020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shprehur se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-në nr. 822, datë 7.10.2015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nuk ka lëshuar asnjë miratim përfundimtar për ndërtimin e veprave nga burime të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gjeneratorët e vegjël me burim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rinovueshëm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pjesa e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ngurta, që shfrytëzojnë mbeturina industriale, urbane dhe rurale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2020.</w:t>
      </w:r>
    </w:p>
    <w:p w14:paraId="2ADFCF99" w14:textId="544150F1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672BFCF7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D948E83" w14:textId="12DE85DD" w:rsidR="00CD4D49" w:rsidRPr="00B12AE9" w:rsidRDefault="007037B7" w:rsidP="00CD4D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72BF7F4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D4269B" w14:textId="4E430CE5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1. Mbylljen e procedurës mbi përcaktimin e çmimit të blerjes së energjisë elektrike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gjeneratorët e vegjël me burim të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rinovuesh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pjesa e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biodegradueshme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ngurta, që shfrytëzojnë mbeturina industriale, urbane dhe rurale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2020.</w:t>
      </w:r>
    </w:p>
    <w:p w14:paraId="11D9CF6B" w14:textId="46C590AB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2. Drejtoria Juridike dhe Zgjidhjes së Mosm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arrëveshjeve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Ministrinë e Infrastrukturës dhe Energjisë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), Ministrinë e Shtetit për Mbrojtjen e Sipërmarrjes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), Autoritetin e Konkurrencës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AK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Furnizuesin e Tregut të Lirë (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 vendimin e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BF6FDCE" w14:textId="0A72F556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hyn në fuqi menjëherë.</w:t>
      </w:r>
    </w:p>
    <w:p w14:paraId="7D73C20A" w14:textId="47EDC0FE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B12AE9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5CE803B9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BE3C76B" w14:textId="4DDCF381" w:rsidR="00CD4D49" w:rsidRPr="00B12AE9" w:rsidRDefault="00B12AE9" w:rsidP="00CD4D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C662D55" w14:textId="77777777" w:rsidR="00CD4D49" w:rsidRPr="00B12AE9" w:rsidRDefault="00CD4D49" w:rsidP="00CD4D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B12A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6E6116F" w14:textId="77777777" w:rsidR="00CD4D49" w:rsidRPr="00B12AE9" w:rsidRDefault="00CD4D49" w:rsidP="00CD4D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D4D49" w:rsidRPr="00B12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860CF"/>
    <w:rsid w:val="000C4C2D"/>
    <w:rsid w:val="000E5A4A"/>
    <w:rsid w:val="001347E2"/>
    <w:rsid w:val="001C2EFB"/>
    <w:rsid w:val="00227C8F"/>
    <w:rsid w:val="002D7EC6"/>
    <w:rsid w:val="003D5A50"/>
    <w:rsid w:val="0054318F"/>
    <w:rsid w:val="00686666"/>
    <w:rsid w:val="007037B7"/>
    <w:rsid w:val="00745B45"/>
    <w:rsid w:val="007B4E09"/>
    <w:rsid w:val="00863C32"/>
    <w:rsid w:val="00940C1C"/>
    <w:rsid w:val="00961E20"/>
    <w:rsid w:val="009A351F"/>
    <w:rsid w:val="00A413AA"/>
    <w:rsid w:val="00AD4784"/>
    <w:rsid w:val="00B12AE9"/>
    <w:rsid w:val="00B25CFE"/>
    <w:rsid w:val="00B53223"/>
    <w:rsid w:val="00C104CF"/>
    <w:rsid w:val="00C350AA"/>
    <w:rsid w:val="00CD4D49"/>
    <w:rsid w:val="00CD5AD7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4B90"/>
  <w15:docId w15:val="{DCADFB3A-633D-447B-B782-73371FE0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2021-05-27T12:05:02Z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Mbi përcaktimin e çmimit të blerjes së energjisë elektrike të prodhuar nga burimet e vogla të rinovueshme nga gjeneratorët e vegjël me burim të rinovueshem nga pjesa e biodegradueshme e mbetjeve të ngurta, që shfrytëzojnë mbeturina industriale, urbane dhe rurale, për vitin 2020</Titulli>
    <Modifikuesi xmlns="0e656187-b300-4fb0-8bf4-3a50f872073c">nevila.samarxhi</Modifikuesi>
    <Nr_x002e__x0020_prot_x0020_QBZ xmlns="0e656187-b300-4fb0-8bf4-3a50f872073c">779/5</Nr_x002e__x0020_prot_x0020_QBZ>
    <Data_x0020_e_x0020_Modifikimit xmlns="0e656187-b300-4fb0-8bf4-3a50f872073c">2021-05-27T12:57:56Z</Data_x0020_e_x0020_Modifikimit>
    <Dekretuar xmlns="0e656187-b300-4fb0-8bf4-3a50f872073c">false</Dekretuar>
    <Data xmlns="0e656187-b300-4fb0-8bf4-3a50f872073c">2021-04-25T22:00:00Z</Data>
    <Nr_x002e__x0020_protokolli_x0020_i_x0020_aktit xmlns="0e656187-b300-4fb0-8bf4-3a50f872073c">29/24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ACB8DB76B84C42B42EFB4C4626C5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ACB8DB76B84C42B42EFB4C4626C5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60F90-4F8F-406E-866C-5E289F492EA6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56F7E7D-A5E0-47AD-8D1C-0A8434E97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76799-F121-4B17-9E23-948FF7B31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D356E8-2C99-4588-A273-B9C285CD16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6A1F76-28DB-4D37-9A49-40C994AA2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6EC503-784C-47CD-BFD8-3F51951F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gjeneratorët e vegjël me burim të rinovueshem nga pjesa e biodegradueshme e mbetjeve të ngurta, që shfrytëzojnë mbeturina industriale, urbane dhe</vt:lpstr>
    </vt:vector>
  </TitlesOfParts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gjeneratorët e vegjël me burim të rinovueshem nga pjesa e biodegradueshme e mbetjeve të ngurta, që shfrytëzojnë mbeturina industriale, urbane dhe rurale, për vitin 2020</dc:title>
  <dc:creator>Entela Suli</dc:creator>
  <cp:lastModifiedBy>Fjora Cahani</cp:lastModifiedBy>
  <cp:revision>5</cp:revision>
  <dcterms:created xsi:type="dcterms:W3CDTF">2021-05-27T12:10:00Z</dcterms:created>
  <dcterms:modified xsi:type="dcterms:W3CDTF">2021-05-28T07:57:00Z</dcterms:modified>
</cp:coreProperties>
</file>