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74EA1F" w14:textId="77777777" w:rsidR="006E4380" w:rsidRPr="006E4380" w:rsidRDefault="006E4380" w:rsidP="006E438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6E4380">
        <w:rPr>
          <w:rFonts w:ascii="Garamond" w:hAnsi="Garamond"/>
          <w:b/>
          <w:sz w:val="24"/>
          <w:szCs w:val="24"/>
        </w:rPr>
        <w:t>VENDIM</w:t>
      </w:r>
    </w:p>
    <w:p w14:paraId="2A4673C4" w14:textId="623C34DF" w:rsidR="006E4380" w:rsidRPr="006E4380" w:rsidRDefault="006E4380" w:rsidP="006E43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4380">
        <w:rPr>
          <w:rFonts w:ascii="Garamond" w:hAnsi="Garamond"/>
          <w:b/>
          <w:sz w:val="24"/>
          <w:szCs w:val="24"/>
        </w:rPr>
        <w:t>Nr.</w:t>
      </w:r>
      <w:r w:rsidR="00B3192C">
        <w:rPr>
          <w:rFonts w:ascii="Garamond" w:hAnsi="Garamond"/>
          <w:b/>
          <w:sz w:val="24"/>
          <w:szCs w:val="24"/>
        </w:rPr>
        <w:t xml:space="preserve"> </w:t>
      </w:r>
      <w:r w:rsidRPr="006E4380">
        <w:rPr>
          <w:rFonts w:ascii="Garamond" w:hAnsi="Garamond"/>
          <w:b/>
          <w:sz w:val="24"/>
          <w:szCs w:val="24"/>
        </w:rPr>
        <w:t xml:space="preserve">207, </w:t>
      </w:r>
      <w:r w:rsidR="00B3192C" w:rsidRPr="006E4380">
        <w:rPr>
          <w:rFonts w:ascii="Garamond" w:hAnsi="Garamond"/>
          <w:b/>
          <w:sz w:val="24"/>
          <w:szCs w:val="24"/>
        </w:rPr>
        <w:t xml:space="preserve">datë </w:t>
      </w:r>
      <w:r w:rsidRPr="006E4380">
        <w:rPr>
          <w:rFonts w:ascii="Garamond" w:hAnsi="Garamond"/>
          <w:b/>
          <w:sz w:val="24"/>
          <w:szCs w:val="24"/>
        </w:rPr>
        <w:t>8.10.2021</w:t>
      </w:r>
    </w:p>
    <w:p w14:paraId="6BD3EB23" w14:textId="77777777" w:rsidR="006E4380" w:rsidRPr="006E4380" w:rsidRDefault="006E4380" w:rsidP="006E43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C84D18" w14:textId="7D52339F" w:rsidR="006E4380" w:rsidRPr="006E4380" w:rsidRDefault="006E4380" w:rsidP="006E43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4380">
        <w:rPr>
          <w:rFonts w:ascii="Garamond" w:hAnsi="Garamond"/>
          <w:b/>
          <w:sz w:val="24"/>
          <w:szCs w:val="24"/>
        </w:rPr>
        <w:t>MBI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6E4380">
        <w:rPr>
          <w:rFonts w:ascii="Garamond" w:hAnsi="Garamond"/>
          <w:b/>
          <w:sz w:val="24"/>
          <w:szCs w:val="24"/>
        </w:rPr>
        <w:t>SHQYRTIMIN E KËRKESËS SË SHO</w:t>
      </w:r>
      <w:r w:rsidR="00B3192C">
        <w:rPr>
          <w:rFonts w:ascii="Garamond" w:hAnsi="Garamond"/>
          <w:b/>
          <w:sz w:val="24"/>
          <w:szCs w:val="24"/>
        </w:rPr>
        <w:t xml:space="preserve">QËRISË </w:t>
      </w:r>
      <w:r w:rsidR="0043109D">
        <w:rPr>
          <w:rFonts w:ascii="Garamond" w:hAnsi="Garamond"/>
          <w:b/>
          <w:sz w:val="24"/>
          <w:szCs w:val="24"/>
        </w:rPr>
        <w:t>“</w:t>
      </w:r>
      <w:r w:rsidR="00F10F16">
        <w:rPr>
          <w:rFonts w:ascii="Garamond" w:hAnsi="Garamond"/>
          <w:b/>
          <w:sz w:val="24"/>
          <w:szCs w:val="24"/>
        </w:rPr>
        <w:t>V</w:t>
      </w:r>
      <w:r w:rsidR="00B3192C">
        <w:rPr>
          <w:rFonts w:ascii="Garamond" w:hAnsi="Garamond"/>
          <w:b/>
          <w:sz w:val="24"/>
          <w:szCs w:val="24"/>
        </w:rPr>
        <w:t>OLTALIA</w:t>
      </w:r>
      <w:r w:rsidR="0043109D">
        <w:rPr>
          <w:rFonts w:ascii="Garamond" w:hAnsi="Garamond"/>
          <w:b/>
          <w:sz w:val="24"/>
          <w:szCs w:val="24"/>
        </w:rPr>
        <w:t>”</w:t>
      </w:r>
      <w:r w:rsidR="00D25C84">
        <w:rPr>
          <w:rFonts w:ascii="Garamond" w:hAnsi="Garamond"/>
          <w:b/>
          <w:sz w:val="24"/>
          <w:szCs w:val="24"/>
        </w:rPr>
        <w:t xml:space="preserve"> S</w:t>
      </w:r>
      <w:r w:rsidR="00B3192C">
        <w:rPr>
          <w:rFonts w:ascii="Garamond" w:hAnsi="Garamond"/>
          <w:b/>
          <w:sz w:val="24"/>
          <w:szCs w:val="24"/>
        </w:rPr>
        <w:t>A DHE OST SHA</w:t>
      </w:r>
      <w:r w:rsidRPr="006E4380">
        <w:rPr>
          <w:rFonts w:ascii="Garamond" w:hAnsi="Garamond"/>
          <w:b/>
          <w:sz w:val="24"/>
          <w:szCs w:val="24"/>
        </w:rPr>
        <w:t>, PËR VLERËSIMIN DHE PRANIMIN E DISA NDRYSHIMEVE NË MARRËVESHJEN STANDARDE TË LIDHJES</w:t>
      </w:r>
      <w:r w:rsidR="00B3192C">
        <w:rPr>
          <w:rFonts w:ascii="Garamond" w:hAnsi="Garamond"/>
          <w:b/>
          <w:sz w:val="24"/>
          <w:szCs w:val="24"/>
        </w:rPr>
        <w:t>,</w:t>
      </w:r>
      <w:r w:rsidRPr="006E4380">
        <w:rPr>
          <w:rFonts w:ascii="Garamond" w:hAnsi="Garamond"/>
          <w:b/>
          <w:sz w:val="24"/>
          <w:szCs w:val="24"/>
        </w:rPr>
        <w:t xml:space="preserve"> TË MIRATUAR ME VENDIMIN E BORDIT TË ERE-</w:t>
      </w:r>
      <w:r w:rsidR="00B3192C" w:rsidRPr="006E4380">
        <w:rPr>
          <w:rFonts w:ascii="Garamond" w:hAnsi="Garamond"/>
          <w:b/>
          <w:sz w:val="24"/>
          <w:szCs w:val="24"/>
        </w:rPr>
        <w:t xml:space="preserve">s </w:t>
      </w:r>
      <w:r w:rsidRPr="006E4380">
        <w:rPr>
          <w:rFonts w:ascii="Garamond" w:hAnsi="Garamond"/>
          <w:b/>
          <w:sz w:val="24"/>
          <w:szCs w:val="24"/>
        </w:rPr>
        <w:t>NR. 87, DAT</w:t>
      </w:r>
      <w:r w:rsidR="00B3192C">
        <w:rPr>
          <w:rFonts w:ascii="Garamond" w:hAnsi="Garamond"/>
          <w:b/>
          <w:sz w:val="24"/>
          <w:szCs w:val="24"/>
        </w:rPr>
        <w:t>Ë</w:t>
      </w:r>
      <w:r w:rsidRPr="006E4380">
        <w:rPr>
          <w:rFonts w:ascii="Garamond" w:hAnsi="Garamond"/>
          <w:b/>
          <w:sz w:val="24"/>
          <w:szCs w:val="24"/>
        </w:rPr>
        <w:t xml:space="preserve"> 20.4.2018</w:t>
      </w:r>
    </w:p>
    <w:p w14:paraId="06424B1E" w14:textId="77777777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48769F" w14:textId="67745843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 xml:space="preserve">Në mbështetje të nenit 16 dhe nenit 20, pika “h”, të ligjit nr. 43/2015, “Për sektorin e energjisë elektrike”, </w:t>
      </w:r>
      <w:r w:rsidR="008D5123">
        <w:rPr>
          <w:rFonts w:ascii="Garamond" w:hAnsi="Garamond"/>
          <w:sz w:val="24"/>
          <w:szCs w:val="24"/>
        </w:rPr>
        <w:t>të</w:t>
      </w:r>
      <w:r w:rsidRPr="006E4380">
        <w:rPr>
          <w:rFonts w:ascii="Garamond" w:hAnsi="Garamond"/>
          <w:sz w:val="24"/>
          <w:szCs w:val="24"/>
        </w:rPr>
        <w:t xml:space="preserve"> ndryshuar; nenit 15, të </w:t>
      </w:r>
      <w:r w:rsidR="008D5123">
        <w:rPr>
          <w:rFonts w:ascii="Garamond" w:hAnsi="Garamond"/>
          <w:sz w:val="24"/>
          <w:szCs w:val="24"/>
        </w:rPr>
        <w:t>“</w:t>
      </w:r>
      <w:r w:rsidRPr="006E4380">
        <w:rPr>
          <w:rFonts w:ascii="Garamond" w:hAnsi="Garamond"/>
          <w:sz w:val="24"/>
          <w:szCs w:val="24"/>
        </w:rPr>
        <w:t>Rregullores për organizimin, funksionimin dhe procedurat e ERE-s</w:t>
      </w:r>
      <w:r w:rsidR="008D5123">
        <w:rPr>
          <w:rFonts w:ascii="Garamond" w:hAnsi="Garamond"/>
          <w:sz w:val="24"/>
          <w:szCs w:val="24"/>
        </w:rPr>
        <w:t>”</w:t>
      </w:r>
      <w:r w:rsidRPr="006E4380">
        <w:rPr>
          <w:rFonts w:ascii="Garamond" w:hAnsi="Garamond"/>
          <w:sz w:val="24"/>
          <w:szCs w:val="24"/>
        </w:rPr>
        <w:t xml:space="preserve">, miratuar me vendimin e </w:t>
      </w:r>
      <w:r w:rsidR="008D5123" w:rsidRPr="006E4380">
        <w:rPr>
          <w:rFonts w:ascii="Garamond" w:hAnsi="Garamond"/>
          <w:sz w:val="24"/>
          <w:szCs w:val="24"/>
        </w:rPr>
        <w:t xml:space="preserve">Bordit </w:t>
      </w:r>
      <w:r w:rsidRPr="006E4380">
        <w:rPr>
          <w:rFonts w:ascii="Garamond" w:hAnsi="Garamond"/>
          <w:sz w:val="24"/>
          <w:szCs w:val="24"/>
        </w:rPr>
        <w:t>të ERE-s nr.</w:t>
      </w:r>
      <w:r w:rsidR="008D5123">
        <w:rPr>
          <w:rFonts w:ascii="Garamond" w:hAnsi="Garamond"/>
          <w:sz w:val="24"/>
          <w:szCs w:val="24"/>
        </w:rPr>
        <w:t xml:space="preserve"> 96, datë 3.</w:t>
      </w:r>
      <w:r w:rsidRPr="006E4380">
        <w:rPr>
          <w:rFonts w:ascii="Garamond" w:hAnsi="Garamond"/>
          <w:sz w:val="24"/>
          <w:szCs w:val="24"/>
        </w:rPr>
        <w:t xml:space="preserve">9.2016, </w:t>
      </w:r>
      <w:r w:rsidR="008D5123" w:rsidRPr="006E4380">
        <w:rPr>
          <w:rFonts w:ascii="Garamond" w:hAnsi="Garamond"/>
          <w:sz w:val="24"/>
          <w:szCs w:val="24"/>
        </w:rPr>
        <w:t xml:space="preserve">Bordi </w:t>
      </w:r>
      <w:r w:rsidRPr="006E4380">
        <w:rPr>
          <w:rFonts w:ascii="Garamond" w:hAnsi="Garamond"/>
          <w:sz w:val="24"/>
          <w:szCs w:val="24"/>
        </w:rPr>
        <w:t>i ERE-s</w:t>
      </w:r>
      <w:r w:rsidR="008D5123">
        <w:rPr>
          <w:rFonts w:ascii="Garamond" w:hAnsi="Garamond"/>
          <w:sz w:val="24"/>
          <w:szCs w:val="24"/>
        </w:rPr>
        <w:t>,</w:t>
      </w:r>
      <w:r w:rsidR="0043109D">
        <w:rPr>
          <w:rFonts w:ascii="Garamond" w:hAnsi="Garamond"/>
          <w:sz w:val="24"/>
          <w:szCs w:val="24"/>
        </w:rPr>
        <w:t xml:space="preserve"> në mbledhjen e tij të datës </w:t>
      </w:r>
      <w:r w:rsidRPr="006E4380">
        <w:rPr>
          <w:rFonts w:ascii="Garamond" w:hAnsi="Garamond"/>
          <w:sz w:val="24"/>
          <w:szCs w:val="24"/>
        </w:rPr>
        <w:t>8.10.2021, mbasi shqyrtoi relacionin e përga</w:t>
      </w:r>
      <w:r w:rsidR="0043109D">
        <w:rPr>
          <w:rFonts w:ascii="Garamond" w:hAnsi="Garamond"/>
          <w:sz w:val="24"/>
          <w:szCs w:val="24"/>
        </w:rPr>
        <w:t xml:space="preserve">titur me nr. 129/5 prot., datë </w:t>
      </w:r>
      <w:r w:rsidRPr="006E4380">
        <w:rPr>
          <w:rFonts w:ascii="Garamond" w:hAnsi="Garamond"/>
          <w:sz w:val="24"/>
          <w:szCs w:val="24"/>
        </w:rPr>
        <w:t xml:space="preserve">6.10.2021 nga </w:t>
      </w:r>
      <w:r w:rsidR="0043109D" w:rsidRPr="006E4380">
        <w:rPr>
          <w:rFonts w:ascii="Garamond" w:hAnsi="Garamond"/>
          <w:sz w:val="24"/>
          <w:szCs w:val="24"/>
        </w:rPr>
        <w:t>drejtoritë teknike</w:t>
      </w:r>
      <w:r w:rsidRPr="006E4380">
        <w:rPr>
          <w:rFonts w:ascii="Garamond" w:hAnsi="Garamond"/>
          <w:sz w:val="24"/>
          <w:szCs w:val="24"/>
        </w:rPr>
        <w:t xml:space="preserve">, “Mbi shqyrtimin e kërkesës së shoqërisë </w:t>
      </w:r>
      <w:r w:rsidR="0043109D">
        <w:rPr>
          <w:rFonts w:ascii="Garamond" w:hAnsi="Garamond"/>
          <w:sz w:val="24"/>
          <w:szCs w:val="24"/>
        </w:rPr>
        <w:t>“</w:t>
      </w:r>
      <w:r w:rsidRPr="006E4380">
        <w:rPr>
          <w:rFonts w:ascii="Garamond" w:hAnsi="Garamond"/>
          <w:sz w:val="24"/>
          <w:szCs w:val="24"/>
        </w:rPr>
        <w:t>Voltalia</w:t>
      </w:r>
      <w:r w:rsidR="0043109D">
        <w:rPr>
          <w:rFonts w:ascii="Garamond" w:hAnsi="Garamond"/>
          <w:sz w:val="24"/>
          <w:szCs w:val="24"/>
        </w:rPr>
        <w:t>”</w:t>
      </w:r>
      <w:r w:rsidRPr="006E4380">
        <w:rPr>
          <w:rFonts w:ascii="Garamond" w:hAnsi="Garamond"/>
          <w:sz w:val="24"/>
          <w:szCs w:val="24"/>
        </w:rPr>
        <w:t xml:space="preserve"> s.a. dhe OST sh.a.</w:t>
      </w:r>
      <w:r w:rsidR="002015D9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“Për vlerësimin dhe pranimin e disa ndryshimeve në marrëveshjen standarde të lidhjes</w:t>
      </w:r>
      <w:r w:rsidR="002015D9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të miratuar me vendimin e </w:t>
      </w:r>
      <w:r w:rsidR="002015D9" w:rsidRPr="006E4380">
        <w:rPr>
          <w:rFonts w:ascii="Garamond" w:hAnsi="Garamond"/>
          <w:sz w:val="24"/>
          <w:szCs w:val="24"/>
        </w:rPr>
        <w:t xml:space="preserve">Bordit </w:t>
      </w:r>
      <w:r w:rsidRPr="006E4380">
        <w:rPr>
          <w:rFonts w:ascii="Garamond" w:hAnsi="Garamond"/>
          <w:sz w:val="24"/>
          <w:szCs w:val="24"/>
        </w:rPr>
        <w:t>të ERE-s nr.</w:t>
      </w:r>
      <w:r w:rsidR="002015D9">
        <w:rPr>
          <w:rFonts w:ascii="Garamond" w:hAnsi="Garamond"/>
          <w:sz w:val="24"/>
          <w:szCs w:val="24"/>
        </w:rPr>
        <w:t xml:space="preserve"> 87, datë 20.</w:t>
      </w:r>
      <w:r w:rsidRPr="006E4380">
        <w:rPr>
          <w:rFonts w:ascii="Garamond" w:hAnsi="Garamond"/>
          <w:sz w:val="24"/>
          <w:szCs w:val="24"/>
        </w:rPr>
        <w:t>4.2018”,</w:t>
      </w:r>
    </w:p>
    <w:p w14:paraId="4EFB787E" w14:textId="06CC9399" w:rsidR="006E4380" w:rsidRPr="002015D9" w:rsidRDefault="002015D9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15D9">
        <w:rPr>
          <w:rFonts w:ascii="Garamond" w:hAnsi="Garamond"/>
          <w:sz w:val="24"/>
          <w:szCs w:val="24"/>
        </w:rPr>
        <w:t>konstatoi se:</w:t>
      </w:r>
    </w:p>
    <w:p w14:paraId="204A6599" w14:textId="07E989E3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 xml:space="preserve">Shoqëria “Voltalia” </w:t>
      </w:r>
      <w:r w:rsidR="002015D9" w:rsidRPr="006E4380">
        <w:rPr>
          <w:rFonts w:ascii="Garamond" w:hAnsi="Garamond"/>
          <w:sz w:val="24"/>
          <w:szCs w:val="24"/>
        </w:rPr>
        <w:t>s.a</w:t>
      </w:r>
      <w:r w:rsidRPr="006E4380">
        <w:rPr>
          <w:rFonts w:ascii="Garamond" w:hAnsi="Garamond"/>
          <w:sz w:val="24"/>
          <w:szCs w:val="24"/>
        </w:rPr>
        <w:t>., nëpërmjet shkresës së protokolluar në E</w:t>
      </w:r>
      <w:r w:rsidR="002015D9">
        <w:rPr>
          <w:rFonts w:ascii="Garamond" w:hAnsi="Garamond"/>
          <w:sz w:val="24"/>
          <w:szCs w:val="24"/>
        </w:rPr>
        <w:t>RE me nr. 745/6 prot., datë 11.</w:t>
      </w:r>
      <w:r w:rsidRPr="006E4380">
        <w:rPr>
          <w:rFonts w:ascii="Garamond" w:hAnsi="Garamond"/>
          <w:sz w:val="24"/>
          <w:szCs w:val="24"/>
        </w:rPr>
        <w:t xml:space="preserve">6.2021, ka paraqitur kërkesën për vlerësimin dhe pranimin e disa ndryshimeve në </w:t>
      </w:r>
      <w:r w:rsidR="00D25C84" w:rsidRPr="006E4380">
        <w:rPr>
          <w:rFonts w:ascii="Garamond" w:hAnsi="Garamond"/>
          <w:sz w:val="24"/>
          <w:szCs w:val="24"/>
        </w:rPr>
        <w:t xml:space="preserve">marrëveshjen </w:t>
      </w:r>
      <w:r w:rsidRPr="006E4380">
        <w:rPr>
          <w:rFonts w:ascii="Garamond" w:hAnsi="Garamond"/>
          <w:sz w:val="24"/>
          <w:szCs w:val="24"/>
        </w:rPr>
        <w:t xml:space="preserve">standarde të lidhjes të miratuar me vendimin e </w:t>
      </w:r>
      <w:r w:rsidR="00D25C84" w:rsidRPr="006E4380">
        <w:rPr>
          <w:rFonts w:ascii="Garamond" w:hAnsi="Garamond"/>
          <w:sz w:val="24"/>
          <w:szCs w:val="24"/>
        </w:rPr>
        <w:t xml:space="preserve">Bordit </w:t>
      </w:r>
      <w:r w:rsidRPr="006E4380">
        <w:rPr>
          <w:rFonts w:ascii="Garamond" w:hAnsi="Garamond"/>
          <w:sz w:val="24"/>
          <w:szCs w:val="24"/>
        </w:rPr>
        <w:t xml:space="preserve">të </w:t>
      </w:r>
      <w:r w:rsidR="00D25C84" w:rsidRPr="006E4380">
        <w:rPr>
          <w:rFonts w:ascii="Garamond" w:hAnsi="Garamond"/>
          <w:sz w:val="24"/>
          <w:szCs w:val="24"/>
        </w:rPr>
        <w:t xml:space="preserve">Komisionerëve </w:t>
      </w:r>
      <w:r w:rsidRPr="006E4380">
        <w:rPr>
          <w:rFonts w:ascii="Garamond" w:hAnsi="Garamond"/>
          <w:sz w:val="24"/>
          <w:szCs w:val="24"/>
        </w:rPr>
        <w:t>të ERE-s nr. 87, datë 20.4.2018</w:t>
      </w:r>
      <w:r w:rsidR="00D25C84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“Mbi miratimin e rregullores së procedurave</w:t>
      </w:r>
      <w:r w:rsidR="00D25C84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për lidhjet e reja dhe modifikimin e lidhjeve ekzistuese me rrjetin e transmetimit; marrëveshjes së operimit në rrjetin e transmetimit ndërmjet OST sh.a. dhe përdoruesit, si dhe marrëveshjes së lidhjes në rrjetin e transmetimit ndërmjet OST sh.a. dhe përdoruesit”. </w:t>
      </w:r>
    </w:p>
    <w:p w14:paraId="612860AB" w14:textId="5E339326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ERE</w:t>
      </w:r>
      <w:r w:rsidR="00D25C84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nëpërmjet shkresës nr. 745</w:t>
      </w:r>
      <w:r w:rsidR="00D25C84">
        <w:rPr>
          <w:rFonts w:ascii="Garamond" w:hAnsi="Garamond"/>
          <w:sz w:val="24"/>
          <w:szCs w:val="24"/>
        </w:rPr>
        <w:t>/3 prot., datë 23.</w:t>
      </w:r>
      <w:r w:rsidRPr="006E4380">
        <w:rPr>
          <w:rFonts w:ascii="Garamond" w:hAnsi="Garamond"/>
          <w:sz w:val="24"/>
          <w:szCs w:val="24"/>
        </w:rPr>
        <w:t>6.2021, dërguar OST sh.a., i ka kërkuar OST sh.a., të shprehë qëndrimin e saj lidhur me propozimet e kërkuara përpara shqyrtimit të kërkesës nga ana e jonë.</w:t>
      </w:r>
    </w:p>
    <w:p w14:paraId="651161E7" w14:textId="44569A54" w:rsidR="006E4380" w:rsidRPr="006E4380" w:rsidRDefault="00D25C84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Shoqëritë “Voltalia” s.a., dhe OST</w:t>
      </w:r>
      <w:r w:rsidR="006E4380" w:rsidRPr="006E4380">
        <w:rPr>
          <w:rFonts w:ascii="Garamond" w:hAnsi="Garamond"/>
          <w:sz w:val="24"/>
          <w:szCs w:val="24"/>
        </w:rPr>
        <w:t xml:space="preserve"> sh.a.</w:t>
      </w:r>
      <w:r>
        <w:rPr>
          <w:rFonts w:ascii="Garamond" w:hAnsi="Garamond"/>
          <w:sz w:val="24"/>
          <w:szCs w:val="24"/>
        </w:rPr>
        <w:t>,</w:t>
      </w:r>
      <w:r w:rsidR="006E4380" w:rsidRPr="006E4380">
        <w:rPr>
          <w:rFonts w:ascii="Garamond" w:hAnsi="Garamond"/>
          <w:sz w:val="24"/>
          <w:szCs w:val="24"/>
        </w:rPr>
        <w:t xml:space="preserve"> nëpërmjet shkresës së përbashkët të protokolluar në E</w:t>
      </w:r>
      <w:r w:rsidR="00E13DF8">
        <w:rPr>
          <w:rFonts w:ascii="Garamond" w:hAnsi="Garamond"/>
          <w:sz w:val="24"/>
          <w:szCs w:val="24"/>
        </w:rPr>
        <w:t>RE me nr. 745/6 prot., datë 13.</w:t>
      </w:r>
      <w:r w:rsidR="006E4380" w:rsidRPr="006E4380">
        <w:rPr>
          <w:rFonts w:ascii="Garamond" w:hAnsi="Garamond"/>
          <w:sz w:val="24"/>
          <w:szCs w:val="24"/>
        </w:rPr>
        <w:t>9.2021, kanë paraqitur marrëveshjen e lidhjes</w:t>
      </w:r>
      <w:r w:rsidR="00E13DF8">
        <w:rPr>
          <w:rFonts w:ascii="Garamond" w:hAnsi="Garamond"/>
          <w:sz w:val="24"/>
          <w:szCs w:val="24"/>
        </w:rPr>
        <w:t>,</w:t>
      </w:r>
      <w:r w:rsidR="006E4380" w:rsidRPr="006E4380">
        <w:rPr>
          <w:rFonts w:ascii="Garamond" w:hAnsi="Garamond"/>
          <w:sz w:val="24"/>
          <w:szCs w:val="24"/>
        </w:rPr>
        <w:t xml:space="preserve"> të rakorduar nga palët</w:t>
      </w:r>
      <w:r w:rsidR="00E13DF8">
        <w:rPr>
          <w:rFonts w:ascii="Garamond" w:hAnsi="Garamond"/>
          <w:sz w:val="24"/>
          <w:szCs w:val="24"/>
        </w:rPr>
        <w:t>,</w:t>
      </w:r>
      <w:r w:rsidR="006E4380" w:rsidRPr="006E4380">
        <w:rPr>
          <w:rFonts w:ascii="Garamond" w:hAnsi="Garamond"/>
          <w:sz w:val="24"/>
          <w:szCs w:val="24"/>
        </w:rPr>
        <w:t xml:space="preserve"> duke parashtruar</w:t>
      </w:r>
      <w:r w:rsidR="00E13DF8">
        <w:rPr>
          <w:rFonts w:ascii="Garamond" w:hAnsi="Garamond"/>
          <w:sz w:val="24"/>
          <w:szCs w:val="24"/>
        </w:rPr>
        <w:t>, se</w:t>
      </w:r>
      <w:r w:rsidR="006E4380" w:rsidRPr="006E4380">
        <w:rPr>
          <w:rFonts w:ascii="Garamond" w:hAnsi="Garamond"/>
          <w:sz w:val="24"/>
          <w:szCs w:val="24"/>
        </w:rPr>
        <w:t xml:space="preserve"> palët kanë rënë dakord për kushtet dhe afatet e marrëveshjes së lidhjes.</w:t>
      </w:r>
    </w:p>
    <w:p w14:paraId="66E5B654" w14:textId="4B030B5F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 xml:space="preserve">Palët kanë bërë me dije se marrëveshja e propozuar ndryshon nga modeli i Marrëveshjes së Lidhjes të miratuar me vendimin e </w:t>
      </w:r>
      <w:r w:rsidR="00E13DF8" w:rsidRPr="006E4380">
        <w:rPr>
          <w:rFonts w:ascii="Garamond" w:hAnsi="Garamond"/>
          <w:sz w:val="24"/>
          <w:szCs w:val="24"/>
        </w:rPr>
        <w:t xml:space="preserve">Bordit </w:t>
      </w:r>
      <w:r w:rsidRPr="006E4380">
        <w:rPr>
          <w:rFonts w:ascii="Garamond" w:hAnsi="Garamond"/>
          <w:sz w:val="24"/>
          <w:szCs w:val="24"/>
        </w:rPr>
        <w:t xml:space="preserve">të </w:t>
      </w:r>
      <w:r w:rsidR="00E13DF8" w:rsidRPr="006E4380">
        <w:rPr>
          <w:rFonts w:ascii="Garamond" w:hAnsi="Garamond"/>
          <w:sz w:val="24"/>
          <w:szCs w:val="24"/>
        </w:rPr>
        <w:t xml:space="preserve">Komisionerëve </w:t>
      </w:r>
      <w:r w:rsidRPr="006E4380">
        <w:rPr>
          <w:rFonts w:ascii="Garamond" w:hAnsi="Garamond"/>
          <w:sz w:val="24"/>
          <w:szCs w:val="24"/>
        </w:rPr>
        <w:t>të ERE-s nr. 87, datë 20.4.2018</w:t>
      </w:r>
      <w:r w:rsidR="00E13DF8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“Mbi miratimin e rregullores së procedurave për lidhjet e reja dhe modifikimin e lidhjeve ekzistuese me rrjetin e transmetimit; marrëveshjes së operimit në rrjetin e transmetimit ndërmjet OST sh.a. dhe përdoruesit, si dhe marrëveshjes së lidhjes në rrjetin e transmetimit ndërmjet OST sh.a. dhe përdoruesit”. </w:t>
      </w:r>
    </w:p>
    <w:p w14:paraId="1590A56F" w14:textId="27DBA696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4380">
        <w:rPr>
          <w:rFonts w:ascii="Garamond" w:hAnsi="Garamond"/>
          <w:sz w:val="24"/>
          <w:szCs w:val="24"/>
        </w:rPr>
        <w:t xml:space="preserve">Në momentin e miratimit të Marrëveshjes së lidhjes në Rrjetin e Transmetimit ndërmjet OST sh.a. dhe </w:t>
      </w:r>
      <w:r w:rsidR="00E13DF8" w:rsidRPr="006E4380">
        <w:rPr>
          <w:rFonts w:ascii="Garamond" w:hAnsi="Garamond"/>
          <w:sz w:val="24"/>
          <w:szCs w:val="24"/>
        </w:rPr>
        <w:t>përdoruesit</w:t>
      </w:r>
      <w:r w:rsidRPr="006E4380">
        <w:rPr>
          <w:rFonts w:ascii="Garamond" w:hAnsi="Garamond"/>
          <w:sz w:val="24"/>
          <w:szCs w:val="24"/>
        </w:rPr>
        <w:t xml:space="preserve">, nuk ka pasur asnjë impiant fotovoltaik të lidhur apo kërkesë për lidhje nga impiante të tillë, me sistemin e transmetimit të </w:t>
      </w:r>
      <w:r w:rsidR="00E13DF8" w:rsidRPr="006E4380">
        <w:rPr>
          <w:rFonts w:ascii="Garamond" w:hAnsi="Garamond"/>
          <w:sz w:val="24"/>
          <w:szCs w:val="24"/>
        </w:rPr>
        <w:t>energjisë</w:t>
      </w:r>
      <w:r w:rsidRPr="006E4380">
        <w:rPr>
          <w:rFonts w:ascii="Garamond" w:hAnsi="Garamond"/>
          <w:sz w:val="24"/>
          <w:szCs w:val="24"/>
        </w:rPr>
        <w:t xml:space="preserve"> elektrike. Kjo evidentohet dhe në faktin se në marrëveshjen e miratuar me vendimin e </w:t>
      </w:r>
      <w:r w:rsidR="00E13DF8" w:rsidRPr="006E4380">
        <w:rPr>
          <w:rFonts w:ascii="Garamond" w:hAnsi="Garamond"/>
          <w:sz w:val="24"/>
          <w:szCs w:val="24"/>
        </w:rPr>
        <w:t xml:space="preserve">Bordit </w:t>
      </w:r>
      <w:r w:rsidR="00E13DF8">
        <w:rPr>
          <w:rFonts w:ascii="Garamond" w:hAnsi="Garamond"/>
          <w:sz w:val="24"/>
          <w:szCs w:val="24"/>
        </w:rPr>
        <w:t>të ERE-s nr. 87, datë 20.</w:t>
      </w:r>
      <w:r w:rsidRPr="006E4380">
        <w:rPr>
          <w:rFonts w:ascii="Garamond" w:hAnsi="Garamond"/>
          <w:sz w:val="24"/>
          <w:szCs w:val="24"/>
        </w:rPr>
        <w:t xml:space="preserve">4.2018, në nenin 1 “Anekset dhe përkufizimet”, jepet </w:t>
      </w:r>
      <w:r w:rsidR="00E13DF8" w:rsidRPr="006E4380">
        <w:rPr>
          <w:rFonts w:ascii="Garamond" w:hAnsi="Garamond"/>
          <w:sz w:val="24"/>
          <w:szCs w:val="24"/>
        </w:rPr>
        <w:t>përkufizimi</w:t>
      </w:r>
      <w:r w:rsidRPr="006E4380">
        <w:rPr>
          <w:rFonts w:ascii="Garamond" w:hAnsi="Garamond"/>
          <w:sz w:val="24"/>
          <w:szCs w:val="24"/>
        </w:rPr>
        <w:t xml:space="preserve"> i termit </w:t>
      </w:r>
      <w:r w:rsidR="00E13DF8">
        <w:rPr>
          <w:rFonts w:ascii="Garamond" w:hAnsi="Garamond"/>
          <w:sz w:val="24"/>
          <w:szCs w:val="24"/>
        </w:rPr>
        <w:t>“</w:t>
      </w:r>
      <w:r w:rsidR="00E13DF8" w:rsidRPr="006E4380">
        <w:rPr>
          <w:rFonts w:ascii="Garamond" w:hAnsi="Garamond"/>
          <w:sz w:val="24"/>
          <w:szCs w:val="24"/>
        </w:rPr>
        <w:t>impiant</w:t>
      </w:r>
      <w:r w:rsidR="00E13DF8">
        <w:rPr>
          <w:rFonts w:ascii="Garamond" w:hAnsi="Garamond"/>
          <w:sz w:val="24"/>
          <w:szCs w:val="24"/>
        </w:rPr>
        <w:t>”,</w:t>
      </w:r>
      <w:r w:rsidRPr="006E4380">
        <w:rPr>
          <w:rFonts w:ascii="Garamond" w:hAnsi="Garamond"/>
          <w:sz w:val="24"/>
          <w:szCs w:val="24"/>
        </w:rPr>
        <w:t xml:space="preserve"> si vijon: “Impiant” (në rastin e marrëveshjeve të lidhjes </w:t>
      </w:r>
      <w:r w:rsidR="00E13DF8">
        <w:rPr>
          <w:rFonts w:ascii="Garamond" w:hAnsi="Garamond"/>
          <w:sz w:val="24"/>
          <w:szCs w:val="24"/>
        </w:rPr>
        <w:t>me impiant gjenerimi) nënkupton</w:t>
      </w:r>
      <w:r w:rsidRPr="006E4380">
        <w:rPr>
          <w:rFonts w:ascii="Garamond" w:hAnsi="Garamond"/>
          <w:sz w:val="24"/>
          <w:szCs w:val="24"/>
        </w:rPr>
        <w:t xml:space="preserve"> hidrocentralin</w:t>
      </w:r>
      <w:r w:rsidR="00E13DF8">
        <w:rPr>
          <w:rFonts w:ascii="Garamond" w:hAnsi="Garamond"/>
          <w:sz w:val="24"/>
          <w:szCs w:val="24"/>
        </w:rPr>
        <w:t xml:space="preserve">, </w:t>
      </w:r>
      <w:r w:rsidRPr="006E4380">
        <w:rPr>
          <w:rFonts w:ascii="Garamond" w:hAnsi="Garamond"/>
          <w:sz w:val="24"/>
          <w:szCs w:val="24"/>
        </w:rPr>
        <w:t xml:space="preserve">që do të ndërtohet nga </w:t>
      </w:r>
      <w:r w:rsidR="00E13DF8" w:rsidRPr="006E4380">
        <w:rPr>
          <w:rFonts w:ascii="Garamond" w:hAnsi="Garamond"/>
          <w:sz w:val="24"/>
          <w:szCs w:val="24"/>
        </w:rPr>
        <w:t>përdoruesi</w:t>
      </w:r>
      <w:r w:rsidRPr="006E4380">
        <w:rPr>
          <w:rFonts w:ascii="Garamond" w:hAnsi="Garamond"/>
          <w:sz w:val="24"/>
          <w:szCs w:val="24"/>
        </w:rPr>
        <w:t>”.</w:t>
      </w:r>
    </w:p>
    <w:p w14:paraId="692762E5" w14:textId="413D69D7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4380">
        <w:rPr>
          <w:rFonts w:ascii="Garamond" w:hAnsi="Garamond"/>
          <w:sz w:val="24"/>
          <w:szCs w:val="24"/>
        </w:rPr>
        <w:t xml:space="preserve">Impiantet gjeneruese të </w:t>
      </w:r>
      <w:r w:rsidR="00E13DF8" w:rsidRPr="006E4380">
        <w:rPr>
          <w:rFonts w:ascii="Garamond" w:hAnsi="Garamond"/>
          <w:sz w:val="24"/>
          <w:szCs w:val="24"/>
        </w:rPr>
        <w:t>energjisë</w:t>
      </w:r>
      <w:r w:rsidRPr="006E4380">
        <w:rPr>
          <w:rFonts w:ascii="Garamond" w:hAnsi="Garamond"/>
          <w:sz w:val="24"/>
          <w:szCs w:val="24"/>
        </w:rPr>
        <w:t xml:space="preserve"> elektrike kanë karakteristikat e tyre, në këtë kontekst edhe impiantet </w:t>
      </w:r>
      <w:r w:rsidR="00456781" w:rsidRPr="006E4380">
        <w:rPr>
          <w:rFonts w:ascii="Garamond" w:hAnsi="Garamond"/>
          <w:sz w:val="24"/>
          <w:szCs w:val="24"/>
        </w:rPr>
        <w:t xml:space="preserve">fotovoltaike </w:t>
      </w:r>
      <w:r w:rsidRPr="006E4380">
        <w:rPr>
          <w:rFonts w:ascii="Garamond" w:hAnsi="Garamond"/>
          <w:sz w:val="24"/>
          <w:szCs w:val="24"/>
        </w:rPr>
        <w:t xml:space="preserve">të gjenerimit të energjisë elektrike kanë veçoritë e tyre dhe ndryshojnë nga impiantet </w:t>
      </w:r>
      <w:r w:rsidR="00456781" w:rsidRPr="006E4380">
        <w:rPr>
          <w:rFonts w:ascii="Garamond" w:hAnsi="Garamond"/>
          <w:sz w:val="24"/>
          <w:szCs w:val="24"/>
        </w:rPr>
        <w:t xml:space="preserve">hidrike </w:t>
      </w:r>
      <w:r w:rsidRPr="006E4380">
        <w:rPr>
          <w:rFonts w:ascii="Garamond" w:hAnsi="Garamond"/>
          <w:sz w:val="24"/>
          <w:szCs w:val="24"/>
        </w:rPr>
        <w:t>(</w:t>
      </w:r>
      <w:r w:rsidR="00456781" w:rsidRPr="006E4380">
        <w:rPr>
          <w:rFonts w:ascii="Garamond" w:hAnsi="Garamond"/>
          <w:sz w:val="24"/>
          <w:szCs w:val="24"/>
        </w:rPr>
        <w:t>hidrocentralet</w:t>
      </w:r>
      <w:r w:rsidRPr="006E4380">
        <w:rPr>
          <w:rFonts w:ascii="Garamond" w:hAnsi="Garamond"/>
          <w:sz w:val="24"/>
          <w:szCs w:val="24"/>
        </w:rPr>
        <w:t>). Për rrjedhojë</w:t>
      </w:r>
      <w:r w:rsidR="00456781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marrja në konsideratë e këtyre karakteristikave edhe në marrëveshjet përkatëse përfshi edhe Marrëveshjen e lidhjes në </w:t>
      </w:r>
      <w:r w:rsidR="00E70B8D" w:rsidRPr="006E4380">
        <w:rPr>
          <w:rFonts w:ascii="Garamond" w:hAnsi="Garamond"/>
          <w:sz w:val="24"/>
          <w:szCs w:val="24"/>
        </w:rPr>
        <w:t xml:space="preserve">rrjet </w:t>
      </w:r>
      <w:r w:rsidRPr="006E4380">
        <w:rPr>
          <w:rFonts w:ascii="Garamond" w:hAnsi="Garamond"/>
          <w:sz w:val="24"/>
          <w:szCs w:val="24"/>
        </w:rPr>
        <w:t xml:space="preserve">është e domosdoshme. Siguria e operimit të rrjetit është një element që duhet të merret në konsideratë në planifikimin dhe </w:t>
      </w:r>
      <w:r w:rsidRPr="006E4380">
        <w:rPr>
          <w:rFonts w:ascii="Garamond" w:hAnsi="Garamond"/>
          <w:sz w:val="24"/>
          <w:szCs w:val="24"/>
        </w:rPr>
        <w:lastRenderedPageBreak/>
        <w:t>zhvillimin e rrjetit të transmetimit, në rastet e lidhjes së impianteve fotovoltaike me sisteme konvertimi, element</w:t>
      </w:r>
      <w:r w:rsidR="00E70B8D">
        <w:rPr>
          <w:rFonts w:ascii="Garamond" w:hAnsi="Garamond"/>
          <w:sz w:val="24"/>
          <w:szCs w:val="24"/>
        </w:rPr>
        <w:t>e</w:t>
      </w:r>
      <w:r w:rsidRPr="006E4380">
        <w:rPr>
          <w:rFonts w:ascii="Garamond" w:hAnsi="Garamond"/>
          <w:sz w:val="24"/>
          <w:szCs w:val="24"/>
        </w:rPr>
        <w:t xml:space="preserve"> që janë marrë parasysh në përpilimin e kësaj marrëveshje</w:t>
      </w:r>
      <w:r w:rsidR="00E70B8D">
        <w:rPr>
          <w:rFonts w:ascii="Garamond" w:hAnsi="Garamond"/>
          <w:sz w:val="24"/>
          <w:szCs w:val="24"/>
        </w:rPr>
        <w:t>je</w:t>
      </w:r>
      <w:r w:rsidRPr="006E4380">
        <w:rPr>
          <w:rFonts w:ascii="Garamond" w:hAnsi="Garamond"/>
          <w:sz w:val="24"/>
          <w:szCs w:val="24"/>
        </w:rPr>
        <w:t xml:space="preserve">. </w:t>
      </w:r>
    </w:p>
    <w:p w14:paraId="2709E7A6" w14:textId="1A9EF0F7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4380">
        <w:rPr>
          <w:rFonts w:ascii="Garamond" w:hAnsi="Garamond"/>
          <w:sz w:val="24"/>
          <w:szCs w:val="24"/>
        </w:rPr>
        <w:t xml:space="preserve">Shoqëria </w:t>
      </w:r>
      <w:r w:rsidR="00E14649">
        <w:rPr>
          <w:rFonts w:ascii="Garamond" w:hAnsi="Garamond"/>
          <w:sz w:val="24"/>
          <w:szCs w:val="24"/>
        </w:rPr>
        <w:t>“</w:t>
      </w:r>
      <w:r w:rsidRPr="006E4380">
        <w:rPr>
          <w:rFonts w:ascii="Garamond" w:hAnsi="Garamond"/>
          <w:sz w:val="24"/>
          <w:szCs w:val="24"/>
        </w:rPr>
        <w:t>Voltalia</w:t>
      </w:r>
      <w:r w:rsidR="00E14649">
        <w:rPr>
          <w:rFonts w:ascii="Garamond" w:hAnsi="Garamond"/>
          <w:sz w:val="24"/>
          <w:szCs w:val="24"/>
        </w:rPr>
        <w:t>”</w:t>
      </w:r>
      <w:r w:rsidRPr="006E4380">
        <w:rPr>
          <w:rFonts w:ascii="Garamond" w:hAnsi="Garamond"/>
          <w:sz w:val="24"/>
          <w:szCs w:val="24"/>
        </w:rPr>
        <w:t xml:space="preserve"> </w:t>
      </w:r>
      <w:r w:rsidR="00E14649" w:rsidRPr="006E4380">
        <w:rPr>
          <w:rFonts w:ascii="Garamond" w:hAnsi="Garamond"/>
          <w:sz w:val="24"/>
          <w:szCs w:val="24"/>
        </w:rPr>
        <w:t xml:space="preserve">s.a. </w:t>
      </w:r>
      <w:r w:rsidRPr="006E4380">
        <w:rPr>
          <w:rFonts w:ascii="Garamond" w:hAnsi="Garamond"/>
          <w:sz w:val="24"/>
          <w:szCs w:val="24"/>
        </w:rPr>
        <w:t>dhe OST sh.a., nëpërmjet shkresës së përbashkët të protokolluar në</w:t>
      </w:r>
      <w:r w:rsidR="00E14649">
        <w:rPr>
          <w:rFonts w:ascii="Garamond" w:hAnsi="Garamond"/>
          <w:sz w:val="24"/>
          <w:szCs w:val="24"/>
        </w:rPr>
        <w:t xml:space="preserve"> ERE me nr. 745 prot., datë 11.</w:t>
      </w:r>
      <w:r w:rsidRPr="006E4380">
        <w:rPr>
          <w:rFonts w:ascii="Garamond" w:hAnsi="Garamond"/>
          <w:sz w:val="24"/>
          <w:szCs w:val="24"/>
        </w:rPr>
        <w:t xml:space="preserve">6.2021, deklaron se palët kanë rënë </w:t>
      </w:r>
      <w:r w:rsidR="00E14649" w:rsidRPr="006E4380">
        <w:rPr>
          <w:rFonts w:ascii="Garamond" w:hAnsi="Garamond"/>
          <w:sz w:val="24"/>
          <w:szCs w:val="24"/>
        </w:rPr>
        <w:t>dakord</w:t>
      </w:r>
      <w:r w:rsidRPr="006E4380">
        <w:rPr>
          <w:rFonts w:ascii="Garamond" w:hAnsi="Garamond"/>
          <w:sz w:val="24"/>
          <w:szCs w:val="24"/>
        </w:rPr>
        <w:t xml:space="preserve"> që </w:t>
      </w:r>
      <w:r w:rsidR="00E14649">
        <w:rPr>
          <w:rFonts w:ascii="Garamond" w:hAnsi="Garamond"/>
          <w:sz w:val="24"/>
          <w:szCs w:val="24"/>
        </w:rPr>
        <w:t>“</w:t>
      </w:r>
      <w:r w:rsidRPr="006E4380">
        <w:rPr>
          <w:rFonts w:ascii="Garamond" w:hAnsi="Garamond"/>
          <w:sz w:val="24"/>
          <w:szCs w:val="24"/>
        </w:rPr>
        <w:t>Karavasta Solar</w:t>
      </w:r>
      <w:r w:rsidR="00E14649">
        <w:rPr>
          <w:rFonts w:ascii="Garamond" w:hAnsi="Garamond"/>
          <w:sz w:val="24"/>
          <w:szCs w:val="24"/>
        </w:rPr>
        <w:t>”</w:t>
      </w:r>
      <w:r w:rsidRPr="006E4380">
        <w:rPr>
          <w:rFonts w:ascii="Garamond" w:hAnsi="Garamond"/>
          <w:sz w:val="24"/>
          <w:szCs w:val="24"/>
        </w:rPr>
        <w:t xml:space="preserve"> sh.p.k. do të kryejë punimet, me kostot e veta, për ndërtimin e një linje transmetimi 220 kV, përfshirë traktin përkatës 220 kV në nënstacionin Fier, për lidhjen e centralit </w:t>
      </w:r>
      <w:r w:rsidR="00E14649" w:rsidRPr="006E4380">
        <w:rPr>
          <w:rFonts w:ascii="Garamond" w:hAnsi="Garamond"/>
          <w:sz w:val="24"/>
          <w:szCs w:val="24"/>
        </w:rPr>
        <w:t xml:space="preserve">fotovoltaik </w:t>
      </w:r>
      <w:r w:rsidRPr="006E4380">
        <w:rPr>
          <w:rFonts w:ascii="Garamond" w:hAnsi="Garamond"/>
          <w:sz w:val="24"/>
          <w:szCs w:val="24"/>
        </w:rPr>
        <w:t xml:space="preserve">me </w:t>
      </w:r>
      <w:r w:rsidR="00E14649" w:rsidRPr="006E4380">
        <w:rPr>
          <w:rFonts w:ascii="Garamond" w:hAnsi="Garamond"/>
          <w:sz w:val="24"/>
          <w:szCs w:val="24"/>
        </w:rPr>
        <w:t xml:space="preserve">rrjetin </w:t>
      </w:r>
      <w:r w:rsidRPr="006E4380">
        <w:rPr>
          <w:rFonts w:ascii="Garamond" w:hAnsi="Garamond"/>
          <w:sz w:val="24"/>
          <w:szCs w:val="24"/>
        </w:rPr>
        <w:t xml:space="preserve">e </w:t>
      </w:r>
      <w:r w:rsidR="00E14649" w:rsidRPr="006E4380">
        <w:rPr>
          <w:rFonts w:ascii="Garamond" w:hAnsi="Garamond"/>
          <w:sz w:val="24"/>
          <w:szCs w:val="24"/>
        </w:rPr>
        <w:t xml:space="preserve">transmetimit </w:t>
      </w:r>
      <w:r w:rsidRPr="006E4380">
        <w:rPr>
          <w:rFonts w:ascii="Garamond" w:hAnsi="Garamond"/>
          <w:sz w:val="24"/>
          <w:szCs w:val="24"/>
        </w:rPr>
        <w:t>të OST-së.</w:t>
      </w:r>
    </w:p>
    <w:p w14:paraId="420899D4" w14:textId="7721F13D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4380">
        <w:rPr>
          <w:rFonts w:ascii="Garamond" w:hAnsi="Garamond"/>
          <w:sz w:val="24"/>
          <w:szCs w:val="24"/>
        </w:rPr>
        <w:t xml:space="preserve">Ky përcaktim është në përputhje me </w:t>
      </w:r>
      <w:r w:rsidR="00E14649">
        <w:rPr>
          <w:rFonts w:ascii="Garamond" w:hAnsi="Garamond"/>
          <w:sz w:val="24"/>
          <w:szCs w:val="24"/>
        </w:rPr>
        <w:t>“</w:t>
      </w:r>
      <w:r w:rsidRPr="006E4380">
        <w:rPr>
          <w:rFonts w:ascii="Garamond" w:hAnsi="Garamond"/>
          <w:sz w:val="24"/>
          <w:szCs w:val="24"/>
        </w:rPr>
        <w:t xml:space="preserve">Rregulloren e </w:t>
      </w:r>
      <w:r w:rsidR="00E14649" w:rsidRPr="006E4380">
        <w:rPr>
          <w:rFonts w:ascii="Garamond" w:hAnsi="Garamond"/>
          <w:sz w:val="24"/>
          <w:szCs w:val="24"/>
        </w:rPr>
        <w:t>procedurave për lidhjet e reja dhe modifikimin e lidhjeve ekzistuese me rrjetin e tra</w:t>
      </w:r>
      <w:r w:rsidRPr="006E4380">
        <w:rPr>
          <w:rFonts w:ascii="Garamond" w:hAnsi="Garamond"/>
          <w:sz w:val="24"/>
          <w:szCs w:val="24"/>
        </w:rPr>
        <w:t>nsmetimit</w:t>
      </w:r>
      <w:r w:rsidR="00E14649">
        <w:rPr>
          <w:rFonts w:ascii="Garamond" w:hAnsi="Garamond"/>
          <w:sz w:val="24"/>
          <w:szCs w:val="24"/>
        </w:rPr>
        <w:t>”</w:t>
      </w:r>
      <w:r w:rsidR="002F5952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të miratuar me vendimin e </w:t>
      </w:r>
      <w:r w:rsidR="002F5952" w:rsidRPr="006E4380">
        <w:rPr>
          <w:rFonts w:ascii="Garamond" w:hAnsi="Garamond"/>
          <w:sz w:val="24"/>
          <w:szCs w:val="24"/>
        </w:rPr>
        <w:t xml:space="preserve">Bordit </w:t>
      </w:r>
      <w:r w:rsidRPr="006E4380">
        <w:rPr>
          <w:rFonts w:ascii="Garamond" w:hAnsi="Garamond"/>
          <w:sz w:val="24"/>
          <w:szCs w:val="24"/>
        </w:rPr>
        <w:t>të ERE-</w:t>
      </w:r>
      <w:r w:rsidR="002F5952">
        <w:rPr>
          <w:rFonts w:ascii="Garamond" w:hAnsi="Garamond"/>
          <w:sz w:val="24"/>
          <w:szCs w:val="24"/>
        </w:rPr>
        <w:t>s nr. 87, datë 20.</w:t>
      </w:r>
      <w:r w:rsidRPr="006E4380">
        <w:rPr>
          <w:rFonts w:ascii="Garamond" w:hAnsi="Garamond"/>
          <w:sz w:val="24"/>
          <w:szCs w:val="24"/>
        </w:rPr>
        <w:t>4.2018, në pikën 4.5.1, të kësaj rregullore</w:t>
      </w:r>
      <w:r w:rsidR="002F5952">
        <w:rPr>
          <w:rFonts w:ascii="Garamond" w:hAnsi="Garamond"/>
          <w:sz w:val="24"/>
          <w:szCs w:val="24"/>
        </w:rPr>
        <w:t>je</w:t>
      </w:r>
      <w:r w:rsidRPr="006E4380">
        <w:rPr>
          <w:rFonts w:ascii="Garamond" w:hAnsi="Garamond"/>
          <w:sz w:val="24"/>
          <w:szCs w:val="24"/>
        </w:rPr>
        <w:t xml:space="preserve"> është e sanksionuar qartë</w:t>
      </w:r>
      <w:r w:rsidR="002F5952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se: “Në të gjitha rastet</w:t>
      </w:r>
      <w:r w:rsidR="002F5952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kostot për lidhjen ose modifikimin e saj me rrjetin e transmetimit përballohen nga aplikuesi”.</w:t>
      </w:r>
    </w:p>
    <w:p w14:paraId="5F0241A4" w14:textId="542CF6EE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4380">
        <w:rPr>
          <w:rFonts w:ascii="Garamond" w:hAnsi="Garamond"/>
          <w:sz w:val="24"/>
          <w:szCs w:val="24"/>
        </w:rPr>
        <w:t>Në të njëjtën kohë</w:t>
      </w:r>
      <w:r w:rsidR="002F5952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në nenin 10, pika 2, </w:t>
      </w:r>
      <w:r w:rsidR="002F5952">
        <w:rPr>
          <w:rFonts w:ascii="Garamond" w:hAnsi="Garamond"/>
          <w:sz w:val="24"/>
          <w:szCs w:val="24"/>
        </w:rPr>
        <w:t>të</w:t>
      </w:r>
      <w:r w:rsidRPr="006E4380">
        <w:rPr>
          <w:rFonts w:ascii="Garamond" w:hAnsi="Garamond"/>
          <w:sz w:val="24"/>
          <w:szCs w:val="24"/>
        </w:rPr>
        <w:t xml:space="preserve"> ligjit nr. 43/2015</w:t>
      </w:r>
      <w:r w:rsidR="002F5952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“Për </w:t>
      </w:r>
      <w:r w:rsidR="002F5952" w:rsidRPr="006E4380">
        <w:rPr>
          <w:rFonts w:ascii="Garamond" w:hAnsi="Garamond"/>
          <w:sz w:val="24"/>
          <w:szCs w:val="24"/>
        </w:rPr>
        <w:t>sektorin e energjisë elektrike</w:t>
      </w:r>
      <w:r w:rsidRPr="006E4380">
        <w:rPr>
          <w:rFonts w:ascii="Garamond" w:hAnsi="Garamond"/>
          <w:sz w:val="24"/>
          <w:szCs w:val="24"/>
        </w:rPr>
        <w:t>”</w:t>
      </w:r>
      <w:r w:rsidR="002F5952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</w:t>
      </w:r>
      <w:r w:rsidR="002F5952">
        <w:rPr>
          <w:rFonts w:ascii="Garamond" w:hAnsi="Garamond"/>
          <w:sz w:val="24"/>
          <w:szCs w:val="24"/>
        </w:rPr>
        <w:t>të</w:t>
      </w:r>
      <w:r w:rsidRPr="006E4380">
        <w:rPr>
          <w:rFonts w:ascii="Garamond" w:hAnsi="Garamond"/>
          <w:sz w:val="24"/>
          <w:szCs w:val="24"/>
        </w:rPr>
        <w:t xml:space="preserve"> ndryshuar, përcaktohet</w:t>
      </w:r>
      <w:r w:rsidR="002F5952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se: </w:t>
      </w:r>
      <w:r w:rsidR="002F5952">
        <w:rPr>
          <w:rFonts w:ascii="Garamond" w:hAnsi="Garamond"/>
          <w:sz w:val="24"/>
          <w:szCs w:val="24"/>
        </w:rPr>
        <w:t>“</w:t>
      </w:r>
      <w:r w:rsidRPr="006E4380">
        <w:rPr>
          <w:rFonts w:ascii="Garamond" w:hAnsi="Garamond"/>
          <w:sz w:val="24"/>
          <w:szCs w:val="24"/>
        </w:rPr>
        <w:t xml:space="preserve">ERE bashkëpunon me </w:t>
      </w:r>
      <w:r w:rsidR="002F5952" w:rsidRPr="006E4380">
        <w:rPr>
          <w:rFonts w:ascii="Garamond" w:hAnsi="Garamond"/>
          <w:sz w:val="24"/>
          <w:szCs w:val="24"/>
        </w:rPr>
        <w:t xml:space="preserve">ministrinë </w:t>
      </w:r>
      <w:r w:rsidRPr="006E4380">
        <w:rPr>
          <w:rFonts w:ascii="Garamond" w:hAnsi="Garamond"/>
          <w:sz w:val="24"/>
          <w:szCs w:val="24"/>
        </w:rPr>
        <w:t>përgjegjëse për energjinë dhe me institucionet e tjera publike, për sa u takon çështjeve objekt të këtij ligji që janë në fushën e përgjegjësisë së tyre</w:t>
      </w:r>
      <w:r w:rsidR="002F5952">
        <w:rPr>
          <w:rFonts w:ascii="Garamond" w:hAnsi="Garamond"/>
          <w:sz w:val="24"/>
          <w:szCs w:val="24"/>
        </w:rPr>
        <w:t>”</w:t>
      </w:r>
      <w:r w:rsidRPr="006E4380">
        <w:rPr>
          <w:rFonts w:ascii="Garamond" w:hAnsi="Garamond"/>
          <w:sz w:val="24"/>
          <w:szCs w:val="24"/>
        </w:rPr>
        <w:t>.</w:t>
      </w:r>
    </w:p>
    <w:p w14:paraId="749D126E" w14:textId="2E418E24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4380">
        <w:rPr>
          <w:rFonts w:ascii="Garamond" w:hAnsi="Garamond"/>
          <w:sz w:val="24"/>
          <w:szCs w:val="24"/>
        </w:rPr>
        <w:t>Nisur nga gjithë sa parashtr</w:t>
      </w:r>
      <w:r w:rsidR="00D37084">
        <w:rPr>
          <w:rFonts w:ascii="Garamond" w:hAnsi="Garamond"/>
          <w:sz w:val="24"/>
          <w:szCs w:val="24"/>
        </w:rPr>
        <w:t>ohet</w:t>
      </w:r>
      <w:r w:rsidRPr="006E4380">
        <w:rPr>
          <w:rFonts w:ascii="Garamond" w:hAnsi="Garamond"/>
          <w:sz w:val="24"/>
          <w:szCs w:val="24"/>
        </w:rPr>
        <w:t xml:space="preserve"> më sipër vlerësohet se është e rëndësishme që të krijohen kushtet e </w:t>
      </w:r>
      <w:r w:rsidR="00D37084" w:rsidRPr="006E4380">
        <w:rPr>
          <w:rFonts w:ascii="Garamond" w:hAnsi="Garamond"/>
          <w:sz w:val="24"/>
          <w:szCs w:val="24"/>
        </w:rPr>
        <w:t>nevojshme</w:t>
      </w:r>
      <w:r w:rsidRPr="006E4380">
        <w:rPr>
          <w:rFonts w:ascii="Garamond" w:hAnsi="Garamond"/>
          <w:sz w:val="24"/>
          <w:szCs w:val="24"/>
        </w:rPr>
        <w:t xml:space="preserve"> për zhvillimin dhe diversifikimin e burimeve të rinovueshme të energjisë edhe në aspektin e marrëveshjeve</w:t>
      </w:r>
      <w:r w:rsidR="00D37084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që mundësojnë lidhjen me rrjetin dhe sigurinë e operimit të rrjetit dhe të impianteve gjeneruese</w:t>
      </w:r>
      <w:r w:rsidR="00D37084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që reflektojnë karakteristikat dhe veçoritë e tyre, me qëllim përmbushjen e detyrimeve ligjore dhe për burimet gjeneruese fotovoltaike. </w:t>
      </w:r>
    </w:p>
    <w:p w14:paraId="48D90EB4" w14:textId="3D3B5CC3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4380">
        <w:rPr>
          <w:rFonts w:ascii="Garamond" w:hAnsi="Garamond"/>
          <w:sz w:val="24"/>
          <w:szCs w:val="24"/>
        </w:rPr>
        <w:t xml:space="preserve">Neni 20, pika </w:t>
      </w:r>
      <w:r w:rsidR="00D37084">
        <w:rPr>
          <w:rFonts w:ascii="Garamond" w:hAnsi="Garamond"/>
          <w:sz w:val="24"/>
          <w:szCs w:val="24"/>
        </w:rPr>
        <w:t>“</w:t>
      </w:r>
      <w:r w:rsidRPr="006E4380">
        <w:rPr>
          <w:rFonts w:ascii="Garamond" w:hAnsi="Garamond"/>
          <w:sz w:val="24"/>
          <w:szCs w:val="24"/>
        </w:rPr>
        <w:t>h</w:t>
      </w:r>
      <w:r w:rsidR="00D37084">
        <w:rPr>
          <w:rFonts w:ascii="Garamond" w:hAnsi="Garamond"/>
          <w:sz w:val="24"/>
          <w:szCs w:val="24"/>
        </w:rPr>
        <w:t>”</w:t>
      </w:r>
      <w:r w:rsidRPr="006E4380">
        <w:rPr>
          <w:rFonts w:ascii="Garamond" w:hAnsi="Garamond"/>
          <w:sz w:val="24"/>
          <w:szCs w:val="24"/>
        </w:rPr>
        <w:t>, e ligjit nr. 43/2015</w:t>
      </w:r>
      <w:r w:rsidR="00D37084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“Për sektorin e energjisë”, të ndryshuar, përcakton se:</w:t>
      </w:r>
      <w:r w:rsidR="00B3192C">
        <w:rPr>
          <w:rFonts w:ascii="Garamond" w:hAnsi="Garamond"/>
          <w:sz w:val="24"/>
          <w:szCs w:val="24"/>
        </w:rPr>
        <w:t xml:space="preserve"> </w:t>
      </w:r>
      <w:r w:rsidR="00D37084">
        <w:rPr>
          <w:rFonts w:ascii="Garamond" w:hAnsi="Garamond"/>
          <w:sz w:val="24"/>
          <w:szCs w:val="24"/>
        </w:rPr>
        <w:t xml:space="preserve">“ERE </w:t>
      </w:r>
      <w:r w:rsidR="00D37084" w:rsidRPr="006E4380">
        <w:rPr>
          <w:rFonts w:ascii="Garamond" w:hAnsi="Garamond"/>
          <w:sz w:val="24"/>
          <w:szCs w:val="24"/>
        </w:rPr>
        <w:t xml:space="preserve">miraton </w:t>
      </w:r>
      <w:r w:rsidRPr="006E4380">
        <w:rPr>
          <w:rFonts w:ascii="Garamond" w:hAnsi="Garamond"/>
          <w:sz w:val="24"/>
          <w:szCs w:val="24"/>
        </w:rPr>
        <w:t>kontratën tip ose kushtet e përgjithshme të kontratave për shërbimet e rregulluara, të ofruara nga pjesëmarrësit e tregut, të ngarkuar me detyrimin e shërbimit publik”.</w:t>
      </w:r>
    </w:p>
    <w:p w14:paraId="4A15FC43" w14:textId="338AC2DA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4380">
        <w:rPr>
          <w:rFonts w:ascii="Garamond" w:hAnsi="Garamond"/>
          <w:sz w:val="24"/>
          <w:szCs w:val="24"/>
        </w:rPr>
        <w:t>Në këto rrethana</w:t>
      </w:r>
      <w:r w:rsidR="00D37084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marrëveshja duhet të shërbejë si një marrëveshje që përcakton kushtet e përgjithshme</w:t>
      </w:r>
      <w:r w:rsidR="00D37084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duke marrë në konsideratë sa parashtr</w:t>
      </w:r>
      <w:r w:rsidR="00D37084">
        <w:rPr>
          <w:rFonts w:ascii="Garamond" w:hAnsi="Garamond"/>
          <w:sz w:val="24"/>
          <w:szCs w:val="24"/>
        </w:rPr>
        <w:t>ohet</w:t>
      </w:r>
      <w:r w:rsidRPr="006E4380">
        <w:rPr>
          <w:rFonts w:ascii="Garamond" w:hAnsi="Garamond"/>
          <w:sz w:val="24"/>
          <w:szCs w:val="24"/>
        </w:rPr>
        <w:t xml:space="preserve"> nga Ministria e Energjisë dhe Industrisë</w:t>
      </w:r>
      <w:r w:rsidR="00D37084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me shkr</w:t>
      </w:r>
      <w:r w:rsidR="00D37084">
        <w:rPr>
          <w:rFonts w:ascii="Garamond" w:hAnsi="Garamond"/>
          <w:sz w:val="24"/>
          <w:szCs w:val="24"/>
        </w:rPr>
        <w:t>esën nr. 5038/1 prot., datë 12.</w:t>
      </w:r>
      <w:r w:rsidRPr="006E4380">
        <w:rPr>
          <w:rFonts w:ascii="Garamond" w:hAnsi="Garamond"/>
          <w:sz w:val="24"/>
          <w:szCs w:val="24"/>
        </w:rPr>
        <w:t>7.2021, respektivisht:</w:t>
      </w:r>
    </w:p>
    <w:p w14:paraId="421B4B6D" w14:textId="60AD6E88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I</w:t>
      </w:r>
      <w:r w:rsidR="00F166F9">
        <w:rPr>
          <w:rFonts w:ascii="Garamond" w:hAnsi="Garamond"/>
          <w:sz w:val="24"/>
          <w:szCs w:val="24"/>
        </w:rPr>
        <w:t>.</w:t>
      </w:r>
      <w:r w:rsidR="00B3192C">
        <w:rPr>
          <w:rFonts w:ascii="Garamond" w:hAnsi="Garamond"/>
          <w:sz w:val="24"/>
          <w:szCs w:val="24"/>
        </w:rPr>
        <w:t xml:space="preserve"> </w:t>
      </w:r>
      <w:r w:rsidRPr="006E4380">
        <w:rPr>
          <w:rFonts w:ascii="Garamond" w:hAnsi="Garamond"/>
          <w:sz w:val="24"/>
          <w:szCs w:val="24"/>
        </w:rPr>
        <w:t>Projekti të jetë zgjedhur bazuar në një proces konkurrimi</w:t>
      </w:r>
      <w:r w:rsidR="00D37084">
        <w:rPr>
          <w:rFonts w:ascii="Garamond" w:hAnsi="Garamond"/>
          <w:sz w:val="24"/>
          <w:szCs w:val="24"/>
        </w:rPr>
        <w:t>.</w:t>
      </w:r>
    </w:p>
    <w:p w14:paraId="2C297542" w14:textId="52F5D639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II</w:t>
      </w:r>
      <w:r w:rsidR="00F166F9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6E4380">
        <w:rPr>
          <w:rFonts w:ascii="Garamond" w:hAnsi="Garamond"/>
          <w:sz w:val="24"/>
          <w:szCs w:val="24"/>
        </w:rPr>
        <w:t xml:space="preserve">Fuqia e </w:t>
      </w:r>
      <w:r w:rsidR="00D37084" w:rsidRPr="006E4380">
        <w:rPr>
          <w:rFonts w:ascii="Garamond" w:hAnsi="Garamond"/>
          <w:sz w:val="24"/>
          <w:szCs w:val="24"/>
        </w:rPr>
        <w:t xml:space="preserve">instaluar e </w:t>
      </w:r>
      <w:r w:rsidRPr="006E4380">
        <w:rPr>
          <w:rFonts w:ascii="Garamond" w:hAnsi="Garamond"/>
          <w:sz w:val="24"/>
          <w:szCs w:val="24"/>
        </w:rPr>
        <w:t xml:space="preserve">Impiantit të jetë nga 100 </w:t>
      </w:r>
      <w:r w:rsidR="00F166F9" w:rsidRPr="006E4380">
        <w:rPr>
          <w:rFonts w:ascii="Garamond" w:hAnsi="Garamond"/>
          <w:sz w:val="24"/>
          <w:szCs w:val="24"/>
        </w:rPr>
        <w:t xml:space="preserve">mw </w:t>
      </w:r>
      <w:r w:rsidRPr="006E4380">
        <w:rPr>
          <w:rFonts w:ascii="Garamond" w:hAnsi="Garamond"/>
          <w:sz w:val="24"/>
          <w:szCs w:val="24"/>
        </w:rPr>
        <w:t>e lartë</w:t>
      </w:r>
      <w:r w:rsidR="00D37084">
        <w:rPr>
          <w:rFonts w:ascii="Garamond" w:hAnsi="Garamond"/>
          <w:sz w:val="24"/>
          <w:szCs w:val="24"/>
        </w:rPr>
        <w:t>.</w:t>
      </w:r>
      <w:r w:rsidRPr="006E4380">
        <w:rPr>
          <w:rFonts w:ascii="Garamond" w:hAnsi="Garamond"/>
          <w:sz w:val="24"/>
          <w:szCs w:val="24"/>
        </w:rPr>
        <w:t xml:space="preserve"> </w:t>
      </w:r>
    </w:p>
    <w:p w14:paraId="4D842497" w14:textId="53C67CEA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III</w:t>
      </w:r>
      <w:r w:rsidR="00F166F9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6E4380">
        <w:rPr>
          <w:rFonts w:ascii="Garamond" w:hAnsi="Garamond"/>
          <w:sz w:val="24"/>
          <w:szCs w:val="24"/>
        </w:rPr>
        <w:t xml:space="preserve">Çmimi i nxjerrë nga procesi </w:t>
      </w:r>
      <w:r w:rsidR="00F166F9" w:rsidRPr="006E4380">
        <w:rPr>
          <w:rFonts w:ascii="Garamond" w:hAnsi="Garamond"/>
          <w:sz w:val="24"/>
          <w:szCs w:val="24"/>
        </w:rPr>
        <w:t>konkurrues</w:t>
      </w:r>
      <w:r w:rsidRPr="006E4380">
        <w:rPr>
          <w:rFonts w:ascii="Garamond" w:hAnsi="Garamond"/>
          <w:sz w:val="24"/>
          <w:szCs w:val="24"/>
        </w:rPr>
        <w:t xml:space="preserve"> është nën 30 </w:t>
      </w:r>
      <w:r w:rsidR="00F166F9" w:rsidRPr="006E4380">
        <w:rPr>
          <w:rFonts w:ascii="Garamond" w:hAnsi="Garamond"/>
          <w:sz w:val="24"/>
          <w:szCs w:val="24"/>
        </w:rPr>
        <w:t>eur</w:t>
      </w:r>
      <w:r w:rsidR="00F166F9">
        <w:rPr>
          <w:rFonts w:ascii="Garamond" w:hAnsi="Garamond"/>
          <w:sz w:val="24"/>
          <w:szCs w:val="24"/>
        </w:rPr>
        <w:t>o</w:t>
      </w:r>
      <w:r w:rsidRPr="006E4380">
        <w:rPr>
          <w:rFonts w:ascii="Garamond" w:hAnsi="Garamond"/>
          <w:sz w:val="24"/>
          <w:szCs w:val="24"/>
        </w:rPr>
        <w:t>/</w:t>
      </w:r>
      <w:r w:rsidR="00F166F9" w:rsidRPr="006E4380">
        <w:rPr>
          <w:rFonts w:ascii="Garamond" w:hAnsi="Garamond"/>
          <w:sz w:val="24"/>
          <w:szCs w:val="24"/>
        </w:rPr>
        <w:t>mwh</w:t>
      </w:r>
      <w:r w:rsidRPr="006E4380">
        <w:rPr>
          <w:rFonts w:ascii="Garamond" w:hAnsi="Garamond"/>
          <w:sz w:val="24"/>
          <w:szCs w:val="24"/>
        </w:rPr>
        <w:t>.</w:t>
      </w:r>
    </w:p>
    <w:p w14:paraId="03B4663E" w14:textId="6A0D0EAD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Për gji</w:t>
      </w:r>
      <w:r w:rsidR="00F166F9">
        <w:rPr>
          <w:rFonts w:ascii="Garamond" w:hAnsi="Garamond"/>
          <w:sz w:val="24"/>
          <w:szCs w:val="24"/>
        </w:rPr>
        <w:t xml:space="preserve">thë sa më sipër, </w:t>
      </w:r>
      <w:r w:rsidR="00D37084">
        <w:rPr>
          <w:rFonts w:ascii="Garamond" w:hAnsi="Garamond"/>
          <w:sz w:val="24"/>
          <w:szCs w:val="24"/>
        </w:rPr>
        <w:t xml:space="preserve">Bordi </w:t>
      </w:r>
      <w:r w:rsidR="00F166F9">
        <w:rPr>
          <w:rFonts w:ascii="Garamond" w:hAnsi="Garamond"/>
          <w:sz w:val="24"/>
          <w:szCs w:val="24"/>
        </w:rPr>
        <w:t>i ERE-s</w:t>
      </w:r>
    </w:p>
    <w:p w14:paraId="160766B6" w14:textId="77777777" w:rsidR="00396C0A" w:rsidRDefault="00396C0A" w:rsidP="00F166F9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AC316B7" w14:textId="4B56DB74" w:rsidR="006E4380" w:rsidRDefault="001E6651" w:rsidP="00396C0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VENDOSI</w:t>
      </w:r>
      <w:r w:rsidR="006E4380" w:rsidRPr="006E4380">
        <w:rPr>
          <w:rFonts w:ascii="Garamond" w:hAnsi="Garamond"/>
          <w:sz w:val="24"/>
          <w:szCs w:val="24"/>
        </w:rPr>
        <w:t>:</w:t>
      </w:r>
    </w:p>
    <w:p w14:paraId="34FC1229" w14:textId="77777777" w:rsidR="00396C0A" w:rsidRPr="006E4380" w:rsidRDefault="00396C0A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B3B2D" w14:textId="436B237F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6E4380">
        <w:rPr>
          <w:rFonts w:ascii="Garamond" w:hAnsi="Garamond"/>
          <w:sz w:val="24"/>
          <w:szCs w:val="24"/>
        </w:rPr>
        <w:t>Miratimin e Marrëveshjes së lidhjes me rrjetin e transmetimit ndërmjet Operatorit të Sistemit të Transmetimit OST sh.a. dhe “Voltalia” s.a.</w:t>
      </w:r>
      <w:r w:rsidR="00E83DDF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përcjellë me shkr</w:t>
      </w:r>
      <w:r w:rsidR="00E83DDF">
        <w:rPr>
          <w:rFonts w:ascii="Garamond" w:hAnsi="Garamond"/>
          <w:sz w:val="24"/>
          <w:szCs w:val="24"/>
        </w:rPr>
        <w:t>esën me nr. 5430 prot., dt. 13.</w:t>
      </w:r>
      <w:r w:rsidRPr="006E4380">
        <w:rPr>
          <w:rFonts w:ascii="Garamond" w:hAnsi="Garamond"/>
          <w:sz w:val="24"/>
          <w:szCs w:val="24"/>
        </w:rPr>
        <w:t>9.2021 të OST sh.a. (</w:t>
      </w:r>
      <w:r w:rsidR="00E83DDF" w:rsidRPr="006E4380">
        <w:rPr>
          <w:rFonts w:ascii="Garamond" w:hAnsi="Garamond"/>
          <w:sz w:val="24"/>
          <w:szCs w:val="24"/>
        </w:rPr>
        <w:t>bashkëlidhur</w:t>
      </w:r>
      <w:r w:rsidRPr="006E4380">
        <w:rPr>
          <w:rFonts w:ascii="Garamond" w:hAnsi="Garamond"/>
          <w:sz w:val="24"/>
          <w:szCs w:val="24"/>
        </w:rPr>
        <w:t>)</w:t>
      </w:r>
      <w:r w:rsidR="00E83DDF">
        <w:rPr>
          <w:rFonts w:ascii="Garamond" w:hAnsi="Garamond"/>
          <w:sz w:val="24"/>
          <w:szCs w:val="24"/>
        </w:rPr>
        <w:t>.</w:t>
      </w:r>
    </w:p>
    <w:p w14:paraId="18FD4499" w14:textId="5482F7EB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6E4380">
        <w:rPr>
          <w:rFonts w:ascii="Garamond" w:hAnsi="Garamond"/>
          <w:sz w:val="24"/>
          <w:szCs w:val="24"/>
        </w:rPr>
        <w:t xml:space="preserve">Marrëveshja e lidhjes shërben për </w:t>
      </w:r>
      <w:r w:rsidR="00E83DDF" w:rsidRPr="006E4380">
        <w:rPr>
          <w:rFonts w:ascii="Garamond" w:hAnsi="Garamond"/>
          <w:sz w:val="24"/>
          <w:szCs w:val="24"/>
        </w:rPr>
        <w:t>projektet</w:t>
      </w:r>
      <w:r w:rsidR="00E83DDF">
        <w:rPr>
          <w:rFonts w:ascii="Garamond" w:hAnsi="Garamond"/>
          <w:sz w:val="24"/>
          <w:szCs w:val="24"/>
        </w:rPr>
        <w:t xml:space="preserve">, </w:t>
      </w:r>
      <w:r w:rsidRPr="006E4380">
        <w:rPr>
          <w:rFonts w:ascii="Garamond" w:hAnsi="Garamond"/>
          <w:sz w:val="24"/>
          <w:szCs w:val="24"/>
        </w:rPr>
        <w:t>që plotësojnë kushtet e mëposhtme:</w:t>
      </w:r>
    </w:p>
    <w:p w14:paraId="473D6877" w14:textId="52EB9E78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i</w:t>
      </w:r>
      <w:r w:rsidR="001E665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1E6651" w:rsidRPr="006E4380">
        <w:rPr>
          <w:rFonts w:ascii="Garamond" w:hAnsi="Garamond"/>
          <w:sz w:val="24"/>
          <w:szCs w:val="24"/>
        </w:rPr>
        <w:t xml:space="preserve">janë </w:t>
      </w:r>
      <w:r w:rsidRPr="006E4380">
        <w:rPr>
          <w:rFonts w:ascii="Garamond" w:hAnsi="Garamond"/>
          <w:sz w:val="24"/>
          <w:szCs w:val="24"/>
        </w:rPr>
        <w:t>zgjedhur bazuar në një proces konkurrimi;</w:t>
      </w:r>
    </w:p>
    <w:p w14:paraId="19DD70A1" w14:textId="39943CC3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ii</w:t>
      </w:r>
      <w:r w:rsidR="001E665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1E6651" w:rsidRPr="006E4380">
        <w:rPr>
          <w:rFonts w:ascii="Garamond" w:hAnsi="Garamond"/>
          <w:sz w:val="24"/>
          <w:szCs w:val="24"/>
        </w:rPr>
        <w:t xml:space="preserve">fuqia </w:t>
      </w:r>
      <w:r w:rsidRPr="006E4380">
        <w:rPr>
          <w:rFonts w:ascii="Garamond" w:hAnsi="Garamond"/>
          <w:sz w:val="24"/>
          <w:szCs w:val="24"/>
        </w:rPr>
        <w:t xml:space="preserve">e </w:t>
      </w:r>
      <w:r w:rsidR="00E83DDF" w:rsidRPr="006E4380">
        <w:rPr>
          <w:rFonts w:ascii="Garamond" w:hAnsi="Garamond"/>
          <w:sz w:val="24"/>
          <w:szCs w:val="24"/>
        </w:rPr>
        <w:t xml:space="preserve">instaluar </w:t>
      </w:r>
      <w:r w:rsidRPr="006E4380">
        <w:rPr>
          <w:rFonts w:ascii="Garamond" w:hAnsi="Garamond"/>
          <w:sz w:val="24"/>
          <w:szCs w:val="24"/>
        </w:rPr>
        <w:t xml:space="preserve">është nga 100 </w:t>
      </w:r>
      <w:r w:rsidR="00E83DDF" w:rsidRPr="006E4380">
        <w:rPr>
          <w:rFonts w:ascii="Garamond" w:hAnsi="Garamond"/>
          <w:sz w:val="24"/>
          <w:szCs w:val="24"/>
        </w:rPr>
        <w:t xml:space="preserve">mw </w:t>
      </w:r>
      <w:r w:rsidRPr="006E4380">
        <w:rPr>
          <w:rFonts w:ascii="Garamond" w:hAnsi="Garamond"/>
          <w:sz w:val="24"/>
          <w:szCs w:val="24"/>
        </w:rPr>
        <w:t>e lartë;</w:t>
      </w:r>
    </w:p>
    <w:p w14:paraId="5F368A55" w14:textId="06EBDB76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iii</w:t>
      </w:r>
      <w:r w:rsidR="001E665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1E6651" w:rsidRPr="006E4380">
        <w:rPr>
          <w:rFonts w:ascii="Garamond" w:hAnsi="Garamond"/>
          <w:sz w:val="24"/>
          <w:szCs w:val="24"/>
        </w:rPr>
        <w:t xml:space="preserve">çmimi </w:t>
      </w:r>
      <w:r w:rsidRPr="006E4380">
        <w:rPr>
          <w:rFonts w:ascii="Garamond" w:hAnsi="Garamond"/>
          <w:sz w:val="24"/>
          <w:szCs w:val="24"/>
        </w:rPr>
        <w:t xml:space="preserve">i shitblerjes së </w:t>
      </w:r>
      <w:r w:rsidR="001E6651" w:rsidRPr="006E4380">
        <w:rPr>
          <w:rFonts w:ascii="Garamond" w:hAnsi="Garamond"/>
          <w:sz w:val="24"/>
          <w:szCs w:val="24"/>
        </w:rPr>
        <w:t>energjisë</w:t>
      </w:r>
      <w:r w:rsidRPr="006E4380">
        <w:rPr>
          <w:rFonts w:ascii="Garamond" w:hAnsi="Garamond"/>
          <w:sz w:val="24"/>
          <w:szCs w:val="24"/>
        </w:rPr>
        <w:t xml:space="preserve"> elektrike</w:t>
      </w:r>
      <w:r w:rsidR="00E83DDF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që rezulton nga procesi </w:t>
      </w:r>
      <w:r w:rsidR="001E6651" w:rsidRPr="006E4380">
        <w:rPr>
          <w:rFonts w:ascii="Garamond" w:hAnsi="Garamond"/>
          <w:sz w:val="24"/>
          <w:szCs w:val="24"/>
        </w:rPr>
        <w:t>konkurrues</w:t>
      </w:r>
      <w:r w:rsidRPr="006E4380">
        <w:rPr>
          <w:rFonts w:ascii="Garamond" w:hAnsi="Garamond"/>
          <w:sz w:val="24"/>
          <w:szCs w:val="24"/>
        </w:rPr>
        <w:t xml:space="preserve"> është nën 30 </w:t>
      </w:r>
      <w:r w:rsidR="001E6651" w:rsidRPr="006E4380">
        <w:rPr>
          <w:rFonts w:ascii="Garamond" w:hAnsi="Garamond"/>
          <w:sz w:val="24"/>
          <w:szCs w:val="24"/>
        </w:rPr>
        <w:t>eur</w:t>
      </w:r>
      <w:r w:rsidR="001E6651">
        <w:rPr>
          <w:rFonts w:ascii="Garamond" w:hAnsi="Garamond"/>
          <w:sz w:val="24"/>
          <w:szCs w:val="24"/>
        </w:rPr>
        <w:t>o</w:t>
      </w:r>
      <w:r w:rsidRPr="006E4380">
        <w:rPr>
          <w:rFonts w:ascii="Garamond" w:hAnsi="Garamond"/>
          <w:sz w:val="24"/>
          <w:szCs w:val="24"/>
        </w:rPr>
        <w:t>/</w:t>
      </w:r>
      <w:r w:rsidR="001E6651" w:rsidRPr="006E4380">
        <w:rPr>
          <w:rFonts w:ascii="Garamond" w:hAnsi="Garamond"/>
          <w:sz w:val="24"/>
          <w:szCs w:val="24"/>
        </w:rPr>
        <w:t>mwh</w:t>
      </w:r>
      <w:r w:rsidRPr="006E4380">
        <w:rPr>
          <w:rFonts w:ascii="Garamond" w:hAnsi="Garamond"/>
          <w:sz w:val="24"/>
          <w:szCs w:val="24"/>
        </w:rPr>
        <w:t>.</w:t>
      </w:r>
    </w:p>
    <w:p w14:paraId="3CB9AD84" w14:textId="707BA46B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6E4380">
        <w:rPr>
          <w:rFonts w:ascii="Garamond" w:hAnsi="Garamond"/>
          <w:sz w:val="24"/>
          <w:szCs w:val="24"/>
        </w:rPr>
        <w:t>Kjo marrëveshje ndërmjet “Voltalia” s.a. dhe OST sh.a. është e vlefshme për sa kohë që respektohen kushtet e mësipërme.</w:t>
      </w:r>
    </w:p>
    <w:p w14:paraId="20B5EEB8" w14:textId="1E0250C8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6E4380">
        <w:rPr>
          <w:rFonts w:ascii="Garamond" w:hAnsi="Garamond"/>
          <w:sz w:val="24"/>
          <w:szCs w:val="24"/>
        </w:rPr>
        <w:t>Të ngarkohet OST sh.a.</w:t>
      </w:r>
      <w:r w:rsidR="00E83DDF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në cilësinë e të licencuarit</w:t>
      </w:r>
      <w:r w:rsidR="00E83DDF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për të hartuar </w:t>
      </w:r>
      <w:r w:rsidR="00E83DDF" w:rsidRPr="006E4380">
        <w:rPr>
          <w:rFonts w:ascii="Garamond" w:hAnsi="Garamond"/>
          <w:sz w:val="24"/>
          <w:szCs w:val="24"/>
        </w:rPr>
        <w:t xml:space="preserve">marrëveshjen </w:t>
      </w:r>
      <w:r w:rsidRPr="006E4380">
        <w:rPr>
          <w:rFonts w:ascii="Garamond" w:hAnsi="Garamond"/>
          <w:sz w:val="24"/>
          <w:szCs w:val="24"/>
        </w:rPr>
        <w:t xml:space="preserve">e lidhjes në rrjetin e transmetimit ndërmjet OST sh.a. dhe </w:t>
      </w:r>
      <w:r w:rsidR="00E83DDF" w:rsidRPr="006E4380">
        <w:rPr>
          <w:rFonts w:ascii="Garamond" w:hAnsi="Garamond"/>
          <w:sz w:val="24"/>
          <w:szCs w:val="24"/>
        </w:rPr>
        <w:t>përdoruesit</w:t>
      </w:r>
      <w:r w:rsidR="00E83DDF">
        <w:rPr>
          <w:rFonts w:ascii="Garamond" w:hAnsi="Garamond"/>
          <w:sz w:val="24"/>
          <w:szCs w:val="24"/>
        </w:rPr>
        <w:t>,</w:t>
      </w:r>
      <w:r w:rsidR="00E83DDF" w:rsidRPr="006E4380">
        <w:rPr>
          <w:rFonts w:ascii="Garamond" w:hAnsi="Garamond"/>
          <w:sz w:val="24"/>
          <w:szCs w:val="24"/>
        </w:rPr>
        <w:t xml:space="preserve"> </w:t>
      </w:r>
      <w:r w:rsidRPr="006E4380">
        <w:rPr>
          <w:rFonts w:ascii="Garamond" w:hAnsi="Garamond"/>
          <w:sz w:val="24"/>
          <w:szCs w:val="24"/>
        </w:rPr>
        <w:t>për projekte të ngjashme.</w:t>
      </w:r>
    </w:p>
    <w:p w14:paraId="04956880" w14:textId="476ACE73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6E4380">
        <w:rPr>
          <w:rFonts w:ascii="Garamond" w:hAnsi="Garamond"/>
          <w:sz w:val="24"/>
          <w:szCs w:val="24"/>
        </w:rPr>
        <w:t xml:space="preserve">Drejtoria Juridike dhe e Zgjidhjes së Mosmarrëveshjeve të njoftojë subjektet e interesuara për vendimin e </w:t>
      </w:r>
      <w:r w:rsidR="00E83DDF" w:rsidRPr="006E4380">
        <w:rPr>
          <w:rFonts w:ascii="Garamond" w:hAnsi="Garamond"/>
          <w:sz w:val="24"/>
          <w:szCs w:val="24"/>
        </w:rPr>
        <w:t xml:space="preserve">Bordit </w:t>
      </w:r>
      <w:r w:rsidRPr="006E4380">
        <w:rPr>
          <w:rFonts w:ascii="Garamond" w:hAnsi="Garamond"/>
          <w:sz w:val="24"/>
          <w:szCs w:val="24"/>
        </w:rPr>
        <w:t>të ERE-s.</w:t>
      </w:r>
    </w:p>
    <w:p w14:paraId="2F693753" w14:textId="77777777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lastRenderedPageBreak/>
        <w:t xml:space="preserve">Ky vendim hyn në fuqi menjëherë. </w:t>
      </w:r>
    </w:p>
    <w:p w14:paraId="727C249F" w14:textId="64BEF804" w:rsidR="006E4380" w:rsidRP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>Për këtë vendim mund të kërkohet rishikim në ERE</w:t>
      </w:r>
      <w:r w:rsidR="00B845FB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brenda 7 ditëve kalendarike</w:t>
      </w:r>
      <w:r w:rsidR="00E83DDF">
        <w:rPr>
          <w:rFonts w:ascii="Garamond" w:hAnsi="Garamond"/>
          <w:sz w:val="24"/>
          <w:szCs w:val="24"/>
        </w:rPr>
        <w:t>,</w:t>
      </w:r>
      <w:r w:rsidRPr="006E4380">
        <w:rPr>
          <w:rFonts w:ascii="Garamond" w:hAnsi="Garamond"/>
          <w:sz w:val="24"/>
          <w:szCs w:val="24"/>
        </w:rPr>
        <w:t xml:space="preserve"> si dhe mund të bëhet ankim në Gjykatën Administrative Tiranë, brenda 30 ditëve kalendarike nga dita e publikimit në Fletoren Zyrtare. </w:t>
      </w:r>
    </w:p>
    <w:p w14:paraId="1F95CDD1" w14:textId="77777777" w:rsidR="006E4380" w:rsidRDefault="006E4380" w:rsidP="006E43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4380">
        <w:rPr>
          <w:rFonts w:ascii="Garamond" w:hAnsi="Garamond"/>
          <w:sz w:val="24"/>
          <w:szCs w:val="24"/>
        </w:rPr>
        <w:t xml:space="preserve">Ky vendim botohet në Fletoren Zyrtare. </w:t>
      </w:r>
    </w:p>
    <w:p w14:paraId="404CD8AA" w14:textId="77777777" w:rsidR="006E4380" w:rsidRPr="006E4380" w:rsidRDefault="006E4380" w:rsidP="006E43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1058DB0" w14:textId="0F7CB23F" w:rsidR="006E4380" w:rsidRPr="006E4380" w:rsidRDefault="00B845FB" w:rsidP="006E43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D196CB5" w14:textId="2D860750" w:rsidR="006E4380" w:rsidRPr="00B845FB" w:rsidRDefault="006E4380" w:rsidP="006E438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845FB">
        <w:rPr>
          <w:rFonts w:ascii="Garamond" w:hAnsi="Garamond"/>
          <w:b/>
          <w:sz w:val="24"/>
          <w:szCs w:val="24"/>
        </w:rPr>
        <w:t>Petrit Ahmeti</w:t>
      </w:r>
    </w:p>
    <w:p w14:paraId="3BA7BA5E" w14:textId="2E16DD59" w:rsidR="00A93911" w:rsidRPr="006E4380" w:rsidRDefault="00A93911" w:rsidP="006E43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A93911" w:rsidRPr="006E4380" w:rsidSect="001E665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1804E7" w14:textId="77777777" w:rsidR="00E65B6A" w:rsidRDefault="00E65B6A">
      <w:pPr>
        <w:spacing w:after="0" w:line="240" w:lineRule="auto"/>
      </w:pPr>
      <w:r>
        <w:separator/>
      </w:r>
    </w:p>
  </w:endnote>
  <w:endnote w:type="continuationSeparator" w:id="0">
    <w:p w14:paraId="103C90F9" w14:textId="77777777" w:rsidR="00E65B6A" w:rsidRDefault="00E65B6A">
      <w:pPr>
        <w:spacing w:after="0" w:line="240" w:lineRule="auto"/>
      </w:pPr>
      <w:r>
        <w:continuationSeparator/>
      </w:r>
    </w:p>
  </w:endnote>
  <w:endnote w:type="continuationNotice" w:id="1">
    <w:p w14:paraId="5070F510" w14:textId="77777777" w:rsidR="00E65B6A" w:rsidRDefault="00E65B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9CFA8F" w14:textId="77777777" w:rsidR="00E65B6A" w:rsidRDefault="00E65B6A">
      <w:pPr>
        <w:spacing w:after="0" w:line="240" w:lineRule="auto"/>
      </w:pPr>
      <w:r>
        <w:separator/>
      </w:r>
    </w:p>
  </w:footnote>
  <w:footnote w:type="continuationSeparator" w:id="0">
    <w:p w14:paraId="665A8A51" w14:textId="77777777" w:rsidR="00E65B6A" w:rsidRDefault="00E65B6A">
      <w:pPr>
        <w:spacing w:after="0" w:line="240" w:lineRule="auto"/>
      </w:pPr>
      <w:r>
        <w:continuationSeparator/>
      </w:r>
    </w:p>
  </w:footnote>
  <w:footnote w:type="continuationNotice" w:id="1">
    <w:p w14:paraId="54693D19" w14:textId="77777777" w:rsidR="00E65B6A" w:rsidRDefault="00E65B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D057F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11144FE8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D5375"/>
    <w:multiLevelType w:val="hybridMultilevel"/>
    <w:tmpl w:val="FBE08E62"/>
    <w:lvl w:ilvl="0" w:tplc="ACA4931A">
      <w:start w:val="1"/>
      <w:numFmt w:val="lowerRoman"/>
      <w:lvlText w:val="(%1)"/>
      <w:lvlJc w:val="left"/>
      <w:pPr>
        <w:ind w:left="162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FB3031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5">
    <w:nsid w:val="4C522FF5"/>
    <w:multiLevelType w:val="hybridMultilevel"/>
    <w:tmpl w:val="DB804A12"/>
    <w:lvl w:ilvl="0" w:tplc="9AE483D4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7F2DCD"/>
    <w:multiLevelType w:val="hybridMultilevel"/>
    <w:tmpl w:val="B0648604"/>
    <w:lvl w:ilvl="0" w:tplc="84BED80E">
      <w:start w:val="1"/>
      <w:numFmt w:val="upperRoman"/>
      <w:lvlText w:val="(%1)"/>
      <w:lvlJc w:val="left"/>
      <w:pPr>
        <w:ind w:left="1260" w:hanging="360"/>
      </w:pPr>
      <w:rPr>
        <w:rFonts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>
    <w:nsid w:val="7DA159B6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8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11"/>
    <w:rsid w:val="00036D8C"/>
    <w:rsid w:val="000552BD"/>
    <w:rsid w:val="00063A27"/>
    <w:rsid w:val="0007643B"/>
    <w:rsid w:val="000836E8"/>
    <w:rsid w:val="001105C6"/>
    <w:rsid w:val="001A291A"/>
    <w:rsid w:val="001B006D"/>
    <w:rsid w:val="001B7000"/>
    <w:rsid w:val="001C30F4"/>
    <w:rsid w:val="001E6651"/>
    <w:rsid w:val="002015D9"/>
    <w:rsid w:val="0020319D"/>
    <w:rsid w:val="00205E6A"/>
    <w:rsid w:val="002F5952"/>
    <w:rsid w:val="00345844"/>
    <w:rsid w:val="00350479"/>
    <w:rsid w:val="00355784"/>
    <w:rsid w:val="003905A0"/>
    <w:rsid w:val="00396C0A"/>
    <w:rsid w:val="003A0974"/>
    <w:rsid w:val="003B0202"/>
    <w:rsid w:val="004141DB"/>
    <w:rsid w:val="00416173"/>
    <w:rsid w:val="0043109D"/>
    <w:rsid w:val="0045612E"/>
    <w:rsid w:val="00456781"/>
    <w:rsid w:val="00513085"/>
    <w:rsid w:val="005929C0"/>
    <w:rsid w:val="005C68A7"/>
    <w:rsid w:val="005F3876"/>
    <w:rsid w:val="006025F0"/>
    <w:rsid w:val="00637CC8"/>
    <w:rsid w:val="006E4380"/>
    <w:rsid w:val="006F5AF6"/>
    <w:rsid w:val="008150CF"/>
    <w:rsid w:val="008227BC"/>
    <w:rsid w:val="00887191"/>
    <w:rsid w:val="008D5123"/>
    <w:rsid w:val="009B5E96"/>
    <w:rsid w:val="00A52C34"/>
    <w:rsid w:val="00A76FDB"/>
    <w:rsid w:val="00A93911"/>
    <w:rsid w:val="00AB5983"/>
    <w:rsid w:val="00B3192C"/>
    <w:rsid w:val="00B72636"/>
    <w:rsid w:val="00B845FB"/>
    <w:rsid w:val="00BC5734"/>
    <w:rsid w:val="00C560BD"/>
    <w:rsid w:val="00C7070B"/>
    <w:rsid w:val="00CA7C67"/>
    <w:rsid w:val="00CC5F08"/>
    <w:rsid w:val="00CE5A0D"/>
    <w:rsid w:val="00D25C84"/>
    <w:rsid w:val="00D303D7"/>
    <w:rsid w:val="00D37084"/>
    <w:rsid w:val="00D43466"/>
    <w:rsid w:val="00DB3BF8"/>
    <w:rsid w:val="00DE3083"/>
    <w:rsid w:val="00E0288E"/>
    <w:rsid w:val="00E13DF8"/>
    <w:rsid w:val="00E14649"/>
    <w:rsid w:val="00E44A0D"/>
    <w:rsid w:val="00E57B00"/>
    <w:rsid w:val="00E621E9"/>
    <w:rsid w:val="00E65B6A"/>
    <w:rsid w:val="00E670D7"/>
    <w:rsid w:val="00E70B8D"/>
    <w:rsid w:val="00E771AF"/>
    <w:rsid w:val="00E832C9"/>
    <w:rsid w:val="00E83DDF"/>
    <w:rsid w:val="00E9241A"/>
    <w:rsid w:val="00EA50A7"/>
    <w:rsid w:val="00EC2AC5"/>
    <w:rsid w:val="00F0666D"/>
    <w:rsid w:val="00F10F16"/>
    <w:rsid w:val="00F166F9"/>
    <w:rsid w:val="00F7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07D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1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locked/>
    <w:rsid w:val="008227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1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locked/>
    <w:rsid w:val="00822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2021-11-01T12:53:58Z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2021-10-31T23:00:00Z</Date_x0020_protokolli>
    <Titulli xmlns="0e656187-b300-4fb0-8bf4-3a50f872073c">Mbi mosfillimin e procedurës për licencimin e shoqërisë “Hec Terfoja” sh.p.k., në veprimtarinë e prodhimit të energjisë elektrike nga Hec “Terfoja” me kapacitet të instaluar 1980 kW</Titulli>
    <Modifikuesi xmlns="0e656187-b300-4fb0-8bf4-3a50f872073c">nevila.samarxhi</Modifikuesi>
    <Nr_x002e__x0020_prot_x0020_QBZ xmlns="0e656187-b300-4fb0-8bf4-3a50f872073c">1481/3</Nr_x002e__x0020_prot_x0020_QBZ>
    <Data_x0020_e_x0020_Modifikimit xmlns="0e656187-b300-4fb0-8bf4-3a50f872073c">2021-11-01T13:28:54Z</Data_x0020_e_x0020_Modifikimit>
    <Dekretuar xmlns="0e656187-b300-4fb0-8bf4-3a50f872073c">false</Dekretuar>
    <Data xmlns="0e656187-b300-4fb0-8bf4-3a50f872073c">2021-10-07T22:00:00Z</Data>
    <Nr_x002e__x0020_protokolli_x0020_i_x0020_aktit xmlns="0e656187-b300-4fb0-8bf4-3a50f872073c">29/45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67C9C4580A4AE0845569DD47081B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4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67C9C4580A4AE0845569DD47081B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D5D4C-EB30-4D3A-AD9D-D4E789FD751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B02D6FD-43DF-448D-B8CA-721900EF4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4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5.xml><?xml version="1.0" encoding="utf-8"?>
<ds:datastoreItem xmlns:ds="http://schemas.openxmlformats.org/officeDocument/2006/customXml" ds:itemID="{2AA9A07D-CC85-4B7C-A66B-788B33566E3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48307F2-5A20-4633-903B-DC00EDC9F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1F8ACA7-3F41-4144-BF24-DB61213E29F7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289FEF07-DA40-4490-A08E-80FBA46B5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Valjeta Kaftalli</cp:lastModifiedBy>
  <cp:revision>2</cp:revision>
  <dcterms:created xsi:type="dcterms:W3CDTF">2021-11-02T10:31:00Z</dcterms:created>
  <dcterms:modified xsi:type="dcterms:W3CDTF">2021-11-02T10:31:00Z</dcterms:modified>
</cp:coreProperties>
</file>