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257563" w14:textId="77777777" w:rsidR="00F2733E" w:rsidRPr="00F2733E" w:rsidRDefault="00F2733E" w:rsidP="00F2733E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1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F2733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0E153AFF" w14:textId="78B3CCAD" w:rsidR="00F2733E" w:rsidRPr="00F2733E" w:rsidRDefault="00F2733E" w:rsidP="00B85B52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1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F2733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 219, datë 27.10.2021</w:t>
      </w:r>
    </w:p>
    <w:p w14:paraId="5F850EEB" w14:textId="77777777" w:rsidR="00F2733E" w:rsidRPr="00F2733E" w:rsidRDefault="00F2733E" w:rsidP="00F2733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D0CBB33" w14:textId="1E558411" w:rsidR="00F2733E" w:rsidRPr="00F2733E" w:rsidRDefault="00F2733E" w:rsidP="00B85B5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F2733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MBI</w:t>
      </w:r>
      <w:r w:rsidR="00B85B5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F2733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SHTYRJEN E VENDIMMARRJES SË BORDIT</w:t>
      </w:r>
      <w:r w:rsidR="00A6504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</w:t>
      </w:r>
      <w:r w:rsidRPr="00F2733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NË LIDHJE ME PLOTËSIMIN E KUSHTEV</w:t>
      </w:r>
      <w:r w:rsidR="00A6504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 TË VENDIMIT NR. 110, DATË 26.</w:t>
      </w:r>
      <w:r w:rsidRPr="00F2733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4.2021, NGA SHOQ</w:t>
      </w:r>
      <w:r w:rsidR="00A6504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ËRIA “BIOPOWER GREEN ENERGY” SHPK</w:t>
      </w:r>
      <w:r w:rsidR="00AC638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</w:t>
      </w:r>
      <w:r w:rsidR="00A6504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VENDIMIT 111, DATË 26.4.2021, NGA SHOQËRIA “E-VENTO SRL</w:t>
      </w:r>
      <w:r w:rsidRPr="00F2733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A6504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ALBANIA” SHPK</w:t>
      </w:r>
      <w:r w:rsidR="002E5FB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 SI DHE</w:t>
      </w:r>
      <w:r w:rsidR="00A6504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F2733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VENDIMIT NR. 112, DATË 26.</w:t>
      </w:r>
      <w:r w:rsidR="00A6504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4.2021, NGA SHOQËRIA “HERA” SHPK</w:t>
      </w:r>
    </w:p>
    <w:p w14:paraId="7C76730F" w14:textId="77777777" w:rsidR="00F2733E" w:rsidRPr="00F2733E" w:rsidRDefault="00F2733E" w:rsidP="00F2733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9984185" w14:textId="5DB9A7C4" w:rsidR="00F2733E" w:rsidRPr="00A6504A" w:rsidRDefault="00F2733E" w:rsidP="00F273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A6504A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16, të ligjit nr. 43/2015, “</w:t>
      </w:r>
      <w:r w:rsidRPr="00A6504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Për sektorin e energjisë elektrike</w:t>
      </w:r>
      <w:r w:rsidRPr="00A6504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</w:t>
      </w:r>
      <w:r w:rsidR="00A6504A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A6504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ndryshuar; </w:t>
      </w:r>
      <w:r w:rsidR="00A6504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A6504A">
        <w:rPr>
          <w:rFonts w:ascii="Garamond" w:hAnsi="Garamond" w:cs="Times New Roman"/>
          <w:color w:val="000000"/>
          <w:sz w:val="24"/>
          <w:szCs w:val="24"/>
          <w:lang w:val="sq-AL"/>
        </w:rPr>
        <w:t>nenit 67, të ligjit nr. 44/2015, “</w:t>
      </w:r>
      <w:r w:rsidRPr="00A6504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Kodi i Procedurave Administrative të Republikës së Shqipërisë</w:t>
      </w:r>
      <w:r w:rsidRPr="00A6504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”; si dhe </w:t>
      </w:r>
      <w:r w:rsidR="00A6504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A6504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nenit 15, të </w:t>
      </w:r>
      <w:r w:rsidR="00A6504A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A6504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Rregullores për organizimin, funksionimin dhe procedurat e ERE-s</w:t>
      </w:r>
      <w:r w:rsidR="00A6504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A6504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miratuar me vendimin e </w:t>
      </w:r>
      <w:r w:rsidR="00A6504A" w:rsidRPr="00A6504A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A6504A">
        <w:rPr>
          <w:rFonts w:ascii="Garamond" w:hAnsi="Garamond" w:cs="Times New Roman"/>
          <w:color w:val="000000"/>
          <w:sz w:val="24"/>
          <w:szCs w:val="24"/>
          <w:lang w:val="sq-AL"/>
        </w:rPr>
        <w:t>ordit të ERE-s nr. 96, datë 17.</w:t>
      </w:r>
      <w:r w:rsidRPr="00A6504A">
        <w:rPr>
          <w:rFonts w:ascii="Garamond" w:hAnsi="Garamond" w:cs="Times New Roman"/>
          <w:color w:val="000000"/>
          <w:sz w:val="24"/>
          <w:szCs w:val="24"/>
          <w:lang w:val="sq-AL"/>
        </w:rPr>
        <w:t>6.2016, Bordi i Entit Rregullator të Energjisë (ERE), në mbledhjen e tij të datës 27.10.2021, mbasi shqyrtoi relacionin nr. 136/6 prot., datë 25.10.2021, të përgatitur nga Drejtoria e Licencimit, Autorizimeve dhe Mbikëqyrjes</w:t>
      </w:r>
      <w:r w:rsidR="00A6504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6504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r w:rsidRPr="00A6504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Mbi plotësimin e kushtev</w:t>
      </w:r>
      <w:r w:rsidR="00A6504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e të vendimit nr. 110, datë 26.</w:t>
      </w:r>
      <w:r w:rsidRPr="00A6504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4.2021, nga shoqëria </w:t>
      </w:r>
      <w:r w:rsidR="00A6504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‘</w:t>
      </w:r>
      <w:r w:rsidR="00A6504A" w:rsidRPr="00A6504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Biopower Green Energy</w:t>
      </w:r>
      <w:r w:rsidR="00A6504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’</w:t>
      </w:r>
      <w:r w:rsidRPr="00A6504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sh.p.k.</w:t>
      </w:r>
      <w:r w:rsidR="00AC638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;</w:t>
      </w:r>
      <w:r w:rsidRPr="00A6504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="00A6504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të </w:t>
      </w:r>
      <w:r w:rsidRPr="00A6504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ve</w:t>
      </w:r>
      <w:r w:rsidR="00A6504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ndimit nr. 111, datë 26.</w:t>
      </w:r>
      <w:r w:rsidRPr="00A6504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4.2021, nga shoqëria </w:t>
      </w:r>
      <w:r w:rsidR="00A6504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‘</w:t>
      </w:r>
      <w:r w:rsidRPr="00A6504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E-</w:t>
      </w:r>
      <w:r w:rsidR="00A6504A" w:rsidRPr="00A6504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Vento</w:t>
      </w:r>
      <w:r w:rsidRPr="00A6504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s.r.l. </w:t>
      </w:r>
      <w:r w:rsidR="00A6504A" w:rsidRPr="00A6504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Albania</w:t>
      </w:r>
      <w:r w:rsidR="00A6504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’</w:t>
      </w:r>
      <w:r w:rsidR="00AC638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sh.p.k.</w:t>
      </w:r>
      <w:r w:rsidRPr="00A6504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dhe </w:t>
      </w:r>
      <w:r w:rsidR="00A6504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të vendimit nr. 112, datë 26.</w:t>
      </w:r>
      <w:r w:rsidRPr="00A6504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4.2021, nga shoqëria </w:t>
      </w:r>
      <w:r w:rsidR="00A6504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‘</w:t>
      </w:r>
      <w:r w:rsidRPr="00A6504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H</w:t>
      </w:r>
      <w:r w:rsidR="00A6504A" w:rsidRPr="00A6504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era</w:t>
      </w:r>
      <w:r w:rsidR="00A6504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’</w:t>
      </w:r>
      <w:r w:rsidRPr="00A6504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sh.p.k.</w:t>
      </w:r>
      <w:r w:rsidRPr="00A6504A">
        <w:rPr>
          <w:rFonts w:ascii="Garamond" w:hAnsi="Garamond" w:cs="Times New Roman"/>
          <w:color w:val="000000"/>
          <w:sz w:val="24"/>
          <w:szCs w:val="24"/>
          <w:lang w:val="sq-AL"/>
        </w:rPr>
        <w:t>”,</w:t>
      </w:r>
    </w:p>
    <w:p w14:paraId="62112E43" w14:textId="12C8631A" w:rsidR="00F2733E" w:rsidRPr="00A6504A" w:rsidRDefault="00A6504A" w:rsidP="00F273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A6504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</w:t>
      </w:r>
      <w:r w:rsidR="00F2733E" w:rsidRPr="00A6504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onstatoi se: </w:t>
      </w:r>
    </w:p>
    <w:p w14:paraId="4828BA53" w14:textId="7AFE4680" w:rsidR="00F2733E" w:rsidRPr="00A6504A" w:rsidRDefault="00F2733E" w:rsidP="00F273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6504A">
        <w:rPr>
          <w:rFonts w:ascii="Garamond" w:hAnsi="Garamond" w:cs="Times New Roman"/>
          <w:color w:val="000000"/>
          <w:sz w:val="24"/>
          <w:szCs w:val="24"/>
          <w:lang w:val="sq-AL"/>
        </w:rPr>
        <w:t>- Bordi i ERE-s, me vendimet nr. 110, nr. 111 dhe nr.</w:t>
      </w:r>
      <w:r w:rsidR="00A6504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112, të datës 26.</w:t>
      </w:r>
      <w:r w:rsidRPr="00A6504A">
        <w:rPr>
          <w:rFonts w:ascii="Garamond" w:hAnsi="Garamond" w:cs="Times New Roman"/>
          <w:color w:val="000000"/>
          <w:sz w:val="24"/>
          <w:szCs w:val="24"/>
          <w:lang w:val="sq-AL"/>
        </w:rPr>
        <w:t>4.2021, ka vendosur që shoqëritë, përkatësisht “</w:t>
      </w:r>
      <w:r w:rsidR="00A6504A" w:rsidRPr="00A6504A">
        <w:rPr>
          <w:rFonts w:ascii="Garamond" w:hAnsi="Garamond" w:cs="Times New Roman"/>
          <w:color w:val="000000"/>
          <w:sz w:val="24"/>
          <w:szCs w:val="24"/>
          <w:lang w:val="sq-AL"/>
        </w:rPr>
        <w:t>Biopower Green Energy</w:t>
      </w:r>
      <w:r w:rsidRPr="00A6504A">
        <w:rPr>
          <w:rFonts w:ascii="Garamond" w:hAnsi="Garamond" w:cs="Times New Roman"/>
          <w:color w:val="000000"/>
          <w:sz w:val="24"/>
          <w:szCs w:val="24"/>
          <w:lang w:val="sq-AL"/>
        </w:rPr>
        <w:t>” sh.p.k., “E-</w:t>
      </w:r>
      <w:r w:rsidR="00A6504A" w:rsidRPr="00A6504A">
        <w:rPr>
          <w:rFonts w:ascii="Garamond" w:hAnsi="Garamond" w:cs="Times New Roman"/>
          <w:color w:val="000000"/>
          <w:sz w:val="24"/>
          <w:szCs w:val="24"/>
          <w:lang w:val="sq-AL"/>
        </w:rPr>
        <w:t>Vento</w:t>
      </w:r>
      <w:r w:rsidRPr="00A6504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s.r.l </w:t>
      </w:r>
      <w:r w:rsidR="00A6504A" w:rsidRPr="00A6504A">
        <w:rPr>
          <w:rFonts w:ascii="Garamond" w:hAnsi="Garamond" w:cs="Times New Roman"/>
          <w:color w:val="000000"/>
          <w:sz w:val="24"/>
          <w:szCs w:val="24"/>
          <w:lang w:val="sq-AL"/>
        </w:rPr>
        <w:t>Albania</w:t>
      </w:r>
      <w:r w:rsidRPr="00A6504A">
        <w:rPr>
          <w:rFonts w:ascii="Garamond" w:hAnsi="Garamond" w:cs="Times New Roman"/>
          <w:color w:val="000000"/>
          <w:sz w:val="24"/>
          <w:szCs w:val="24"/>
          <w:lang w:val="sq-AL"/>
        </w:rPr>
        <w:t>” sh.p.k. dhe “H</w:t>
      </w:r>
      <w:r w:rsidR="00A6504A" w:rsidRPr="00A6504A">
        <w:rPr>
          <w:rFonts w:ascii="Garamond" w:hAnsi="Garamond" w:cs="Times New Roman"/>
          <w:color w:val="000000"/>
          <w:sz w:val="24"/>
          <w:szCs w:val="24"/>
          <w:lang w:val="sq-AL"/>
        </w:rPr>
        <w:t>era</w:t>
      </w:r>
      <w:r w:rsidRPr="00A6504A">
        <w:rPr>
          <w:rFonts w:ascii="Garamond" w:hAnsi="Garamond" w:cs="Times New Roman"/>
          <w:color w:val="000000"/>
          <w:sz w:val="24"/>
          <w:szCs w:val="24"/>
          <w:lang w:val="sq-AL"/>
        </w:rPr>
        <w:t>” sh.p.k., duhet të depozitonin në ERE, brenda 3 muajve nga botimi në Fletoren Zyrtare i këtyre vendimeve, dokumentacion në lidhje me plotësimin e kushteve të vendimeve të licencimit të këtyre shoqërive e po ashtu dokumentacionin ligjor vërtetues për realizimin e investimeve</w:t>
      </w:r>
      <w:r w:rsidR="00A14BA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6504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kuadër të z</w:t>
      </w:r>
      <w:r w:rsidR="00A6504A">
        <w:rPr>
          <w:rFonts w:ascii="Garamond" w:hAnsi="Garamond" w:cs="Times New Roman"/>
          <w:color w:val="000000"/>
          <w:sz w:val="24"/>
          <w:szCs w:val="24"/>
          <w:lang w:val="sq-AL"/>
        </w:rPr>
        <w:t>hvillimit të projekteve eolike.</w:t>
      </w:r>
    </w:p>
    <w:p w14:paraId="31DB0416" w14:textId="72A96CBA" w:rsidR="00F2733E" w:rsidRPr="00A6504A" w:rsidRDefault="00F2733E" w:rsidP="00F273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6504A">
        <w:rPr>
          <w:rFonts w:ascii="Garamond" w:hAnsi="Garamond" w:cs="Times New Roman"/>
          <w:color w:val="000000"/>
          <w:sz w:val="24"/>
          <w:szCs w:val="24"/>
          <w:lang w:val="sq-AL"/>
        </w:rPr>
        <w:t>- Në zbatim të këtyre vendimeve, shoqëritë kanë përcjellë në ERE informacion dhe dokumentacion brenda afatit.</w:t>
      </w:r>
    </w:p>
    <w:p w14:paraId="27CB998E" w14:textId="0B9AD253" w:rsidR="00F2733E" w:rsidRPr="00A6504A" w:rsidRDefault="00F2733E" w:rsidP="00F273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0"/>
          <w:szCs w:val="20"/>
          <w:lang w:val="sq-AL"/>
        </w:rPr>
      </w:pPr>
      <w:r w:rsidRPr="00A6504A">
        <w:rPr>
          <w:rFonts w:ascii="Garamond" w:hAnsi="Garamond" w:cs="Times New Roman"/>
          <w:color w:val="000000"/>
          <w:sz w:val="24"/>
          <w:szCs w:val="24"/>
          <w:lang w:val="sq-AL"/>
        </w:rPr>
        <w:t>- Nga shqyrtimi i këtij dokumentacioni, rezultoi se shoqëritë kishin referuar se ishin në proces për t’u pajisur me dokumentacione</w:t>
      </w:r>
      <w:r w:rsidR="00A6504A"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Pr="00A6504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përkatëse nga organe të tjera shtetërore, </w:t>
      </w:r>
      <w:r w:rsidR="00A6504A" w:rsidRPr="00A6504A">
        <w:rPr>
          <w:rFonts w:ascii="Garamond" w:hAnsi="Garamond" w:cs="Times New Roman"/>
          <w:color w:val="000000"/>
          <w:sz w:val="24"/>
          <w:szCs w:val="24"/>
          <w:lang w:val="sq-AL"/>
        </w:rPr>
        <w:t>siç</w:t>
      </w:r>
      <w:r w:rsidRPr="00A6504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janë bashkitë</w:t>
      </w:r>
      <w:r w:rsidR="00A6504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6504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lidhje me dokumentet e pronësisë dhe Agjencia Kombëtare e Mjedisit për lejen mjedisore etj., ndaj ERE iu drejtua organeve kompetente për të marrë një informacion të saktë se në cilën fazë ndodhet paji</w:t>
      </w:r>
      <w:r w:rsidR="00A6504A">
        <w:rPr>
          <w:rFonts w:ascii="Garamond" w:hAnsi="Garamond" w:cs="Times New Roman"/>
          <w:color w:val="000000"/>
          <w:sz w:val="24"/>
          <w:szCs w:val="24"/>
          <w:lang w:val="sq-AL"/>
        </w:rPr>
        <w:t>sja me këto dokumente apo leje.</w:t>
      </w:r>
    </w:p>
    <w:p w14:paraId="38BB7900" w14:textId="45316A9B" w:rsidR="00F2733E" w:rsidRPr="00A6504A" w:rsidRDefault="00F2733E" w:rsidP="00F273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0"/>
          <w:szCs w:val="20"/>
          <w:lang w:val="sq-AL"/>
        </w:rPr>
      </w:pPr>
      <w:r w:rsidRPr="00A6504A">
        <w:rPr>
          <w:rFonts w:ascii="Garamond" w:hAnsi="Garamond" w:cs="Times New Roman"/>
          <w:color w:val="000000"/>
          <w:sz w:val="24"/>
          <w:szCs w:val="24"/>
          <w:lang w:val="sq-AL"/>
        </w:rPr>
        <w:t>- Pas marrjes së përgjigjes nga disa prej këtyre organeve, u depozitua dhe materiali përkatës</w:t>
      </w:r>
      <w:r w:rsidR="00A6504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6504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lidhje me plotësimin nga ana e shoqërive të kushteve të vendosura në vendimet e </w:t>
      </w:r>
      <w:r w:rsidR="00A6504A" w:rsidRPr="00A6504A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A6504A">
        <w:rPr>
          <w:rFonts w:ascii="Garamond" w:hAnsi="Garamond" w:cs="Times New Roman"/>
          <w:color w:val="000000"/>
          <w:sz w:val="24"/>
          <w:szCs w:val="24"/>
          <w:lang w:val="sq-AL"/>
        </w:rPr>
        <w:t>ordit nr. 110/2021, nr. 111/2021 dhe nr. 112/2021. Pas depozitimit të këtij materiali për shqyrtim, është përcjellë në ERE informacion dhe dokumentacion shtesë për sa kërkuar më herët nga ERE.</w:t>
      </w:r>
    </w:p>
    <w:p w14:paraId="00872B79" w14:textId="77777777" w:rsidR="00BC05C7" w:rsidRDefault="00F2733E" w:rsidP="00BC05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6504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="00BC05C7">
        <w:rPr>
          <w:rFonts w:ascii="Garamond" w:hAnsi="Garamond"/>
          <w:color w:val="000000"/>
          <w:spacing w:val="-4"/>
          <w:sz w:val="24"/>
          <w:szCs w:val="24"/>
          <w:lang w:val="sq-AL"/>
        </w:rPr>
        <w:t xml:space="preserve">Në mbështetje të nenit 67, të “Kodit të Procedurave Administrative të Republikës së Shqipërisë”, me qëllim shqyrtimin e këtij dokumentacioni, </w:t>
      </w:r>
      <w:r w:rsidR="00BC05C7" w:rsidRPr="00BC05C7">
        <w:rPr>
          <w:rFonts w:ascii="Garamond" w:hAnsi="Garamond"/>
          <w:color w:val="000000"/>
          <w:spacing w:val="-4"/>
          <w:sz w:val="24"/>
          <w:szCs w:val="24"/>
          <w:lang w:val="sq-AL"/>
        </w:rPr>
        <w:t xml:space="preserve">dhe zhvillimin e sancave të mundshme dëgjimore, </w:t>
      </w:r>
      <w:r w:rsidR="00BC05C7">
        <w:rPr>
          <w:rFonts w:ascii="Garamond" w:hAnsi="Garamond"/>
          <w:color w:val="000000"/>
          <w:spacing w:val="-4"/>
          <w:sz w:val="24"/>
          <w:szCs w:val="24"/>
          <w:lang w:val="sq-AL"/>
        </w:rPr>
        <w:t>vlerësohet e arsyeshme shtyrja me 30 ditë pune vendimmarrja e Bordit të ERE-s, në lidhje me plotësimin e kushteve të vendimeve të Bordit nr. 110, datë 26.4.2021, nr. 111, datë 26.4.2021 dhe nr. 112, datë 26.4.2021.</w:t>
      </w:r>
    </w:p>
    <w:p w14:paraId="0E702B1C" w14:textId="18537595" w:rsidR="00F2733E" w:rsidRPr="00A6504A" w:rsidRDefault="00F2733E" w:rsidP="00F273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6504A">
        <w:rPr>
          <w:rFonts w:ascii="Garamond" w:hAnsi="Garamond" w:cs="Times New Roman"/>
          <w:color w:val="000000"/>
          <w:sz w:val="24"/>
          <w:szCs w:val="24"/>
          <w:lang w:val="sq-AL"/>
        </w:rPr>
        <w:t>- Për gji</w:t>
      </w:r>
      <w:r w:rsidR="00A6504A">
        <w:rPr>
          <w:rFonts w:ascii="Garamond" w:hAnsi="Garamond" w:cs="Times New Roman"/>
          <w:color w:val="000000"/>
          <w:sz w:val="24"/>
          <w:szCs w:val="24"/>
          <w:lang w:val="sq-AL"/>
        </w:rPr>
        <w:t>thë sa më sipër, Bordi i ERE-s</w:t>
      </w:r>
    </w:p>
    <w:p w14:paraId="0032961C" w14:textId="77777777" w:rsidR="00F2733E" w:rsidRPr="00A6504A" w:rsidRDefault="00F2733E" w:rsidP="00F273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FB567D8" w14:textId="109C5B2D" w:rsidR="00F2733E" w:rsidRPr="00F2733E" w:rsidRDefault="00B85B52" w:rsidP="00F2733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bookmarkStart w:id="0" w:name="_GoBack"/>
      <w:bookmarkEnd w:id="0"/>
      <w:r w:rsidRPr="00F2733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5D5DA1BC" w14:textId="77777777" w:rsidR="00F2733E" w:rsidRPr="00F2733E" w:rsidRDefault="00F2733E" w:rsidP="00F2733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C129079" w14:textId="471A5EDE" w:rsidR="00F2733E" w:rsidRPr="00F2733E" w:rsidRDefault="00F2733E" w:rsidP="00F273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2733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Të shtyjë me 30 (tridhjetë) ditë pune vendimmarrjen e </w:t>
      </w:r>
      <w:r w:rsidR="00A6504A" w:rsidRPr="00F2733E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F2733E">
        <w:rPr>
          <w:rFonts w:ascii="Garamond" w:hAnsi="Garamond" w:cs="Times New Roman"/>
          <w:color w:val="000000"/>
          <w:sz w:val="24"/>
          <w:szCs w:val="24"/>
          <w:lang w:val="sq-AL"/>
        </w:rPr>
        <w:t>ordit të ERE-s</w:t>
      </w:r>
      <w:r w:rsidR="00A6504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F2733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lidhje me plotësimin e kushteve të vendimeve të </w:t>
      </w:r>
      <w:r w:rsidR="00A6504A" w:rsidRPr="00F2733E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A6504A">
        <w:rPr>
          <w:rFonts w:ascii="Garamond" w:hAnsi="Garamond" w:cs="Times New Roman"/>
          <w:color w:val="000000"/>
          <w:sz w:val="24"/>
          <w:szCs w:val="24"/>
          <w:lang w:val="sq-AL"/>
        </w:rPr>
        <w:t>ordit nr. 110, datë 26.</w:t>
      </w:r>
      <w:r w:rsidRPr="00F2733E">
        <w:rPr>
          <w:rFonts w:ascii="Garamond" w:hAnsi="Garamond" w:cs="Times New Roman"/>
          <w:color w:val="000000"/>
          <w:sz w:val="24"/>
          <w:szCs w:val="24"/>
          <w:lang w:val="sq-AL"/>
        </w:rPr>
        <w:t>4.2021</w:t>
      </w:r>
      <w:r w:rsidR="00A6504A">
        <w:rPr>
          <w:rFonts w:ascii="Garamond" w:hAnsi="Garamond" w:cs="Times New Roman"/>
          <w:color w:val="000000"/>
          <w:sz w:val="24"/>
          <w:szCs w:val="24"/>
          <w:lang w:val="sq-AL"/>
        </w:rPr>
        <w:t>; nr. 111, datë 26.4.2021 dhe nr. 112, datë 26.</w:t>
      </w:r>
      <w:r w:rsidRPr="00F2733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4.2021. </w:t>
      </w:r>
    </w:p>
    <w:p w14:paraId="1F3D505E" w14:textId="77777777" w:rsidR="00F2733E" w:rsidRPr="00F2733E" w:rsidRDefault="00F2733E" w:rsidP="00F273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E40FAE5" w14:textId="4020A493" w:rsidR="00F2733E" w:rsidRPr="00F2733E" w:rsidRDefault="00F2733E" w:rsidP="00F273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2733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Drejtoria e Licencimit, Autorizimeve dhe Mbikëqyrjes të njoftojë palët e interesit për vendimin e </w:t>
      </w:r>
      <w:r w:rsidR="00A6504A" w:rsidRPr="00F2733E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F2733E">
        <w:rPr>
          <w:rFonts w:ascii="Garamond" w:hAnsi="Garamond" w:cs="Times New Roman"/>
          <w:color w:val="000000"/>
          <w:sz w:val="24"/>
          <w:szCs w:val="24"/>
          <w:lang w:val="sq-AL"/>
        </w:rPr>
        <w:t>ordit të ERE-s.</w:t>
      </w:r>
    </w:p>
    <w:p w14:paraId="5EB195D4" w14:textId="77777777" w:rsidR="00F2733E" w:rsidRPr="00F2733E" w:rsidRDefault="00F2733E" w:rsidP="00F273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2733E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menjëherë.</w:t>
      </w:r>
    </w:p>
    <w:p w14:paraId="5DCDC207" w14:textId="77777777" w:rsidR="00F2733E" w:rsidRPr="00F2733E" w:rsidRDefault="00F2733E" w:rsidP="00F273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2733E">
        <w:rPr>
          <w:rFonts w:ascii="Garamond" w:hAnsi="Garamond" w:cs="Times New Roman"/>
          <w:color w:val="000000"/>
          <w:sz w:val="24"/>
          <w:szCs w:val="24"/>
          <w:lang w:val="sq-AL"/>
        </w:rPr>
        <w:t>Ky vendim botohet në Fletoren Zyrtare.</w:t>
      </w:r>
    </w:p>
    <w:p w14:paraId="3999627B" w14:textId="77777777" w:rsidR="00F2733E" w:rsidRPr="00F2733E" w:rsidRDefault="00F2733E" w:rsidP="00F273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32AFB0B" w14:textId="62CA7DB6" w:rsidR="00F2733E" w:rsidRPr="00F2733E" w:rsidRDefault="00B85B52" w:rsidP="00B85B5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KRYETAR</w:t>
      </w:r>
    </w:p>
    <w:p w14:paraId="22ED791D" w14:textId="56F257C7" w:rsidR="00F2733E" w:rsidRPr="00F2733E" w:rsidRDefault="00F2733E" w:rsidP="00B85B5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F2733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Petrit </w:t>
      </w:r>
      <w:r w:rsidR="00B85B52" w:rsidRPr="00F2733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Ahmeti</w:t>
      </w:r>
    </w:p>
    <w:p w14:paraId="79B18E09" w14:textId="77777777" w:rsidR="00F2733E" w:rsidRPr="00F2733E" w:rsidRDefault="00F2733E" w:rsidP="00F2733E">
      <w:pPr>
        <w:spacing w:after="0" w:line="240" w:lineRule="auto"/>
        <w:ind w:firstLine="284"/>
        <w:rPr>
          <w:rFonts w:ascii="Garamond" w:hAnsi="Garamond"/>
          <w:lang w:eastAsia="ja-JP"/>
        </w:rPr>
      </w:pPr>
    </w:p>
    <w:sectPr w:rsidR="00F2733E" w:rsidRPr="00F273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1DD"/>
    <w:rsid w:val="0003407E"/>
    <w:rsid w:val="000D6439"/>
    <w:rsid w:val="001626E1"/>
    <w:rsid w:val="00272895"/>
    <w:rsid w:val="002E5FB1"/>
    <w:rsid w:val="00365C17"/>
    <w:rsid w:val="003F7580"/>
    <w:rsid w:val="00607A48"/>
    <w:rsid w:val="008B2B08"/>
    <w:rsid w:val="009B58B0"/>
    <w:rsid w:val="00A14BAC"/>
    <w:rsid w:val="00A31A5E"/>
    <w:rsid w:val="00A372CB"/>
    <w:rsid w:val="00A6504A"/>
    <w:rsid w:val="00AC638D"/>
    <w:rsid w:val="00B85B52"/>
    <w:rsid w:val="00BC05C7"/>
    <w:rsid w:val="00C31167"/>
    <w:rsid w:val="00C82E8D"/>
    <w:rsid w:val="00C8487C"/>
    <w:rsid w:val="00CC0993"/>
    <w:rsid w:val="00CC1BD5"/>
    <w:rsid w:val="00EC61DD"/>
    <w:rsid w:val="00F2733E"/>
    <w:rsid w:val="00FC0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9ABF37"/>
  <w15:docId w15:val="{F0FE0FC9-91AE-4C23-930E-8BA0D8346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9"/>
    <w:qFormat/>
    <w:rsid w:val="00F2733E"/>
    <w:pPr>
      <w:keepNext/>
      <w:autoSpaceDE w:val="0"/>
      <w:autoSpaceDN w:val="0"/>
      <w:adjustRightInd w:val="0"/>
      <w:spacing w:before="240" w:after="60" w:line="240" w:lineRule="auto"/>
      <w:outlineLvl w:val="1"/>
    </w:pPr>
    <w:rPr>
      <w:rFonts w:ascii="Times New Roman" w:hAnsi="Times New Roman" w:cs="Times New Roman"/>
      <w:b/>
      <w:bCs/>
      <w:i/>
      <w:iCs/>
      <w:color w:val="000000"/>
      <w:sz w:val="28"/>
      <w:szCs w:val="28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rsid w:val="00F2733E"/>
    <w:rPr>
      <w:rFonts w:ascii="Times New Roman" w:hAnsi="Times New Roman" w:cs="Times New Roman"/>
      <w:b/>
      <w:bCs/>
      <w:i/>
      <w:iCs/>
      <w:color w:val="000000"/>
      <w:sz w:val="28"/>
      <w:szCs w:val="28"/>
      <w:lang w:val="sq-AL"/>
    </w:rPr>
  </w:style>
  <w:style w:type="paragraph" w:styleId="ListParagraph">
    <w:name w:val="List Paragraph"/>
    <w:basedOn w:val="Normal"/>
    <w:qFormat/>
    <w:rsid w:val="00F2733E"/>
    <w:pPr>
      <w:autoSpaceDE w:val="0"/>
      <w:autoSpaceDN w:val="0"/>
      <w:adjustRightInd w:val="0"/>
      <w:spacing w:after="0" w:line="240" w:lineRule="auto"/>
      <w:ind w:left="720"/>
    </w:pPr>
    <w:rPr>
      <w:rFonts w:ascii="Times New Roman" w:hAnsi="Times New Roman" w:cs="Times New Roman"/>
      <w:color w:val="000000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875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8498B50D0A4EDE8EED7D5927FC77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8498B50D0A4EDE8EED7D5927FC77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219</Nr_x002e__x0020_akti>
    <Data_x0020_e_x0020_Krijimit xmlns="0e656187-b300-4fb0-8bf4-3a50f872073c">2021-11-16T13:45:00Z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2021-11-15T23:00:00Z</Date_x0020_protokolli>
    <Titulli xmlns="0e656187-b300-4fb0-8bf4-3a50f872073c">Mbi shtyrjen e vendimmarrjes së bordit në lidhje me plotësimin e kushteve të vendimit nr. 110, datë 26.04.2021, nga shoqëria “Biopower Green Energy” sh.p.k., vendimit 111, datë 26.04.2021, nga shoqëria “E-Vento s.r.l. Albania” sh.p.k., si dhe vendimit nr. 112, datë 26.04.2021, nga shoqëria “Hera” sh.p.k.</Titulli>
    <Modifikuesi xmlns="0e656187-b300-4fb0-8bf4-3a50f872073c">Fjora.Korita</Modifikuesi>
    <Nr_x002e__x0020_prot_x0020_QBZ xmlns="0e656187-b300-4fb0-8bf4-3a50f872073c">1553/3</Nr_x002e__x0020_prot_x0020_QBZ>
    <Data_x0020_e_x0020_Modifikimit xmlns="0e656187-b300-4fb0-8bf4-3a50f872073c">2021-11-17T14:02:56Z</Data_x0020_e_x0020_Modifikimit>
    <Dekretuar xmlns="0e656187-b300-4fb0-8bf4-3a50f872073c">false</Dekretuar>
    <Data xmlns="0e656187-b300-4fb0-8bf4-3a50f872073c">2021-10-26T22:00:00Z</Data>
    <Nr_x002e__x0020_protokolli_x0020_i_x0020_aktit xmlns="0e656187-b300-4fb0-8bf4-3a50f872073c">29/47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243130-E78F-4135-B149-D208017987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8E48444-518C-4401-B442-1A9F1FEDC4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630A6D-31B9-4075-94BD-0F601208AD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FB5ACA1-0ED5-4120-B1A0-077069325F1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7FFBA64-7429-479A-9714-7D4A6797468C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446E652F-BCA4-478C-B422-7E86DCD5A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520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shtyrjen e vendimmarrjes së bordit në lidhje me plotësimin e kushteve të vendimit nr. 110, datë 26.04.2021, nga shoqëria “Biopower Green Energy” sh.p.k., vendimit 111, datë 26.04.2021, nga shoqëria “E-Vento s.r.l. Albania” sh.p.k., si dhe vendimit nr.</vt:lpstr>
    </vt:vector>
  </TitlesOfParts>
  <Company/>
  <LinksUpToDate>false</LinksUpToDate>
  <CharactersWithSpaces>3483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shtyrjen e vendimmarrjes së bordit në lidhje me plotësimin e kushteve të vendimit nr. 110, datë 26.04.2021, nga shoqëria “Biopower Green Energy” sh.p.k., vendimit 111, datë 26.04.2021, nga shoqëria “E-Vento s.r.l. Albania” sh.p.k., si dhe vendimit nr. 112, datë 26.04.2021, nga shoqëria “Hera” sh.p.k.</dc:title>
  <dc:creator>Entela Suli</dc:creator>
  <cp:lastModifiedBy>Rovena Lipe</cp:lastModifiedBy>
  <cp:revision>2</cp:revision>
  <dcterms:created xsi:type="dcterms:W3CDTF">2024-12-26T12:17:00Z</dcterms:created>
  <dcterms:modified xsi:type="dcterms:W3CDTF">2024-12-26T12:17:00Z</dcterms:modified>
</cp:coreProperties>
</file>