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9C9D76" w14:textId="77777777" w:rsidR="003A2BD6" w:rsidRPr="0069432F" w:rsidRDefault="003A2BD6" w:rsidP="003A2BD6">
      <w:pPr>
        <w:autoSpaceDE w:val="0"/>
        <w:autoSpaceDN w:val="0"/>
        <w:adjustRightInd w:val="0"/>
        <w:spacing w:after="0" w:line="240" w:lineRule="auto"/>
        <w:ind w:firstLine="284"/>
        <w:jc w:val="center"/>
        <w:rPr>
          <w:rFonts w:ascii="Garamond" w:hAnsi="Garamond" w:cs="Times New Roman"/>
          <w:b/>
          <w:bCs/>
          <w:color w:val="000000"/>
          <w:sz w:val="24"/>
          <w:szCs w:val="24"/>
        </w:rPr>
      </w:pPr>
      <w:r w:rsidRPr="0069432F">
        <w:rPr>
          <w:rFonts w:ascii="Garamond" w:hAnsi="Garamond" w:cs="Times New Roman"/>
          <w:b/>
          <w:bCs/>
          <w:color w:val="000000"/>
          <w:sz w:val="24"/>
          <w:szCs w:val="24"/>
        </w:rPr>
        <w:t>VENDIM</w:t>
      </w:r>
    </w:p>
    <w:p w14:paraId="0751644E" w14:textId="76031BCD" w:rsidR="003A2BD6" w:rsidRPr="0069432F" w:rsidRDefault="003A2BD6" w:rsidP="003A2BD6">
      <w:pPr>
        <w:autoSpaceDE w:val="0"/>
        <w:autoSpaceDN w:val="0"/>
        <w:adjustRightInd w:val="0"/>
        <w:spacing w:after="0" w:line="240" w:lineRule="auto"/>
        <w:ind w:firstLine="284"/>
        <w:jc w:val="center"/>
        <w:rPr>
          <w:rFonts w:ascii="Garamond" w:hAnsi="Garamond" w:cs="Times New Roman"/>
          <w:b/>
          <w:bCs/>
          <w:color w:val="000000"/>
          <w:sz w:val="24"/>
          <w:szCs w:val="24"/>
        </w:rPr>
      </w:pPr>
      <w:r w:rsidRPr="0069432F">
        <w:rPr>
          <w:rFonts w:ascii="Garamond" w:hAnsi="Garamond" w:cs="Times New Roman"/>
          <w:b/>
          <w:bCs/>
          <w:color w:val="000000"/>
          <w:sz w:val="24"/>
          <w:szCs w:val="24"/>
        </w:rPr>
        <w:t xml:space="preserve">Nr. 234, </w:t>
      </w:r>
      <w:r w:rsidR="0069432F" w:rsidRPr="0069432F">
        <w:rPr>
          <w:rFonts w:ascii="Garamond" w:hAnsi="Garamond" w:cs="Times New Roman"/>
          <w:b/>
          <w:bCs/>
          <w:color w:val="000000"/>
          <w:sz w:val="24"/>
          <w:szCs w:val="24"/>
        </w:rPr>
        <w:t>d</w:t>
      </w:r>
      <w:r w:rsidRPr="0069432F">
        <w:rPr>
          <w:rFonts w:ascii="Garamond" w:hAnsi="Garamond" w:cs="Times New Roman"/>
          <w:b/>
          <w:bCs/>
          <w:color w:val="000000"/>
          <w:sz w:val="24"/>
          <w:szCs w:val="24"/>
        </w:rPr>
        <w:t>atë 19.11.2021</w:t>
      </w:r>
    </w:p>
    <w:p w14:paraId="7CDF0133" w14:textId="77777777" w:rsidR="00515D45" w:rsidRPr="0069432F" w:rsidRDefault="00515D45" w:rsidP="003A2BD6">
      <w:pPr>
        <w:autoSpaceDE w:val="0"/>
        <w:autoSpaceDN w:val="0"/>
        <w:adjustRightInd w:val="0"/>
        <w:spacing w:after="0" w:line="240" w:lineRule="auto"/>
        <w:ind w:firstLine="284"/>
        <w:jc w:val="center"/>
        <w:rPr>
          <w:rFonts w:ascii="Garamond" w:hAnsi="Garamond" w:cs="Times New Roman"/>
          <w:b/>
          <w:bCs/>
          <w:color w:val="000000"/>
          <w:sz w:val="24"/>
          <w:szCs w:val="24"/>
        </w:rPr>
      </w:pPr>
    </w:p>
    <w:p w14:paraId="5881ACCC" w14:textId="53BEC52F" w:rsidR="003A2BD6" w:rsidRPr="0069432F" w:rsidRDefault="003A2BD6" w:rsidP="003A2BD6">
      <w:pPr>
        <w:autoSpaceDE w:val="0"/>
        <w:autoSpaceDN w:val="0"/>
        <w:adjustRightInd w:val="0"/>
        <w:spacing w:after="0" w:line="240" w:lineRule="auto"/>
        <w:ind w:firstLine="284"/>
        <w:jc w:val="center"/>
        <w:rPr>
          <w:rFonts w:ascii="Garamond" w:hAnsi="Garamond" w:cs="Times New Roman"/>
          <w:b/>
          <w:bCs/>
          <w:color w:val="000000"/>
          <w:sz w:val="24"/>
          <w:szCs w:val="24"/>
        </w:rPr>
      </w:pPr>
      <w:r w:rsidRPr="0069432F">
        <w:rPr>
          <w:rFonts w:ascii="Garamond" w:hAnsi="Garamond" w:cs="Times New Roman"/>
          <w:b/>
          <w:bCs/>
          <w:color w:val="000000"/>
          <w:sz w:val="24"/>
          <w:szCs w:val="24"/>
        </w:rPr>
        <w:t>MBI FILLIMIN E PROCEDURËS</w:t>
      </w:r>
      <w:r w:rsidR="007424AF">
        <w:rPr>
          <w:rFonts w:ascii="Garamond" w:hAnsi="Garamond" w:cs="Times New Roman"/>
          <w:b/>
          <w:bCs/>
          <w:color w:val="000000"/>
          <w:sz w:val="24"/>
          <w:szCs w:val="24"/>
        </w:rPr>
        <w:t xml:space="preserve"> </w:t>
      </w:r>
      <w:r w:rsidRPr="0069432F">
        <w:rPr>
          <w:rFonts w:ascii="Garamond" w:hAnsi="Garamond" w:cs="Times New Roman"/>
          <w:b/>
          <w:bCs/>
          <w:color w:val="000000"/>
          <w:sz w:val="24"/>
          <w:szCs w:val="24"/>
        </w:rPr>
        <w:t xml:space="preserve">PËR SHQYRTIMIN </w:t>
      </w:r>
      <w:r w:rsidR="0069432F">
        <w:rPr>
          <w:rFonts w:ascii="Garamond" w:hAnsi="Garamond" w:cs="Times New Roman"/>
          <w:b/>
          <w:bCs/>
          <w:color w:val="000000"/>
          <w:sz w:val="24"/>
          <w:szCs w:val="24"/>
        </w:rPr>
        <w:t>E APLIKIMIT TË SHOQËRISË OST SHA,</w:t>
      </w:r>
      <w:r w:rsidRPr="0069432F">
        <w:rPr>
          <w:rFonts w:ascii="Garamond" w:hAnsi="Garamond" w:cs="Times New Roman"/>
          <w:b/>
          <w:bCs/>
          <w:color w:val="000000"/>
          <w:sz w:val="24"/>
          <w:szCs w:val="24"/>
        </w:rPr>
        <w:t xml:space="preserve"> </w:t>
      </w:r>
      <w:r w:rsidR="0069432F" w:rsidRPr="0069432F">
        <w:rPr>
          <w:rFonts w:ascii="Garamond" w:hAnsi="Garamond" w:cs="Times New Roman"/>
          <w:b/>
          <w:bCs/>
          <w:color w:val="000000"/>
          <w:sz w:val="24"/>
          <w:szCs w:val="24"/>
        </w:rPr>
        <w:t>PËR</w:t>
      </w:r>
      <w:r w:rsidRPr="0069432F">
        <w:rPr>
          <w:rFonts w:ascii="Garamond" w:hAnsi="Garamond" w:cs="Times New Roman"/>
          <w:b/>
          <w:bCs/>
          <w:color w:val="000000"/>
          <w:sz w:val="24"/>
          <w:szCs w:val="24"/>
        </w:rPr>
        <w:t xml:space="preserve"> TARIFËN E TRANSMETIMIT TË ENERGJISË ELEKTRIKE</w:t>
      </w:r>
      <w:r w:rsidR="0069432F">
        <w:rPr>
          <w:rFonts w:ascii="Garamond" w:hAnsi="Garamond" w:cs="Times New Roman"/>
          <w:b/>
          <w:bCs/>
          <w:color w:val="000000"/>
          <w:sz w:val="24"/>
          <w:szCs w:val="24"/>
        </w:rPr>
        <w:t>,</w:t>
      </w:r>
      <w:r w:rsidRPr="0069432F">
        <w:rPr>
          <w:rFonts w:ascii="Garamond" w:hAnsi="Garamond" w:cs="Times New Roman"/>
          <w:b/>
          <w:bCs/>
          <w:color w:val="000000"/>
          <w:sz w:val="24"/>
          <w:szCs w:val="24"/>
        </w:rPr>
        <w:t xml:space="preserve"> PËR VITIN 2022 DHE PERIUDHËN 2022</w:t>
      </w:r>
      <w:r w:rsidR="0069432F">
        <w:rPr>
          <w:rFonts w:ascii="Garamond" w:hAnsi="Garamond" w:cs="Times New Roman"/>
          <w:b/>
          <w:bCs/>
          <w:color w:val="000000"/>
          <w:sz w:val="24"/>
          <w:szCs w:val="24"/>
        </w:rPr>
        <w:t>–</w:t>
      </w:r>
      <w:r w:rsidRPr="0069432F">
        <w:rPr>
          <w:rFonts w:ascii="Garamond" w:hAnsi="Garamond" w:cs="Times New Roman"/>
          <w:b/>
          <w:bCs/>
          <w:color w:val="000000"/>
          <w:sz w:val="24"/>
          <w:szCs w:val="24"/>
        </w:rPr>
        <w:t>2024</w:t>
      </w:r>
    </w:p>
    <w:p w14:paraId="7A23A141" w14:textId="77777777" w:rsidR="003A2BD6" w:rsidRPr="0069432F" w:rsidRDefault="003A2BD6" w:rsidP="003A2BD6">
      <w:pPr>
        <w:autoSpaceDE w:val="0"/>
        <w:autoSpaceDN w:val="0"/>
        <w:adjustRightInd w:val="0"/>
        <w:spacing w:after="0" w:line="240" w:lineRule="auto"/>
        <w:ind w:firstLine="284"/>
        <w:jc w:val="both"/>
        <w:rPr>
          <w:rFonts w:ascii="Garamond" w:hAnsi="Garamond" w:cs="Times New Roman"/>
          <w:color w:val="000000"/>
          <w:sz w:val="24"/>
          <w:szCs w:val="24"/>
        </w:rPr>
      </w:pPr>
    </w:p>
    <w:p w14:paraId="43EE44DC" w14:textId="6A1D6058" w:rsidR="003A2BD6" w:rsidRPr="0069432F" w:rsidRDefault="003A2BD6" w:rsidP="003A2BD6">
      <w:pPr>
        <w:autoSpaceDE w:val="0"/>
        <w:autoSpaceDN w:val="0"/>
        <w:adjustRightInd w:val="0"/>
        <w:spacing w:after="0" w:line="240" w:lineRule="auto"/>
        <w:ind w:firstLine="284"/>
        <w:jc w:val="both"/>
        <w:rPr>
          <w:rFonts w:ascii="Garamond" w:hAnsi="Garamond" w:cs="Times New Roman"/>
          <w:color w:val="000000"/>
          <w:sz w:val="24"/>
          <w:szCs w:val="24"/>
        </w:rPr>
      </w:pPr>
      <w:r w:rsidRPr="0069432F">
        <w:rPr>
          <w:rFonts w:ascii="Garamond" w:hAnsi="Garamond" w:cs="Times New Roman"/>
          <w:color w:val="000000"/>
          <w:sz w:val="24"/>
          <w:szCs w:val="24"/>
        </w:rPr>
        <w:t xml:space="preserve">Në mbështetje të nenit 19, </w:t>
      </w:r>
      <w:r w:rsidR="0069432F" w:rsidRPr="0069432F">
        <w:rPr>
          <w:rFonts w:ascii="Garamond" w:hAnsi="Garamond" w:cs="Times New Roman"/>
          <w:color w:val="000000"/>
          <w:sz w:val="24"/>
          <w:szCs w:val="24"/>
        </w:rPr>
        <w:t>germa</w:t>
      </w:r>
      <w:r w:rsidR="0069432F">
        <w:rPr>
          <w:rFonts w:ascii="Garamond" w:hAnsi="Garamond" w:cs="Times New Roman"/>
          <w:color w:val="000000"/>
          <w:sz w:val="24"/>
          <w:szCs w:val="24"/>
        </w:rPr>
        <w:t xml:space="preserve"> “c”, pika “i”</w:t>
      </w:r>
      <w:r w:rsidRPr="0069432F">
        <w:rPr>
          <w:rFonts w:ascii="Garamond" w:hAnsi="Garamond" w:cs="Times New Roman"/>
          <w:color w:val="000000"/>
          <w:sz w:val="24"/>
          <w:szCs w:val="24"/>
        </w:rPr>
        <w:t xml:space="preserve"> dhe nenit 55, pika 1</w:t>
      </w:r>
      <w:r w:rsidR="0069432F">
        <w:rPr>
          <w:rFonts w:ascii="Garamond" w:hAnsi="Garamond" w:cs="Times New Roman"/>
          <w:color w:val="000000"/>
          <w:sz w:val="24"/>
          <w:szCs w:val="24"/>
        </w:rPr>
        <w:t>,</w:t>
      </w:r>
      <w:r w:rsidRPr="0069432F">
        <w:rPr>
          <w:rFonts w:ascii="Garamond" w:hAnsi="Garamond" w:cs="Times New Roman"/>
          <w:color w:val="000000"/>
          <w:sz w:val="24"/>
          <w:szCs w:val="24"/>
        </w:rPr>
        <w:t xml:space="preserve"> të ligjit nr. 43/2015</w:t>
      </w:r>
      <w:r w:rsidR="0069432F">
        <w:rPr>
          <w:rFonts w:ascii="Garamond" w:hAnsi="Garamond" w:cs="Times New Roman"/>
          <w:color w:val="000000"/>
          <w:sz w:val="24"/>
          <w:szCs w:val="24"/>
        </w:rPr>
        <w:t>,</w:t>
      </w:r>
      <w:r w:rsidRPr="0069432F">
        <w:rPr>
          <w:rFonts w:ascii="Garamond" w:hAnsi="Garamond" w:cs="Times New Roman"/>
          <w:color w:val="000000"/>
          <w:sz w:val="24"/>
          <w:szCs w:val="24"/>
        </w:rPr>
        <w:t xml:space="preserve"> “</w:t>
      </w:r>
      <w:r w:rsidRPr="0069432F">
        <w:rPr>
          <w:rFonts w:ascii="Garamond" w:hAnsi="Garamond" w:cs="Times New Roman"/>
          <w:iCs/>
          <w:color w:val="000000"/>
          <w:sz w:val="24"/>
          <w:szCs w:val="24"/>
        </w:rPr>
        <w:t xml:space="preserve">Për </w:t>
      </w:r>
      <w:r w:rsidR="0069432F" w:rsidRPr="0069432F">
        <w:rPr>
          <w:rFonts w:ascii="Garamond" w:hAnsi="Garamond" w:cs="Times New Roman"/>
          <w:iCs/>
          <w:color w:val="000000"/>
          <w:sz w:val="24"/>
          <w:szCs w:val="24"/>
        </w:rPr>
        <w:t>sektorin e energjisë elektrike</w:t>
      </w:r>
      <w:r w:rsidRPr="0069432F">
        <w:rPr>
          <w:rFonts w:ascii="Garamond" w:hAnsi="Garamond" w:cs="Times New Roman"/>
          <w:color w:val="000000"/>
          <w:sz w:val="24"/>
          <w:szCs w:val="24"/>
        </w:rPr>
        <w:t xml:space="preserve">”, </w:t>
      </w:r>
      <w:r w:rsidR="0069432F">
        <w:rPr>
          <w:rFonts w:ascii="Garamond" w:hAnsi="Garamond" w:cs="Times New Roman"/>
          <w:color w:val="000000"/>
          <w:sz w:val="24"/>
          <w:szCs w:val="24"/>
        </w:rPr>
        <w:t>të</w:t>
      </w:r>
      <w:r w:rsidRPr="0069432F">
        <w:rPr>
          <w:rFonts w:ascii="Garamond" w:hAnsi="Garamond" w:cs="Times New Roman"/>
          <w:color w:val="000000"/>
          <w:sz w:val="24"/>
          <w:szCs w:val="24"/>
        </w:rPr>
        <w:t xml:space="preserve"> ndryshuar; </w:t>
      </w:r>
      <w:r w:rsidR="0069432F">
        <w:rPr>
          <w:rFonts w:ascii="Garamond" w:hAnsi="Garamond" w:cs="Times New Roman"/>
          <w:color w:val="000000"/>
          <w:sz w:val="24"/>
          <w:szCs w:val="24"/>
        </w:rPr>
        <w:t>të v</w:t>
      </w:r>
      <w:r w:rsidRPr="0069432F">
        <w:rPr>
          <w:rFonts w:ascii="Garamond" w:hAnsi="Garamond" w:cs="Times New Roman"/>
          <w:color w:val="000000"/>
          <w:sz w:val="24"/>
          <w:szCs w:val="24"/>
        </w:rPr>
        <w:t>endimit të Këshillit të Ministrave (VKM-së) nr. 244</w:t>
      </w:r>
      <w:r w:rsidR="0069432F">
        <w:rPr>
          <w:rFonts w:ascii="Garamond" w:hAnsi="Garamond" w:cs="Times New Roman"/>
          <w:color w:val="000000"/>
          <w:sz w:val="24"/>
          <w:szCs w:val="24"/>
        </w:rPr>
        <w:t>,</w:t>
      </w:r>
      <w:r w:rsidRPr="0069432F">
        <w:rPr>
          <w:rFonts w:ascii="Garamond" w:hAnsi="Garamond" w:cs="Times New Roman"/>
          <w:color w:val="000000"/>
          <w:sz w:val="24"/>
          <w:szCs w:val="24"/>
        </w:rPr>
        <w:t xml:space="preserve"> datë 30.3.2016, “</w:t>
      </w:r>
      <w:r w:rsidRPr="0069432F">
        <w:rPr>
          <w:rFonts w:ascii="Garamond" w:hAnsi="Garamond" w:cs="Times New Roman"/>
          <w:iCs/>
          <w:color w:val="000000"/>
          <w:sz w:val="24"/>
          <w:szCs w:val="24"/>
        </w:rPr>
        <w:t>Për miratimin e kushteve për vendosjen e detyrimit të shërbimit publik, që do të zbatohen ndaj të licencuarve në sektorin e energjisë elektrike, të cilët ushtrojnë aktivitetin e prodhimit, transmetimit, shpërndarjes dhe furnizimit me energji elektrike</w:t>
      </w:r>
      <w:r w:rsidRPr="0069432F">
        <w:rPr>
          <w:rFonts w:ascii="Garamond" w:hAnsi="Garamond" w:cs="Times New Roman"/>
          <w:color w:val="000000"/>
          <w:sz w:val="24"/>
          <w:szCs w:val="24"/>
        </w:rPr>
        <w:t xml:space="preserve">”, </w:t>
      </w:r>
      <w:r w:rsidR="0069432F">
        <w:rPr>
          <w:rFonts w:ascii="Garamond" w:hAnsi="Garamond" w:cs="Times New Roman"/>
          <w:color w:val="000000"/>
          <w:sz w:val="24"/>
          <w:szCs w:val="24"/>
        </w:rPr>
        <w:t>të</w:t>
      </w:r>
      <w:r w:rsidRPr="0069432F">
        <w:rPr>
          <w:rFonts w:ascii="Garamond" w:hAnsi="Garamond" w:cs="Times New Roman"/>
          <w:color w:val="000000"/>
          <w:sz w:val="24"/>
          <w:szCs w:val="24"/>
        </w:rPr>
        <w:t xml:space="preserve"> ndryshuar; </w:t>
      </w:r>
      <w:r w:rsidR="0069432F">
        <w:rPr>
          <w:rFonts w:ascii="Garamond" w:hAnsi="Garamond" w:cs="Times New Roman"/>
          <w:color w:val="000000"/>
          <w:sz w:val="24"/>
          <w:szCs w:val="24"/>
        </w:rPr>
        <w:t xml:space="preserve">të </w:t>
      </w:r>
      <w:r w:rsidRPr="0069432F">
        <w:rPr>
          <w:rFonts w:ascii="Garamond" w:hAnsi="Garamond" w:cs="Times New Roman"/>
          <w:color w:val="000000"/>
          <w:sz w:val="24"/>
          <w:szCs w:val="24"/>
        </w:rPr>
        <w:t>VKM-së nr. 620, datë 22.10.2021</w:t>
      </w:r>
      <w:r w:rsidR="0069432F">
        <w:rPr>
          <w:rFonts w:ascii="Garamond" w:hAnsi="Garamond" w:cs="Times New Roman"/>
          <w:color w:val="000000"/>
          <w:sz w:val="24"/>
          <w:szCs w:val="24"/>
        </w:rPr>
        <w:t>,</w:t>
      </w:r>
      <w:r w:rsidRPr="0069432F">
        <w:rPr>
          <w:rFonts w:ascii="Garamond" w:hAnsi="Garamond" w:cs="Times New Roman"/>
          <w:color w:val="000000"/>
          <w:sz w:val="24"/>
          <w:szCs w:val="24"/>
        </w:rPr>
        <w:t xml:space="preserve"> “</w:t>
      </w:r>
      <w:r w:rsidRPr="0069432F">
        <w:rPr>
          <w:rFonts w:ascii="Garamond" w:hAnsi="Garamond" w:cs="Times New Roman"/>
          <w:iCs/>
          <w:color w:val="000000"/>
          <w:sz w:val="24"/>
          <w:szCs w:val="24"/>
        </w:rPr>
        <w:t>Për miratimin e kushteve për vendosjen e detyrimit të shërbimit publik</w:t>
      </w:r>
      <w:r w:rsidR="0069432F">
        <w:rPr>
          <w:rFonts w:ascii="Garamond" w:hAnsi="Garamond" w:cs="Times New Roman"/>
          <w:iCs/>
          <w:color w:val="000000"/>
          <w:sz w:val="24"/>
          <w:szCs w:val="24"/>
        </w:rPr>
        <w:t>,</w:t>
      </w:r>
      <w:r w:rsidRPr="0069432F">
        <w:rPr>
          <w:rFonts w:ascii="Garamond" w:hAnsi="Garamond" w:cs="Times New Roman"/>
          <w:iCs/>
          <w:color w:val="000000"/>
          <w:sz w:val="24"/>
          <w:szCs w:val="24"/>
        </w:rPr>
        <w:t xml:space="preserve"> ndaj të licencuarve në sektorin e energjisë elektrike</w:t>
      </w:r>
      <w:r w:rsidR="0069432F">
        <w:rPr>
          <w:rFonts w:ascii="Garamond" w:hAnsi="Garamond" w:cs="Times New Roman"/>
          <w:iCs/>
          <w:color w:val="000000"/>
          <w:sz w:val="24"/>
          <w:szCs w:val="24"/>
        </w:rPr>
        <w:t>,</w:t>
      </w:r>
      <w:r w:rsidRPr="0069432F">
        <w:rPr>
          <w:rFonts w:ascii="Garamond" w:hAnsi="Garamond" w:cs="Times New Roman"/>
          <w:iCs/>
          <w:color w:val="000000"/>
          <w:sz w:val="24"/>
          <w:szCs w:val="24"/>
        </w:rPr>
        <w:t xml:space="preserve"> gjatë gjendjes së emergjencës në furnizimin me energji elektrike dhe për përballimin e parandalimin e saj</w:t>
      </w:r>
      <w:r w:rsidRPr="0069432F">
        <w:rPr>
          <w:rFonts w:ascii="Garamond" w:hAnsi="Garamond" w:cs="Times New Roman"/>
          <w:color w:val="000000"/>
          <w:sz w:val="24"/>
          <w:szCs w:val="24"/>
        </w:rPr>
        <w:t>”; “</w:t>
      </w:r>
      <w:r w:rsidRPr="0069432F">
        <w:rPr>
          <w:rFonts w:ascii="Garamond" w:hAnsi="Garamond" w:cs="Times New Roman"/>
          <w:iCs/>
          <w:color w:val="000000"/>
          <w:sz w:val="24"/>
          <w:szCs w:val="24"/>
        </w:rPr>
        <w:t>Metodologjisë së llogaritjes së tarifave të transmetimit të energjisë elektrike</w:t>
      </w:r>
      <w:r w:rsidRPr="0069432F">
        <w:rPr>
          <w:rFonts w:ascii="Garamond" w:hAnsi="Garamond" w:cs="Times New Roman"/>
          <w:color w:val="000000"/>
          <w:sz w:val="24"/>
          <w:szCs w:val="24"/>
        </w:rPr>
        <w:t xml:space="preserve">”, miratuar me vendimin e </w:t>
      </w:r>
      <w:r w:rsidR="0069432F" w:rsidRPr="0069432F">
        <w:rPr>
          <w:rFonts w:ascii="Garamond" w:hAnsi="Garamond" w:cs="Times New Roman"/>
          <w:color w:val="000000"/>
          <w:sz w:val="24"/>
          <w:szCs w:val="24"/>
        </w:rPr>
        <w:t>B</w:t>
      </w:r>
      <w:r w:rsidRPr="0069432F">
        <w:rPr>
          <w:rFonts w:ascii="Garamond" w:hAnsi="Garamond" w:cs="Times New Roman"/>
          <w:color w:val="000000"/>
          <w:sz w:val="24"/>
          <w:szCs w:val="24"/>
        </w:rPr>
        <w:t>ordit të Entit Rregullator të Energjisë (ERE) nr.</w:t>
      </w:r>
      <w:r w:rsidR="0069432F">
        <w:rPr>
          <w:rFonts w:ascii="Garamond" w:hAnsi="Garamond" w:cs="Times New Roman"/>
          <w:color w:val="000000"/>
          <w:sz w:val="24"/>
          <w:szCs w:val="24"/>
        </w:rPr>
        <w:t xml:space="preserve"> 180, datë </w:t>
      </w:r>
      <w:r w:rsidRPr="0069432F">
        <w:rPr>
          <w:rFonts w:ascii="Garamond" w:hAnsi="Garamond" w:cs="Times New Roman"/>
          <w:color w:val="000000"/>
          <w:sz w:val="24"/>
          <w:szCs w:val="24"/>
        </w:rPr>
        <w:t xml:space="preserve">8.11.2017; dhe </w:t>
      </w:r>
      <w:r w:rsidR="0069432F">
        <w:rPr>
          <w:rFonts w:ascii="Garamond" w:hAnsi="Garamond" w:cs="Times New Roman"/>
          <w:color w:val="000000"/>
          <w:sz w:val="24"/>
          <w:szCs w:val="24"/>
        </w:rPr>
        <w:t xml:space="preserve">të </w:t>
      </w:r>
      <w:r w:rsidRPr="0069432F">
        <w:rPr>
          <w:rFonts w:ascii="Garamond" w:hAnsi="Garamond" w:cs="Times New Roman"/>
          <w:color w:val="000000"/>
          <w:sz w:val="24"/>
          <w:szCs w:val="24"/>
        </w:rPr>
        <w:t xml:space="preserve">neneve 15, 19, pika 1, </w:t>
      </w:r>
      <w:r w:rsidR="0069432F" w:rsidRPr="0069432F">
        <w:rPr>
          <w:rFonts w:ascii="Garamond" w:hAnsi="Garamond" w:cs="Times New Roman"/>
          <w:color w:val="000000"/>
          <w:sz w:val="24"/>
          <w:szCs w:val="24"/>
        </w:rPr>
        <w:t>germa</w:t>
      </w:r>
      <w:r w:rsidRPr="0069432F">
        <w:rPr>
          <w:rFonts w:ascii="Garamond" w:hAnsi="Garamond" w:cs="Times New Roman"/>
          <w:color w:val="000000"/>
          <w:sz w:val="24"/>
          <w:szCs w:val="24"/>
        </w:rPr>
        <w:t xml:space="preserve"> “c”, nenit 21, pika 3, dhe nenit 22, pika 1 </w:t>
      </w:r>
      <w:r w:rsidR="0069432F">
        <w:rPr>
          <w:rFonts w:ascii="Garamond" w:hAnsi="Garamond" w:cs="Times New Roman"/>
          <w:color w:val="000000"/>
          <w:sz w:val="24"/>
          <w:szCs w:val="24"/>
        </w:rPr>
        <w:t>të</w:t>
      </w:r>
      <w:r w:rsidRPr="0069432F">
        <w:rPr>
          <w:rFonts w:ascii="Garamond" w:hAnsi="Garamond" w:cs="Times New Roman"/>
          <w:color w:val="000000"/>
          <w:sz w:val="24"/>
          <w:szCs w:val="24"/>
        </w:rPr>
        <w:t xml:space="preserve"> </w:t>
      </w:r>
      <w:r w:rsidR="0069432F">
        <w:rPr>
          <w:rFonts w:ascii="Garamond" w:hAnsi="Garamond" w:cs="Times New Roman"/>
          <w:color w:val="000000"/>
          <w:sz w:val="24"/>
          <w:szCs w:val="24"/>
        </w:rPr>
        <w:t>“</w:t>
      </w:r>
      <w:r w:rsidRPr="0069432F">
        <w:rPr>
          <w:rFonts w:ascii="Garamond" w:hAnsi="Garamond" w:cs="Times New Roman"/>
          <w:iCs/>
          <w:color w:val="000000"/>
          <w:sz w:val="24"/>
          <w:szCs w:val="24"/>
        </w:rPr>
        <w:t xml:space="preserve">Rregullores për </w:t>
      </w:r>
      <w:r w:rsidR="0069432F" w:rsidRPr="0069432F">
        <w:rPr>
          <w:rFonts w:ascii="Garamond" w:hAnsi="Garamond" w:cs="Times New Roman"/>
          <w:iCs/>
          <w:color w:val="000000"/>
          <w:sz w:val="24"/>
          <w:szCs w:val="24"/>
        </w:rPr>
        <w:t xml:space="preserve">organizimin, funksionimin dhe procedurat </w:t>
      </w:r>
      <w:r w:rsidRPr="0069432F">
        <w:rPr>
          <w:rFonts w:ascii="Garamond" w:hAnsi="Garamond" w:cs="Times New Roman"/>
          <w:iCs/>
          <w:color w:val="000000"/>
          <w:sz w:val="24"/>
          <w:szCs w:val="24"/>
        </w:rPr>
        <w:t>e ERE-s</w:t>
      </w:r>
      <w:r w:rsidR="0069432F">
        <w:rPr>
          <w:rFonts w:ascii="Garamond" w:hAnsi="Garamond" w:cs="Times New Roman"/>
          <w:iCs/>
          <w:color w:val="000000"/>
          <w:sz w:val="24"/>
          <w:szCs w:val="24"/>
        </w:rPr>
        <w:t>”</w:t>
      </w:r>
      <w:r w:rsidRPr="0069432F">
        <w:rPr>
          <w:rFonts w:ascii="Garamond" w:hAnsi="Garamond" w:cs="Times New Roman"/>
          <w:color w:val="000000"/>
          <w:sz w:val="24"/>
          <w:szCs w:val="24"/>
        </w:rPr>
        <w:t xml:space="preserve">, miratuar me vendimin e </w:t>
      </w:r>
      <w:r w:rsidR="0069432F" w:rsidRPr="0069432F">
        <w:rPr>
          <w:rFonts w:ascii="Garamond" w:hAnsi="Garamond" w:cs="Times New Roman"/>
          <w:color w:val="000000"/>
          <w:sz w:val="24"/>
          <w:szCs w:val="24"/>
        </w:rPr>
        <w:t>B</w:t>
      </w:r>
      <w:r w:rsidR="0069432F">
        <w:rPr>
          <w:rFonts w:ascii="Garamond" w:hAnsi="Garamond" w:cs="Times New Roman"/>
          <w:color w:val="000000"/>
          <w:sz w:val="24"/>
          <w:szCs w:val="24"/>
        </w:rPr>
        <w:t>ordit të ERE-s nr. 96, datë 17.</w:t>
      </w:r>
      <w:r w:rsidRPr="0069432F">
        <w:rPr>
          <w:rFonts w:ascii="Garamond" w:hAnsi="Garamond" w:cs="Times New Roman"/>
          <w:color w:val="000000"/>
          <w:sz w:val="24"/>
          <w:szCs w:val="24"/>
        </w:rPr>
        <w:t xml:space="preserve">6.2016; </w:t>
      </w:r>
      <w:r w:rsidR="0069432F">
        <w:rPr>
          <w:rFonts w:ascii="Garamond" w:hAnsi="Garamond" w:cs="Times New Roman"/>
          <w:color w:val="000000"/>
          <w:sz w:val="24"/>
          <w:szCs w:val="24"/>
        </w:rPr>
        <w:t>B</w:t>
      </w:r>
      <w:r w:rsidRPr="0069432F">
        <w:rPr>
          <w:rFonts w:ascii="Garamond" w:hAnsi="Garamond" w:cs="Times New Roman"/>
          <w:color w:val="000000"/>
          <w:sz w:val="24"/>
          <w:szCs w:val="24"/>
        </w:rPr>
        <w:t>ordi i ERE</w:t>
      </w:r>
      <w:r w:rsidR="0069432F">
        <w:rPr>
          <w:rFonts w:ascii="Garamond" w:hAnsi="Garamond" w:cs="Times New Roman"/>
          <w:color w:val="000000"/>
          <w:sz w:val="24"/>
          <w:szCs w:val="24"/>
        </w:rPr>
        <w:t>-s</w:t>
      </w:r>
      <w:r w:rsidRPr="0069432F">
        <w:rPr>
          <w:rFonts w:ascii="Garamond" w:hAnsi="Garamond" w:cs="Times New Roman"/>
          <w:color w:val="000000"/>
          <w:sz w:val="24"/>
          <w:szCs w:val="24"/>
        </w:rPr>
        <w:t>, në mbledhjen e tij të datës 19.11.2021, mbasi shqyrtoi relacionin nr. 144/5 prot., datë 17.11.2021, të përgatitur nga Drejtoria e Tarifave dhe Çmimeve “</w:t>
      </w:r>
      <w:r w:rsidRPr="0069432F">
        <w:rPr>
          <w:rFonts w:ascii="Garamond" w:hAnsi="Garamond" w:cs="Times New Roman"/>
          <w:iCs/>
          <w:color w:val="000000"/>
          <w:sz w:val="24"/>
          <w:szCs w:val="24"/>
        </w:rPr>
        <w:t>Mbi shqyrtimin e aplikimit të shoqërisë OST sh.a., për tarifën e transmetimit të energjisë elektrike</w:t>
      </w:r>
      <w:r w:rsidR="0069432F">
        <w:rPr>
          <w:rFonts w:ascii="Garamond" w:hAnsi="Garamond" w:cs="Times New Roman"/>
          <w:iCs/>
          <w:color w:val="000000"/>
          <w:sz w:val="24"/>
          <w:szCs w:val="24"/>
        </w:rPr>
        <w:t>,</w:t>
      </w:r>
      <w:r w:rsidRPr="0069432F">
        <w:rPr>
          <w:rFonts w:ascii="Garamond" w:hAnsi="Garamond" w:cs="Times New Roman"/>
          <w:iCs/>
          <w:color w:val="000000"/>
          <w:sz w:val="24"/>
          <w:szCs w:val="24"/>
        </w:rPr>
        <w:t xml:space="preserve"> për vitin 2022 dhe periudhën 2022</w:t>
      </w:r>
      <w:r w:rsidR="0069432F">
        <w:rPr>
          <w:rFonts w:ascii="Garamond" w:hAnsi="Garamond" w:cs="Times New Roman"/>
          <w:iCs/>
          <w:color w:val="000000"/>
          <w:sz w:val="24"/>
          <w:szCs w:val="24"/>
        </w:rPr>
        <w:t>–</w:t>
      </w:r>
      <w:r w:rsidRPr="0069432F">
        <w:rPr>
          <w:rFonts w:ascii="Garamond" w:hAnsi="Garamond" w:cs="Times New Roman"/>
          <w:iCs/>
          <w:color w:val="000000"/>
          <w:sz w:val="24"/>
          <w:szCs w:val="24"/>
        </w:rPr>
        <w:t>2024</w:t>
      </w:r>
      <w:r w:rsidRPr="0069432F">
        <w:rPr>
          <w:rFonts w:ascii="Garamond" w:hAnsi="Garamond" w:cs="Times New Roman"/>
          <w:color w:val="000000"/>
          <w:sz w:val="24"/>
          <w:szCs w:val="24"/>
        </w:rPr>
        <w:t>”,</w:t>
      </w:r>
    </w:p>
    <w:p w14:paraId="26D47B46" w14:textId="72F5AFB6" w:rsidR="003A2BD6" w:rsidRPr="0069432F" w:rsidRDefault="0069432F" w:rsidP="003A2BD6">
      <w:pPr>
        <w:autoSpaceDE w:val="0"/>
        <w:autoSpaceDN w:val="0"/>
        <w:adjustRightInd w:val="0"/>
        <w:spacing w:after="0" w:line="240" w:lineRule="auto"/>
        <w:ind w:firstLine="284"/>
        <w:jc w:val="both"/>
        <w:rPr>
          <w:rFonts w:ascii="Garamond" w:hAnsi="Garamond" w:cs="Times New Roman"/>
          <w:bCs/>
          <w:color w:val="000000"/>
          <w:sz w:val="24"/>
          <w:szCs w:val="24"/>
        </w:rPr>
      </w:pPr>
      <w:r w:rsidRPr="0069432F">
        <w:rPr>
          <w:rFonts w:ascii="Garamond" w:hAnsi="Garamond" w:cs="Times New Roman"/>
          <w:bCs/>
          <w:color w:val="000000"/>
          <w:sz w:val="24"/>
          <w:szCs w:val="24"/>
        </w:rPr>
        <w:t>k</w:t>
      </w:r>
      <w:r w:rsidR="003A2BD6" w:rsidRPr="0069432F">
        <w:rPr>
          <w:rFonts w:ascii="Garamond" w:hAnsi="Garamond" w:cs="Times New Roman"/>
          <w:bCs/>
          <w:color w:val="000000"/>
          <w:sz w:val="24"/>
          <w:szCs w:val="24"/>
        </w:rPr>
        <w:t>onstatoi se:</w:t>
      </w:r>
    </w:p>
    <w:p w14:paraId="4089ED9E" w14:textId="14D89743" w:rsidR="003A2BD6" w:rsidRPr="0069432F" w:rsidRDefault="003A2BD6" w:rsidP="003A2BD6">
      <w:pPr>
        <w:autoSpaceDE w:val="0"/>
        <w:autoSpaceDN w:val="0"/>
        <w:adjustRightInd w:val="0"/>
        <w:spacing w:after="0" w:line="240" w:lineRule="auto"/>
        <w:ind w:firstLine="284"/>
        <w:jc w:val="both"/>
        <w:rPr>
          <w:rFonts w:ascii="Garamond" w:hAnsi="Garamond" w:cs="Times New Roman"/>
          <w:color w:val="000000"/>
          <w:sz w:val="24"/>
          <w:szCs w:val="24"/>
        </w:rPr>
      </w:pPr>
      <w:r w:rsidRPr="0069432F">
        <w:rPr>
          <w:rFonts w:ascii="Garamond" w:hAnsi="Garamond" w:cs="Symbol"/>
          <w:color w:val="000000"/>
          <w:sz w:val="24"/>
          <w:szCs w:val="24"/>
        </w:rPr>
        <w:t xml:space="preserve">- </w:t>
      </w:r>
      <w:r w:rsidRPr="0069432F">
        <w:rPr>
          <w:rFonts w:ascii="Garamond" w:hAnsi="Garamond" w:cs="Times New Roman"/>
          <w:color w:val="000000"/>
          <w:sz w:val="24"/>
          <w:szCs w:val="24"/>
        </w:rPr>
        <w:t>Shoqëria Operatori i Sist</w:t>
      </w:r>
      <w:r w:rsidR="0069432F">
        <w:rPr>
          <w:rFonts w:ascii="Garamond" w:hAnsi="Garamond" w:cs="Times New Roman"/>
          <w:color w:val="000000"/>
          <w:sz w:val="24"/>
          <w:szCs w:val="24"/>
        </w:rPr>
        <w:t>emit të Transmetimit (OST sh.a.</w:t>
      </w:r>
      <w:r w:rsidRPr="0069432F">
        <w:rPr>
          <w:rFonts w:ascii="Garamond" w:hAnsi="Garamond" w:cs="Times New Roman"/>
          <w:color w:val="000000"/>
          <w:sz w:val="24"/>
          <w:szCs w:val="24"/>
        </w:rPr>
        <w:t>)</w:t>
      </w:r>
      <w:r w:rsidR="0034630F">
        <w:rPr>
          <w:rFonts w:ascii="Garamond" w:hAnsi="Garamond" w:cs="Times New Roman"/>
          <w:color w:val="000000"/>
          <w:sz w:val="24"/>
          <w:szCs w:val="24"/>
        </w:rPr>
        <w:t>,</w:t>
      </w:r>
      <w:r w:rsidRPr="0069432F">
        <w:rPr>
          <w:rFonts w:ascii="Garamond" w:hAnsi="Garamond" w:cs="Times New Roman"/>
          <w:color w:val="000000"/>
          <w:sz w:val="24"/>
          <w:szCs w:val="24"/>
        </w:rPr>
        <w:t xml:space="preserve"> me sh</w:t>
      </w:r>
      <w:r w:rsidR="0069432F">
        <w:rPr>
          <w:rFonts w:ascii="Garamond" w:hAnsi="Garamond" w:cs="Times New Roman"/>
          <w:color w:val="000000"/>
          <w:sz w:val="24"/>
          <w:szCs w:val="24"/>
        </w:rPr>
        <w:t>kresën nr. 5215 prot., datë 31.</w:t>
      </w:r>
      <w:r w:rsidRPr="0069432F">
        <w:rPr>
          <w:rFonts w:ascii="Garamond" w:hAnsi="Garamond" w:cs="Times New Roman"/>
          <w:color w:val="000000"/>
          <w:sz w:val="24"/>
          <w:szCs w:val="24"/>
        </w:rPr>
        <w:t>8.2021, protokollua</w:t>
      </w:r>
      <w:r w:rsidR="0069432F">
        <w:rPr>
          <w:rFonts w:ascii="Garamond" w:hAnsi="Garamond" w:cs="Times New Roman"/>
          <w:color w:val="000000"/>
          <w:sz w:val="24"/>
          <w:szCs w:val="24"/>
        </w:rPr>
        <w:t>r me tonën nr. 914 prot., datë 2.</w:t>
      </w:r>
      <w:r w:rsidRPr="0069432F">
        <w:rPr>
          <w:rFonts w:ascii="Garamond" w:hAnsi="Garamond" w:cs="Times New Roman"/>
          <w:color w:val="000000"/>
          <w:sz w:val="24"/>
          <w:szCs w:val="24"/>
        </w:rPr>
        <w:t>9.2021, ka paraqitur në ERE kërkesën për aplikim për tarifën e transmetimit të energjisë elektrike</w:t>
      </w:r>
      <w:r w:rsidR="0069432F">
        <w:rPr>
          <w:rFonts w:ascii="Garamond" w:hAnsi="Garamond" w:cs="Times New Roman"/>
          <w:color w:val="000000"/>
          <w:sz w:val="24"/>
          <w:szCs w:val="24"/>
        </w:rPr>
        <w:t>,</w:t>
      </w:r>
      <w:r w:rsidRPr="0069432F">
        <w:rPr>
          <w:rFonts w:ascii="Garamond" w:hAnsi="Garamond" w:cs="Times New Roman"/>
          <w:color w:val="000000"/>
          <w:sz w:val="24"/>
          <w:szCs w:val="24"/>
        </w:rPr>
        <w:t xml:space="preserve"> për vitin 2022</w:t>
      </w:r>
      <w:r w:rsidR="0069432F">
        <w:rPr>
          <w:rFonts w:ascii="Garamond" w:hAnsi="Garamond" w:cs="Times New Roman"/>
          <w:color w:val="000000"/>
          <w:sz w:val="24"/>
          <w:szCs w:val="24"/>
        </w:rPr>
        <w:t>,</w:t>
      </w:r>
      <w:r w:rsidRPr="0069432F">
        <w:rPr>
          <w:rFonts w:ascii="Garamond" w:hAnsi="Garamond" w:cs="Times New Roman"/>
          <w:color w:val="000000"/>
          <w:sz w:val="24"/>
          <w:szCs w:val="24"/>
        </w:rPr>
        <w:t xml:space="preserve"> si dhe për periudhën 2022</w:t>
      </w:r>
      <w:r w:rsidR="0069432F">
        <w:rPr>
          <w:rFonts w:ascii="Garamond" w:hAnsi="Garamond" w:cs="Times New Roman"/>
          <w:color w:val="000000"/>
          <w:sz w:val="24"/>
          <w:szCs w:val="24"/>
        </w:rPr>
        <w:t>–</w:t>
      </w:r>
      <w:r w:rsidRPr="0069432F">
        <w:rPr>
          <w:rFonts w:ascii="Garamond" w:hAnsi="Garamond" w:cs="Times New Roman"/>
          <w:color w:val="000000"/>
          <w:sz w:val="24"/>
          <w:szCs w:val="24"/>
        </w:rPr>
        <w:t>2024.</w:t>
      </w:r>
    </w:p>
    <w:p w14:paraId="066DA14A" w14:textId="0F182F44" w:rsidR="003A2BD6" w:rsidRPr="0069432F" w:rsidRDefault="003A2BD6" w:rsidP="003A2BD6">
      <w:pPr>
        <w:autoSpaceDE w:val="0"/>
        <w:autoSpaceDN w:val="0"/>
        <w:adjustRightInd w:val="0"/>
        <w:spacing w:after="0" w:line="240" w:lineRule="auto"/>
        <w:ind w:firstLine="284"/>
        <w:jc w:val="both"/>
        <w:rPr>
          <w:rFonts w:ascii="Garamond" w:hAnsi="Garamond" w:cs="Times New Roman"/>
          <w:color w:val="000000"/>
          <w:sz w:val="24"/>
          <w:szCs w:val="24"/>
        </w:rPr>
      </w:pPr>
      <w:r w:rsidRPr="0069432F">
        <w:rPr>
          <w:rFonts w:ascii="Garamond" w:hAnsi="Garamond" w:cs="Symbol"/>
          <w:color w:val="000000"/>
          <w:sz w:val="24"/>
          <w:szCs w:val="24"/>
        </w:rPr>
        <w:t xml:space="preserve">- </w:t>
      </w:r>
      <w:r w:rsidRPr="0069432F">
        <w:rPr>
          <w:rFonts w:ascii="Garamond" w:hAnsi="Garamond" w:cs="Times New Roman"/>
          <w:color w:val="000000"/>
          <w:sz w:val="24"/>
          <w:szCs w:val="24"/>
        </w:rPr>
        <w:t>OST sh.a., me anë të shkresës nr. 5215/1 prot., datë 5.10.2021, protokolluar në ERE me nr.</w:t>
      </w:r>
      <w:r w:rsidR="0069432F">
        <w:rPr>
          <w:rFonts w:ascii="Garamond" w:hAnsi="Garamond" w:cs="Times New Roman"/>
          <w:color w:val="000000"/>
          <w:sz w:val="24"/>
          <w:szCs w:val="24"/>
        </w:rPr>
        <w:t xml:space="preserve"> 914/1 prot., datë </w:t>
      </w:r>
      <w:r w:rsidRPr="0069432F">
        <w:rPr>
          <w:rFonts w:ascii="Garamond" w:hAnsi="Garamond" w:cs="Times New Roman"/>
          <w:color w:val="000000"/>
          <w:sz w:val="24"/>
          <w:szCs w:val="24"/>
        </w:rPr>
        <w:t>6.10.2021</w:t>
      </w:r>
      <w:r w:rsidR="0069432F">
        <w:rPr>
          <w:rFonts w:ascii="Garamond" w:hAnsi="Garamond" w:cs="Times New Roman"/>
          <w:color w:val="000000"/>
          <w:sz w:val="24"/>
          <w:szCs w:val="24"/>
        </w:rPr>
        <w:t>,</w:t>
      </w:r>
      <w:r w:rsidRPr="0069432F">
        <w:rPr>
          <w:rFonts w:ascii="Garamond" w:hAnsi="Garamond" w:cs="Times New Roman"/>
          <w:color w:val="000000"/>
          <w:sz w:val="24"/>
          <w:szCs w:val="24"/>
        </w:rPr>
        <w:t xml:space="preserve"> përditësoi koston e blerjes së energjisë për mbulimin e humbjeve të rrjetit të transmetimit</w:t>
      </w:r>
      <w:r w:rsidR="0069432F">
        <w:rPr>
          <w:rFonts w:ascii="Garamond" w:hAnsi="Garamond" w:cs="Times New Roman"/>
          <w:color w:val="000000"/>
          <w:sz w:val="24"/>
          <w:szCs w:val="24"/>
        </w:rPr>
        <w:t>,</w:t>
      </w:r>
      <w:r w:rsidRPr="0069432F">
        <w:rPr>
          <w:rFonts w:ascii="Garamond" w:hAnsi="Garamond" w:cs="Times New Roman"/>
          <w:color w:val="000000"/>
          <w:sz w:val="24"/>
          <w:szCs w:val="24"/>
        </w:rPr>
        <w:t xml:space="preserve"> për efekt të situatës aktuale në tregun rajonal të energjisë elektrike.</w:t>
      </w:r>
    </w:p>
    <w:p w14:paraId="36D15406" w14:textId="6EE1933D" w:rsidR="003A2BD6" w:rsidRPr="0069432F" w:rsidRDefault="003A2BD6" w:rsidP="003A2BD6">
      <w:pPr>
        <w:autoSpaceDE w:val="0"/>
        <w:autoSpaceDN w:val="0"/>
        <w:adjustRightInd w:val="0"/>
        <w:spacing w:after="0" w:line="240" w:lineRule="auto"/>
        <w:ind w:firstLine="284"/>
        <w:jc w:val="both"/>
        <w:rPr>
          <w:rFonts w:ascii="Garamond" w:hAnsi="Garamond" w:cs="Times New Roman"/>
          <w:color w:val="000000"/>
          <w:sz w:val="24"/>
          <w:szCs w:val="24"/>
        </w:rPr>
      </w:pPr>
      <w:r w:rsidRPr="0069432F">
        <w:rPr>
          <w:rFonts w:ascii="Garamond" w:hAnsi="Garamond" w:cs="Symbol"/>
          <w:color w:val="000000"/>
          <w:sz w:val="24"/>
          <w:szCs w:val="24"/>
        </w:rPr>
        <w:t xml:space="preserve">- </w:t>
      </w:r>
      <w:r w:rsidRPr="0069432F">
        <w:rPr>
          <w:rFonts w:ascii="Garamond" w:hAnsi="Garamond" w:cs="Times New Roman"/>
          <w:color w:val="000000"/>
          <w:sz w:val="24"/>
          <w:szCs w:val="24"/>
        </w:rPr>
        <w:t>VKM</w:t>
      </w:r>
      <w:r w:rsidR="0069432F">
        <w:rPr>
          <w:rFonts w:ascii="Garamond" w:hAnsi="Garamond" w:cs="Times New Roman"/>
          <w:color w:val="000000"/>
          <w:sz w:val="24"/>
          <w:szCs w:val="24"/>
        </w:rPr>
        <w:t xml:space="preserve">-ja nr. 584, datë </w:t>
      </w:r>
      <w:r w:rsidRPr="0069432F">
        <w:rPr>
          <w:rFonts w:ascii="Garamond" w:hAnsi="Garamond" w:cs="Times New Roman"/>
          <w:color w:val="000000"/>
          <w:sz w:val="24"/>
          <w:szCs w:val="24"/>
        </w:rPr>
        <w:t>8.10.2021, miratoi shpalljen e gjendjes së emergjencës në furnizimin me energji elektrike</w:t>
      </w:r>
      <w:r w:rsidR="0069432F">
        <w:rPr>
          <w:rFonts w:ascii="Garamond" w:hAnsi="Garamond" w:cs="Times New Roman"/>
          <w:color w:val="000000"/>
          <w:sz w:val="24"/>
          <w:szCs w:val="24"/>
        </w:rPr>
        <w:t>,</w:t>
      </w:r>
      <w:r w:rsidRPr="0069432F">
        <w:rPr>
          <w:rFonts w:ascii="Garamond" w:hAnsi="Garamond" w:cs="Times New Roman"/>
          <w:color w:val="000000"/>
          <w:sz w:val="24"/>
          <w:szCs w:val="24"/>
        </w:rPr>
        <w:t xml:space="preserve"> në vijim të faktorëve të cilësuar dhe nga OST sh.a. në kërkesën e saj</w:t>
      </w:r>
      <w:r w:rsidR="0069432F">
        <w:rPr>
          <w:rFonts w:ascii="Garamond" w:hAnsi="Garamond" w:cs="Times New Roman"/>
          <w:color w:val="000000"/>
          <w:sz w:val="24"/>
          <w:szCs w:val="24"/>
        </w:rPr>
        <w:t>,</w:t>
      </w:r>
      <w:r w:rsidRPr="0069432F">
        <w:rPr>
          <w:rFonts w:ascii="Garamond" w:hAnsi="Garamond" w:cs="Times New Roman"/>
          <w:color w:val="000000"/>
          <w:sz w:val="24"/>
          <w:szCs w:val="24"/>
        </w:rPr>
        <w:t xml:space="preserve"> por dhe nga faktorë të ndryshëm në të cilat ndodhen tregjet ndërkombëtare të energjisë, ku efekti në rritje i çmimeve të blerjes së energjisë ka i</w:t>
      </w:r>
      <w:r w:rsidR="0069432F">
        <w:rPr>
          <w:rFonts w:ascii="Garamond" w:hAnsi="Garamond" w:cs="Times New Roman"/>
          <w:color w:val="000000"/>
          <w:sz w:val="24"/>
          <w:szCs w:val="24"/>
        </w:rPr>
        <w:t>m</w:t>
      </w:r>
      <w:r w:rsidRPr="0069432F">
        <w:rPr>
          <w:rFonts w:ascii="Garamond" w:hAnsi="Garamond" w:cs="Times New Roman"/>
          <w:color w:val="000000"/>
          <w:sz w:val="24"/>
          <w:szCs w:val="24"/>
        </w:rPr>
        <w:t>paktuar kostot për mbulimin e kërkesës për furnizim</w:t>
      </w:r>
      <w:r w:rsidR="0069432F">
        <w:rPr>
          <w:rFonts w:ascii="Garamond" w:hAnsi="Garamond" w:cs="Times New Roman"/>
          <w:color w:val="000000"/>
          <w:sz w:val="24"/>
          <w:szCs w:val="24"/>
        </w:rPr>
        <w:t>,</w:t>
      </w:r>
      <w:r w:rsidRPr="0069432F">
        <w:rPr>
          <w:rFonts w:ascii="Garamond" w:hAnsi="Garamond" w:cs="Times New Roman"/>
          <w:color w:val="000000"/>
          <w:sz w:val="24"/>
          <w:szCs w:val="24"/>
        </w:rPr>
        <w:t xml:space="preserve"> por dhe të mbulimit të humbjeve të rrjeteve të operatorëve.</w:t>
      </w:r>
    </w:p>
    <w:p w14:paraId="1791303E" w14:textId="50479AB9" w:rsidR="003A2BD6" w:rsidRPr="0069432F" w:rsidRDefault="003A2BD6" w:rsidP="003A2BD6">
      <w:pPr>
        <w:autoSpaceDE w:val="0"/>
        <w:autoSpaceDN w:val="0"/>
        <w:adjustRightInd w:val="0"/>
        <w:spacing w:after="0" w:line="240" w:lineRule="auto"/>
        <w:ind w:firstLine="284"/>
        <w:jc w:val="both"/>
        <w:rPr>
          <w:rFonts w:ascii="Garamond" w:hAnsi="Garamond" w:cs="Times New Roman"/>
          <w:color w:val="000000"/>
          <w:sz w:val="24"/>
          <w:szCs w:val="24"/>
        </w:rPr>
      </w:pPr>
      <w:r w:rsidRPr="0069432F">
        <w:rPr>
          <w:rFonts w:ascii="Garamond" w:hAnsi="Garamond" w:cs="Symbol"/>
          <w:color w:val="000000"/>
          <w:sz w:val="24"/>
          <w:szCs w:val="24"/>
        </w:rPr>
        <w:t xml:space="preserve">- </w:t>
      </w:r>
      <w:r w:rsidRPr="0069432F">
        <w:rPr>
          <w:rFonts w:ascii="Garamond" w:hAnsi="Garamond" w:cs="Times New Roman"/>
          <w:color w:val="000000"/>
          <w:sz w:val="24"/>
          <w:szCs w:val="24"/>
        </w:rPr>
        <w:t>ERE</w:t>
      </w:r>
      <w:r w:rsidR="0069432F">
        <w:rPr>
          <w:rFonts w:ascii="Garamond" w:hAnsi="Garamond" w:cs="Times New Roman"/>
          <w:color w:val="000000"/>
          <w:sz w:val="24"/>
          <w:szCs w:val="24"/>
        </w:rPr>
        <w:t>,</w:t>
      </w:r>
      <w:r w:rsidRPr="0069432F">
        <w:rPr>
          <w:rFonts w:ascii="Garamond" w:hAnsi="Garamond" w:cs="Times New Roman"/>
          <w:color w:val="000000"/>
          <w:sz w:val="24"/>
          <w:szCs w:val="24"/>
        </w:rPr>
        <w:t xml:space="preserve"> me shkresën nr. 914/2, datë 11.10.2021</w:t>
      </w:r>
      <w:r w:rsidR="0069432F">
        <w:rPr>
          <w:rFonts w:ascii="Garamond" w:hAnsi="Garamond" w:cs="Times New Roman"/>
          <w:color w:val="000000"/>
          <w:sz w:val="24"/>
          <w:szCs w:val="24"/>
        </w:rPr>
        <w:t>,</w:t>
      </w:r>
      <w:r w:rsidRPr="0069432F">
        <w:rPr>
          <w:rFonts w:ascii="Garamond" w:hAnsi="Garamond" w:cs="Times New Roman"/>
          <w:color w:val="000000"/>
          <w:sz w:val="24"/>
          <w:szCs w:val="24"/>
        </w:rPr>
        <w:t xml:space="preserve"> kërkoi nga OST sh</w:t>
      </w:r>
      <w:r w:rsidR="0069432F">
        <w:rPr>
          <w:rFonts w:ascii="Garamond" w:hAnsi="Garamond" w:cs="Times New Roman"/>
          <w:color w:val="000000"/>
          <w:sz w:val="24"/>
          <w:szCs w:val="24"/>
        </w:rPr>
        <w:t>.a.</w:t>
      </w:r>
      <w:r w:rsidRPr="0069432F">
        <w:rPr>
          <w:rFonts w:ascii="Garamond" w:hAnsi="Garamond" w:cs="Times New Roman"/>
          <w:color w:val="000000"/>
          <w:sz w:val="24"/>
          <w:szCs w:val="24"/>
        </w:rPr>
        <w:t xml:space="preserve"> që aplikimi të konsideronte </w:t>
      </w:r>
      <w:r w:rsidR="0069432F" w:rsidRPr="0069432F">
        <w:rPr>
          <w:rFonts w:ascii="Garamond" w:hAnsi="Garamond" w:cs="Times New Roman"/>
          <w:color w:val="000000"/>
          <w:sz w:val="24"/>
          <w:szCs w:val="24"/>
        </w:rPr>
        <w:t>përditësimin</w:t>
      </w:r>
      <w:r w:rsidRPr="0069432F">
        <w:rPr>
          <w:rFonts w:ascii="Garamond" w:hAnsi="Garamond" w:cs="Times New Roman"/>
          <w:color w:val="000000"/>
          <w:sz w:val="24"/>
          <w:szCs w:val="24"/>
        </w:rPr>
        <w:t xml:space="preserve"> e të dhënave</w:t>
      </w:r>
      <w:r w:rsidR="0069432F">
        <w:rPr>
          <w:rFonts w:ascii="Garamond" w:hAnsi="Garamond" w:cs="Times New Roman"/>
          <w:color w:val="000000"/>
          <w:sz w:val="24"/>
          <w:szCs w:val="24"/>
        </w:rPr>
        <w:t>,</w:t>
      </w:r>
      <w:r w:rsidRPr="0069432F">
        <w:rPr>
          <w:rFonts w:ascii="Garamond" w:hAnsi="Garamond" w:cs="Times New Roman"/>
          <w:color w:val="000000"/>
          <w:sz w:val="24"/>
          <w:szCs w:val="24"/>
        </w:rPr>
        <w:t xml:space="preserve"> në përputhje me kërkesat e </w:t>
      </w:r>
      <w:r w:rsidR="0069432F">
        <w:rPr>
          <w:rFonts w:ascii="Garamond" w:hAnsi="Garamond" w:cs="Times New Roman"/>
          <w:color w:val="000000"/>
          <w:sz w:val="24"/>
          <w:szCs w:val="24"/>
        </w:rPr>
        <w:t>r</w:t>
      </w:r>
      <w:r w:rsidRPr="0069432F">
        <w:rPr>
          <w:rFonts w:ascii="Garamond" w:hAnsi="Garamond" w:cs="Times New Roman"/>
          <w:color w:val="000000"/>
          <w:sz w:val="24"/>
          <w:szCs w:val="24"/>
        </w:rPr>
        <w:t>regullores</w:t>
      </w:r>
      <w:r w:rsidR="0069432F">
        <w:rPr>
          <w:rFonts w:ascii="Garamond" w:hAnsi="Garamond" w:cs="Times New Roman"/>
          <w:iCs/>
          <w:color w:val="000000"/>
          <w:sz w:val="24"/>
          <w:szCs w:val="24"/>
        </w:rPr>
        <w:t xml:space="preserve"> </w:t>
      </w:r>
      <w:r w:rsidRPr="0069432F">
        <w:rPr>
          <w:rFonts w:ascii="Garamond" w:hAnsi="Garamond" w:cs="Times New Roman"/>
          <w:iCs/>
          <w:color w:val="000000"/>
          <w:sz w:val="24"/>
          <w:szCs w:val="24"/>
        </w:rPr>
        <w:t xml:space="preserve">“Për </w:t>
      </w:r>
      <w:r w:rsidR="0069432F" w:rsidRPr="0069432F">
        <w:rPr>
          <w:rFonts w:ascii="Garamond" w:hAnsi="Garamond" w:cs="Times New Roman"/>
          <w:iCs/>
          <w:color w:val="000000"/>
          <w:sz w:val="24"/>
          <w:szCs w:val="24"/>
        </w:rPr>
        <w:t xml:space="preserve">organizimin, funksionimin dhe procedurat </w:t>
      </w:r>
      <w:r w:rsidRPr="0069432F">
        <w:rPr>
          <w:rFonts w:ascii="Garamond" w:hAnsi="Garamond" w:cs="Times New Roman"/>
          <w:iCs/>
          <w:color w:val="000000"/>
          <w:sz w:val="24"/>
          <w:szCs w:val="24"/>
        </w:rPr>
        <w:t>e ERE-s</w:t>
      </w:r>
      <w:r w:rsidRPr="0069432F">
        <w:rPr>
          <w:rFonts w:ascii="Garamond" w:hAnsi="Garamond" w:cs="Times New Roman"/>
          <w:color w:val="000000"/>
          <w:sz w:val="24"/>
          <w:szCs w:val="24"/>
        </w:rPr>
        <w:t xml:space="preserve">”, miratuar me vendimin e </w:t>
      </w:r>
      <w:r w:rsidR="0069432F">
        <w:rPr>
          <w:rFonts w:ascii="Garamond" w:hAnsi="Garamond" w:cs="Times New Roman"/>
          <w:color w:val="000000"/>
          <w:sz w:val="24"/>
          <w:szCs w:val="24"/>
        </w:rPr>
        <w:t>Bordit të ERE-s nr. 96, datë 17.6.2016;</w:t>
      </w:r>
      <w:r w:rsidRPr="0069432F">
        <w:rPr>
          <w:rFonts w:ascii="Garamond" w:hAnsi="Garamond" w:cs="Times New Roman"/>
          <w:color w:val="000000"/>
          <w:sz w:val="24"/>
          <w:szCs w:val="24"/>
        </w:rPr>
        <w:t xml:space="preserve"> “</w:t>
      </w:r>
      <w:r w:rsidRPr="0069432F">
        <w:rPr>
          <w:rFonts w:ascii="Garamond" w:hAnsi="Garamond" w:cs="Times New Roman"/>
          <w:iCs/>
          <w:color w:val="000000"/>
          <w:sz w:val="24"/>
          <w:szCs w:val="24"/>
        </w:rPr>
        <w:t>Metodologjinë e llogaritjes së tarifave të transmetimit të energjisë elektrike</w:t>
      </w:r>
      <w:r w:rsidRPr="0069432F">
        <w:rPr>
          <w:rFonts w:ascii="Garamond" w:hAnsi="Garamond" w:cs="Times New Roman"/>
          <w:color w:val="000000"/>
          <w:sz w:val="24"/>
          <w:szCs w:val="24"/>
        </w:rPr>
        <w:t xml:space="preserve">”, miratuar me vendimin e </w:t>
      </w:r>
      <w:r w:rsidR="0069432F">
        <w:rPr>
          <w:rFonts w:ascii="Garamond" w:hAnsi="Garamond" w:cs="Times New Roman"/>
          <w:color w:val="000000"/>
          <w:sz w:val="24"/>
          <w:szCs w:val="24"/>
        </w:rPr>
        <w:t xml:space="preserve">Bordit të ERE-s nr. 180, datë </w:t>
      </w:r>
      <w:r w:rsidRPr="0069432F">
        <w:rPr>
          <w:rFonts w:ascii="Garamond" w:hAnsi="Garamond" w:cs="Times New Roman"/>
          <w:color w:val="000000"/>
          <w:sz w:val="24"/>
          <w:szCs w:val="24"/>
        </w:rPr>
        <w:t>8.11.2017</w:t>
      </w:r>
      <w:r w:rsidR="0069432F">
        <w:rPr>
          <w:rFonts w:ascii="Garamond" w:hAnsi="Garamond" w:cs="Times New Roman"/>
          <w:color w:val="000000"/>
          <w:sz w:val="24"/>
          <w:szCs w:val="24"/>
        </w:rPr>
        <w:t>,</w:t>
      </w:r>
      <w:r w:rsidRPr="0069432F">
        <w:rPr>
          <w:rFonts w:ascii="Garamond" w:hAnsi="Garamond" w:cs="Times New Roman"/>
          <w:color w:val="000000"/>
          <w:sz w:val="24"/>
          <w:szCs w:val="24"/>
        </w:rPr>
        <w:t xml:space="preserve"> si dhe parashikimet e VKM-së nr. 584,</w:t>
      </w:r>
      <w:r w:rsidR="0069432F">
        <w:rPr>
          <w:rFonts w:ascii="Garamond" w:hAnsi="Garamond" w:cs="Times New Roman"/>
          <w:color w:val="000000"/>
          <w:sz w:val="24"/>
          <w:szCs w:val="24"/>
        </w:rPr>
        <w:t xml:space="preserve"> datë </w:t>
      </w:r>
      <w:r w:rsidRPr="0069432F">
        <w:rPr>
          <w:rFonts w:ascii="Garamond" w:hAnsi="Garamond" w:cs="Times New Roman"/>
          <w:color w:val="000000"/>
          <w:sz w:val="24"/>
          <w:szCs w:val="24"/>
        </w:rPr>
        <w:t>8.10.2021</w:t>
      </w:r>
      <w:r w:rsidR="0069432F">
        <w:rPr>
          <w:rFonts w:ascii="Garamond" w:hAnsi="Garamond" w:cs="Times New Roman"/>
          <w:color w:val="000000"/>
          <w:sz w:val="24"/>
          <w:szCs w:val="24"/>
        </w:rPr>
        <w:t>,</w:t>
      </w:r>
      <w:r w:rsidRPr="0069432F">
        <w:rPr>
          <w:rFonts w:ascii="Garamond" w:hAnsi="Garamond" w:cs="Times New Roman"/>
          <w:color w:val="000000"/>
          <w:sz w:val="24"/>
          <w:szCs w:val="24"/>
        </w:rPr>
        <w:t xml:space="preserve"> lidhur me shpalljen e gjendjes së emergjencës në f</w:t>
      </w:r>
      <w:r w:rsidR="0069432F">
        <w:rPr>
          <w:rFonts w:ascii="Garamond" w:hAnsi="Garamond" w:cs="Times New Roman"/>
          <w:color w:val="000000"/>
          <w:sz w:val="24"/>
          <w:szCs w:val="24"/>
        </w:rPr>
        <w:t>urnizimin me energji elektrike.</w:t>
      </w:r>
    </w:p>
    <w:p w14:paraId="37F467A2" w14:textId="542FAF12" w:rsidR="003A2BD6" w:rsidRPr="0069432F" w:rsidRDefault="003A2BD6" w:rsidP="003A2BD6">
      <w:pPr>
        <w:autoSpaceDE w:val="0"/>
        <w:autoSpaceDN w:val="0"/>
        <w:adjustRightInd w:val="0"/>
        <w:spacing w:after="0" w:line="240" w:lineRule="auto"/>
        <w:ind w:firstLine="284"/>
        <w:jc w:val="both"/>
        <w:rPr>
          <w:rFonts w:ascii="Garamond" w:hAnsi="Garamond" w:cs="Times New Roman"/>
          <w:color w:val="000000"/>
          <w:sz w:val="24"/>
          <w:szCs w:val="24"/>
        </w:rPr>
      </w:pPr>
      <w:r w:rsidRPr="0069432F">
        <w:rPr>
          <w:rFonts w:ascii="Garamond" w:hAnsi="Garamond" w:cs="Symbol"/>
          <w:color w:val="000000"/>
          <w:sz w:val="24"/>
          <w:szCs w:val="24"/>
        </w:rPr>
        <w:t xml:space="preserve">- </w:t>
      </w:r>
      <w:r w:rsidRPr="0069432F">
        <w:rPr>
          <w:rFonts w:ascii="Garamond" w:hAnsi="Garamond" w:cs="Times New Roman"/>
          <w:color w:val="000000"/>
          <w:sz w:val="24"/>
          <w:szCs w:val="24"/>
        </w:rPr>
        <w:t>OST sh.a., me anë të s</w:t>
      </w:r>
      <w:r w:rsidR="0069432F">
        <w:rPr>
          <w:rFonts w:ascii="Garamond" w:hAnsi="Garamond" w:cs="Times New Roman"/>
          <w:color w:val="000000"/>
          <w:sz w:val="24"/>
          <w:szCs w:val="24"/>
        </w:rPr>
        <w:t xml:space="preserve">hkresës nr. 5215/3 prot., datë </w:t>
      </w:r>
      <w:r w:rsidRPr="0069432F">
        <w:rPr>
          <w:rFonts w:ascii="Garamond" w:hAnsi="Garamond" w:cs="Times New Roman"/>
          <w:color w:val="000000"/>
          <w:sz w:val="24"/>
          <w:szCs w:val="24"/>
        </w:rPr>
        <w:t xml:space="preserve">4.11.2021, protokolluar </w:t>
      </w:r>
      <w:r w:rsidR="0069432F">
        <w:rPr>
          <w:rFonts w:ascii="Garamond" w:hAnsi="Garamond" w:cs="Times New Roman"/>
          <w:color w:val="000000"/>
          <w:sz w:val="24"/>
          <w:szCs w:val="24"/>
        </w:rPr>
        <w:t xml:space="preserve">me tonën nr. 914/3 prot., datë </w:t>
      </w:r>
      <w:r w:rsidRPr="0069432F">
        <w:rPr>
          <w:rFonts w:ascii="Garamond" w:hAnsi="Garamond" w:cs="Times New Roman"/>
          <w:color w:val="000000"/>
          <w:sz w:val="24"/>
          <w:szCs w:val="24"/>
        </w:rPr>
        <w:t>5.11.2021</w:t>
      </w:r>
      <w:r w:rsidR="0069432F">
        <w:rPr>
          <w:rFonts w:ascii="Garamond" w:hAnsi="Garamond" w:cs="Times New Roman"/>
          <w:color w:val="000000"/>
          <w:sz w:val="24"/>
          <w:szCs w:val="24"/>
        </w:rPr>
        <w:t>,</w:t>
      </w:r>
      <w:r w:rsidRPr="0069432F">
        <w:rPr>
          <w:rFonts w:ascii="Garamond" w:hAnsi="Garamond" w:cs="Times New Roman"/>
          <w:color w:val="000000"/>
          <w:sz w:val="24"/>
          <w:szCs w:val="24"/>
        </w:rPr>
        <w:t xml:space="preserve"> është përgjigjur duke përcjellë një sërë të dhënash dhe </w:t>
      </w:r>
      <w:r w:rsidR="0069432F" w:rsidRPr="0069432F">
        <w:rPr>
          <w:rFonts w:ascii="Garamond" w:hAnsi="Garamond" w:cs="Times New Roman"/>
          <w:color w:val="000000"/>
          <w:sz w:val="24"/>
          <w:szCs w:val="24"/>
        </w:rPr>
        <w:t>dokumentesh</w:t>
      </w:r>
      <w:r w:rsidRPr="0069432F">
        <w:rPr>
          <w:rFonts w:ascii="Garamond" w:hAnsi="Garamond" w:cs="Times New Roman"/>
          <w:color w:val="000000"/>
          <w:sz w:val="24"/>
          <w:szCs w:val="24"/>
        </w:rPr>
        <w:t xml:space="preserve"> të cilat kanë shërbyer për </w:t>
      </w:r>
      <w:r w:rsidR="0069432F" w:rsidRPr="0069432F">
        <w:rPr>
          <w:rFonts w:ascii="Garamond" w:hAnsi="Garamond" w:cs="Times New Roman"/>
          <w:color w:val="000000"/>
          <w:sz w:val="24"/>
          <w:szCs w:val="24"/>
        </w:rPr>
        <w:t>rillogaritje</w:t>
      </w:r>
      <w:r w:rsidR="0069432F">
        <w:rPr>
          <w:rFonts w:ascii="Garamond" w:hAnsi="Garamond" w:cs="Times New Roman"/>
          <w:color w:val="000000"/>
          <w:sz w:val="24"/>
          <w:szCs w:val="24"/>
        </w:rPr>
        <w:t>n</w:t>
      </w:r>
      <w:r w:rsidRPr="0069432F">
        <w:rPr>
          <w:rFonts w:ascii="Garamond" w:hAnsi="Garamond" w:cs="Times New Roman"/>
          <w:color w:val="000000"/>
          <w:sz w:val="24"/>
          <w:szCs w:val="24"/>
        </w:rPr>
        <w:t xml:space="preserve"> e tarifës mesatare të transmetimit</w:t>
      </w:r>
      <w:r w:rsidR="0034630F">
        <w:rPr>
          <w:rFonts w:ascii="Garamond" w:hAnsi="Garamond" w:cs="Times New Roman"/>
          <w:color w:val="000000"/>
          <w:sz w:val="24"/>
          <w:szCs w:val="24"/>
        </w:rPr>
        <w:t>,</w:t>
      </w:r>
      <w:r w:rsidRPr="0069432F">
        <w:rPr>
          <w:rFonts w:ascii="Garamond" w:hAnsi="Garamond" w:cs="Times New Roman"/>
          <w:color w:val="000000"/>
          <w:sz w:val="24"/>
          <w:szCs w:val="24"/>
        </w:rPr>
        <w:t xml:space="preserve"> për vitin 2022 dhe periudhën rregullatore 2022</w:t>
      </w:r>
      <w:r w:rsidR="0069432F">
        <w:rPr>
          <w:rFonts w:ascii="Garamond" w:hAnsi="Garamond" w:cs="Times New Roman"/>
          <w:color w:val="000000"/>
          <w:sz w:val="24"/>
          <w:szCs w:val="24"/>
        </w:rPr>
        <w:t>–</w:t>
      </w:r>
      <w:r w:rsidRPr="0069432F">
        <w:rPr>
          <w:rFonts w:ascii="Garamond" w:hAnsi="Garamond" w:cs="Times New Roman"/>
          <w:color w:val="000000"/>
          <w:sz w:val="24"/>
          <w:szCs w:val="24"/>
        </w:rPr>
        <w:t>2024.</w:t>
      </w:r>
    </w:p>
    <w:p w14:paraId="363872AA" w14:textId="5AB3009F" w:rsidR="003A2BD6" w:rsidRPr="0069432F" w:rsidRDefault="003A2BD6" w:rsidP="003A2BD6">
      <w:pPr>
        <w:autoSpaceDE w:val="0"/>
        <w:autoSpaceDN w:val="0"/>
        <w:adjustRightInd w:val="0"/>
        <w:spacing w:after="0" w:line="240" w:lineRule="auto"/>
        <w:ind w:firstLine="284"/>
        <w:jc w:val="both"/>
        <w:rPr>
          <w:rFonts w:ascii="Garamond" w:hAnsi="Garamond" w:cs="Times New Roman"/>
          <w:color w:val="000000"/>
          <w:sz w:val="24"/>
          <w:szCs w:val="24"/>
        </w:rPr>
      </w:pPr>
      <w:r w:rsidRPr="0069432F">
        <w:rPr>
          <w:rFonts w:ascii="Garamond" w:hAnsi="Garamond" w:cs="Symbol"/>
          <w:color w:val="000000"/>
          <w:sz w:val="24"/>
          <w:szCs w:val="24"/>
        </w:rPr>
        <w:t xml:space="preserve">- </w:t>
      </w:r>
      <w:r w:rsidRPr="0069432F">
        <w:rPr>
          <w:rFonts w:ascii="Garamond" w:hAnsi="Garamond" w:cs="Times New Roman"/>
          <w:color w:val="000000"/>
          <w:sz w:val="24"/>
          <w:szCs w:val="24"/>
        </w:rPr>
        <w:t>Totali i të ardhurave të kërkuara nga shoqëria OST sh.a., për vitin 2022</w:t>
      </w:r>
      <w:r w:rsidR="0069432F">
        <w:rPr>
          <w:rFonts w:ascii="Garamond" w:hAnsi="Garamond" w:cs="Times New Roman"/>
          <w:color w:val="000000"/>
          <w:sz w:val="24"/>
          <w:szCs w:val="24"/>
        </w:rPr>
        <w:t>,</w:t>
      </w:r>
      <w:r w:rsidRPr="0069432F">
        <w:rPr>
          <w:rFonts w:ascii="Garamond" w:hAnsi="Garamond" w:cs="Times New Roman"/>
          <w:color w:val="000000"/>
          <w:sz w:val="24"/>
          <w:szCs w:val="24"/>
        </w:rPr>
        <w:t xml:space="preserve"> është në vlerën 11,876 milion</w:t>
      </w:r>
      <w:r w:rsidR="0069432F">
        <w:rPr>
          <w:rFonts w:ascii="Garamond" w:hAnsi="Garamond" w:cs="Times New Roman"/>
          <w:color w:val="000000"/>
          <w:sz w:val="24"/>
          <w:szCs w:val="24"/>
        </w:rPr>
        <w:t>ë</w:t>
      </w:r>
      <w:r w:rsidRPr="0069432F">
        <w:rPr>
          <w:rFonts w:ascii="Garamond" w:hAnsi="Garamond" w:cs="Times New Roman"/>
          <w:color w:val="000000"/>
          <w:sz w:val="24"/>
          <w:szCs w:val="24"/>
        </w:rPr>
        <w:t xml:space="preserve"> lekë, ku sasia e energjisë elektrike e parashikuar për t</w:t>
      </w:r>
      <w:r w:rsidR="0069432F">
        <w:rPr>
          <w:rFonts w:ascii="Garamond" w:hAnsi="Garamond" w:cs="Times New Roman"/>
          <w:color w:val="000000"/>
          <w:sz w:val="24"/>
          <w:szCs w:val="24"/>
        </w:rPr>
        <w:t>’</w:t>
      </w:r>
      <w:r w:rsidRPr="0069432F">
        <w:rPr>
          <w:rFonts w:ascii="Garamond" w:hAnsi="Garamond" w:cs="Times New Roman"/>
          <w:color w:val="000000"/>
          <w:sz w:val="24"/>
          <w:szCs w:val="24"/>
        </w:rPr>
        <w:t xml:space="preserve">u lëvruar në rrjetin e transmetimit është </w:t>
      </w:r>
      <w:r w:rsidRPr="0069432F">
        <w:rPr>
          <w:rFonts w:ascii="Garamond" w:hAnsi="Garamond" w:cs="Times New Roman"/>
          <w:color w:val="000000"/>
          <w:sz w:val="24"/>
          <w:szCs w:val="24"/>
        </w:rPr>
        <w:lastRenderedPageBreak/>
        <w:t xml:space="preserve">7,720 </w:t>
      </w:r>
      <w:r w:rsidR="0069432F">
        <w:rPr>
          <w:rFonts w:ascii="Garamond" w:hAnsi="Garamond" w:cs="Times New Roman"/>
          <w:color w:val="000000"/>
          <w:sz w:val="24"/>
          <w:szCs w:val="24"/>
        </w:rPr>
        <w:t>g</w:t>
      </w:r>
      <w:r w:rsidRPr="0069432F">
        <w:rPr>
          <w:rFonts w:ascii="Garamond" w:hAnsi="Garamond" w:cs="Times New Roman"/>
          <w:color w:val="000000"/>
          <w:sz w:val="24"/>
          <w:szCs w:val="24"/>
        </w:rPr>
        <w:t>Wh, duke rezultuar në një tarifë mesatare të transmetimit të energjisë elektrike prej 1.54 lekë/kWh</w:t>
      </w:r>
      <w:r w:rsidR="0069432F">
        <w:rPr>
          <w:rFonts w:ascii="Garamond" w:hAnsi="Garamond" w:cs="Times New Roman"/>
          <w:color w:val="000000"/>
          <w:sz w:val="24"/>
          <w:szCs w:val="24"/>
        </w:rPr>
        <w:t>,</w:t>
      </w:r>
      <w:r w:rsidRPr="0069432F">
        <w:rPr>
          <w:rFonts w:ascii="Garamond" w:hAnsi="Garamond" w:cs="Times New Roman"/>
          <w:color w:val="000000"/>
          <w:sz w:val="24"/>
          <w:szCs w:val="24"/>
        </w:rPr>
        <w:t xml:space="preserve"> për vitin 2022 d</w:t>
      </w:r>
      <w:r w:rsidR="0069432F">
        <w:rPr>
          <w:rFonts w:ascii="Garamond" w:hAnsi="Garamond" w:cs="Times New Roman"/>
          <w:color w:val="000000"/>
          <w:sz w:val="24"/>
          <w:szCs w:val="24"/>
        </w:rPr>
        <w:t>he për periudhën rregullatore 3-</w:t>
      </w:r>
      <w:r w:rsidR="0069432F" w:rsidRPr="0069432F">
        <w:rPr>
          <w:rFonts w:ascii="Garamond" w:hAnsi="Garamond" w:cs="Times New Roman"/>
          <w:color w:val="000000"/>
          <w:sz w:val="24"/>
          <w:szCs w:val="24"/>
        </w:rPr>
        <w:t>vjeçare</w:t>
      </w:r>
      <w:r w:rsidRPr="0069432F">
        <w:rPr>
          <w:rFonts w:ascii="Garamond" w:hAnsi="Garamond" w:cs="Times New Roman"/>
          <w:color w:val="000000"/>
          <w:sz w:val="24"/>
          <w:szCs w:val="24"/>
        </w:rPr>
        <w:t xml:space="preserve"> 2022</w:t>
      </w:r>
      <w:r w:rsidR="0069432F">
        <w:rPr>
          <w:rFonts w:ascii="Garamond" w:hAnsi="Garamond" w:cs="Times New Roman"/>
          <w:color w:val="000000"/>
          <w:sz w:val="24"/>
          <w:szCs w:val="24"/>
        </w:rPr>
        <w:t>–</w:t>
      </w:r>
      <w:r w:rsidRPr="0069432F">
        <w:rPr>
          <w:rFonts w:ascii="Garamond" w:hAnsi="Garamond" w:cs="Times New Roman"/>
          <w:color w:val="000000"/>
          <w:sz w:val="24"/>
          <w:szCs w:val="24"/>
        </w:rPr>
        <w:t>2024, një tarifë mesatare transmetimi prej 1.47 lekë/ kWh ose një rritje prej 96% nga tarifa prej 0.75 lekë/kWh në fuqi</w:t>
      </w:r>
      <w:r w:rsidR="0069432F">
        <w:rPr>
          <w:rFonts w:ascii="Garamond" w:hAnsi="Garamond" w:cs="Times New Roman"/>
          <w:color w:val="000000"/>
          <w:sz w:val="24"/>
          <w:szCs w:val="24"/>
        </w:rPr>
        <w:t>,</w:t>
      </w:r>
      <w:r w:rsidRPr="0069432F">
        <w:rPr>
          <w:rFonts w:ascii="Garamond" w:hAnsi="Garamond" w:cs="Times New Roman"/>
          <w:color w:val="000000"/>
          <w:sz w:val="24"/>
          <w:szCs w:val="24"/>
        </w:rPr>
        <w:t xml:space="preserve"> e miratuar nga ERE.</w:t>
      </w:r>
    </w:p>
    <w:p w14:paraId="2E93C22B" w14:textId="6576C6D6" w:rsidR="003A2BD6" w:rsidRPr="0069432F" w:rsidRDefault="003A2BD6" w:rsidP="003A2BD6">
      <w:pPr>
        <w:autoSpaceDE w:val="0"/>
        <w:autoSpaceDN w:val="0"/>
        <w:adjustRightInd w:val="0"/>
        <w:spacing w:after="0" w:line="240" w:lineRule="auto"/>
        <w:ind w:firstLine="284"/>
        <w:jc w:val="both"/>
        <w:rPr>
          <w:rFonts w:ascii="Garamond" w:hAnsi="Garamond" w:cs="Times New Roman"/>
          <w:color w:val="000000"/>
          <w:sz w:val="24"/>
          <w:szCs w:val="24"/>
        </w:rPr>
      </w:pPr>
      <w:r w:rsidRPr="0069432F">
        <w:rPr>
          <w:rFonts w:ascii="Garamond" w:hAnsi="Garamond" w:cs="Symbol"/>
          <w:color w:val="000000"/>
          <w:sz w:val="24"/>
          <w:szCs w:val="24"/>
        </w:rPr>
        <w:t xml:space="preserve">- </w:t>
      </w:r>
      <w:r w:rsidRPr="0069432F">
        <w:rPr>
          <w:rFonts w:ascii="Garamond" w:hAnsi="Garamond" w:cs="Times New Roman"/>
          <w:color w:val="000000"/>
          <w:sz w:val="24"/>
          <w:szCs w:val="24"/>
        </w:rPr>
        <w:t xml:space="preserve">ERE do të konsiderojë në përllogaritjen e të ardhurave të kërkuara, pritshmërinë mbi shlyerjen e detyrimeve të </w:t>
      </w:r>
      <w:r w:rsidR="0069432F" w:rsidRPr="0069432F">
        <w:rPr>
          <w:rFonts w:ascii="Garamond" w:hAnsi="Garamond" w:cs="Times New Roman"/>
          <w:color w:val="000000"/>
          <w:sz w:val="24"/>
          <w:szCs w:val="24"/>
        </w:rPr>
        <w:t>ndërsjella</w:t>
      </w:r>
      <w:r w:rsidRPr="0069432F">
        <w:rPr>
          <w:rFonts w:ascii="Garamond" w:hAnsi="Garamond" w:cs="Times New Roman"/>
          <w:color w:val="000000"/>
          <w:sz w:val="24"/>
          <w:szCs w:val="24"/>
        </w:rPr>
        <w:t xml:space="preserve"> të shoqërisë</w:t>
      </w:r>
      <w:r w:rsidR="0069432F">
        <w:rPr>
          <w:rFonts w:ascii="Garamond" w:hAnsi="Garamond" w:cs="Times New Roman"/>
          <w:color w:val="000000"/>
          <w:sz w:val="24"/>
          <w:szCs w:val="24"/>
        </w:rPr>
        <w:t>,</w:t>
      </w:r>
      <w:r w:rsidRPr="0069432F">
        <w:rPr>
          <w:rFonts w:ascii="Garamond" w:hAnsi="Garamond" w:cs="Times New Roman"/>
          <w:color w:val="000000"/>
          <w:sz w:val="24"/>
          <w:szCs w:val="24"/>
        </w:rPr>
        <w:t xml:space="preserve"> mbështetur në marrëveshjet përkatëse midis shoqërive.</w:t>
      </w:r>
    </w:p>
    <w:p w14:paraId="758CC05D" w14:textId="60FDC933" w:rsidR="003A2BD6" w:rsidRPr="0069432F" w:rsidRDefault="0069432F" w:rsidP="003A2BD6">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Symbol"/>
          <w:color w:val="000000"/>
          <w:sz w:val="24"/>
          <w:szCs w:val="24"/>
        </w:rPr>
        <w:t>-</w:t>
      </w:r>
      <w:r w:rsidR="00BF0B4B">
        <w:rPr>
          <w:rFonts w:ascii="Garamond" w:hAnsi="Garamond" w:cs="Symbol"/>
          <w:color w:val="000000"/>
          <w:sz w:val="24"/>
          <w:szCs w:val="24"/>
        </w:rPr>
        <w:t xml:space="preserve"> </w:t>
      </w:r>
      <w:bookmarkStart w:id="0" w:name="_GoBack"/>
      <w:bookmarkEnd w:id="0"/>
      <w:r>
        <w:rPr>
          <w:rFonts w:ascii="Garamond" w:hAnsi="Garamond" w:cs="Times New Roman"/>
          <w:color w:val="000000"/>
          <w:sz w:val="24"/>
          <w:szCs w:val="24"/>
        </w:rPr>
        <w:t>OST sh.a.</w:t>
      </w:r>
      <w:r w:rsidR="003A2BD6" w:rsidRPr="0069432F">
        <w:rPr>
          <w:rFonts w:ascii="Garamond" w:hAnsi="Garamond" w:cs="Times New Roman"/>
          <w:color w:val="000000"/>
          <w:sz w:val="24"/>
          <w:szCs w:val="24"/>
        </w:rPr>
        <w:t xml:space="preserve"> duhet të dërgojë në ERE çdo të dhënë</w:t>
      </w:r>
      <w:r>
        <w:rPr>
          <w:rFonts w:ascii="Garamond" w:hAnsi="Garamond" w:cs="Times New Roman"/>
          <w:color w:val="000000"/>
          <w:sz w:val="24"/>
          <w:szCs w:val="24"/>
        </w:rPr>
        <w:t>,</w:t>
      </w:r>
      <w:r w:rsidR="003A2BD6" w:rsidRPr="0069432F">
        <w:rPr>
          <w:rFonts w:ascii="Garamond" w:hAnsi="Garamond" w:cs="Times New Roman"/>
          <w:color w:val="000000"/>
          <w:sz w:val="24"/>
          <w:szCs w:val="24"/>
        </w:rPr>
        <w:t xml:space="preserve"> argument apo dokumentacion mbështetës</w:t>
      </w:r>
      <w:r>
        <w:rPr>
          <w:rFonts w:ascii="Garamond" w:hAnsi="Garamond" w:cs="Times New Roman"/>
          <w:color w:val="000000"/>
          <w:sz w:val="24"/>
          <w:szCs w:val="24"/>
        </w:rPr>
        <w:t>,</w:t>
      </w:r>
      <w:r w:rsidR="003A2BD6" w:rsidRPr="0069432F">
        <w:rPr>
          <w:rFonts w:ascii="Garamond" w:hAnsi="Garamond" w:cs="Times New Roman"/>
          <w:color w:val="000000"/>
          <w:sz w:val="24"/>
          <w:szCs w:val="24"/>
        </w:rPr>
        <w:t xml:space="preserve"> të nevojshëm që do të kërkohet gjatë këtij procesi, gjithashtu duhet të plotësojë të gjitha kërkesat dhe detyrat që mund të lindin gjatë zhvillimit të seancave teknike dhe seancave publike me palët e përfshira dhe që impaktohen nga efektet e tarifës mesatare të transmetimit të energjisë elektrike.</w:t>
      </w:r>
    </w:p>
    <w:p w14:paraId="33BC9A56" w14:textId="5D1042C6" w:rsidR="003A2BD6" w:rsidRPr="0069432F" w:rsidRDefault="003A2BD6" w:rsidP="003A2BD6">
      <w:pPr>
        <w:autoSpaceDE w:val="0"/>
        <w:autoSpaceDN w:val="0"/>
        <w:adjustRightInd w:val="0"/>
        <w:spacing w:after="0" w:line="240" w:lineRule="auto"/>
        <w:ind w:firstLine="284"/>
        <w:jc w:val="both"/>
        <w:rPr>
          <w:rFonts w:ascii="Garamond" w:hAnsi="Garamond" w:cs="Calibri"/>
          <w:color w:val="000000"/>
          <w:sz w:val="24"/>
          <w:szCs w:val="24"/>
        </w:rPr>
      </w:pPr>
      <w:r w:rsidRPr="0069432F">
        <w:rPr>
          <w:rFonts w:ascii="Garamond" w:hAnsi="Garamond" w:cs="Symbol"/>
          <w:color w:val="000000"/>
          <w:sz w:val="24"/>
          <w:szCs w:val="24"/>
        </w:rPr>
        <w:t xml:space="preserve">- </w:t>
      </w:r>
      <w:r w:rsidRPr="0069432F">
        <w:rPr>
          <w:rFonts w:ascii="Garamond" w:hAnsi="Garamond" w:cs="Times New Roman"/>
          <w:color w:val="000000"/>
          <w:sz w:val="24"/>
          <w:szCs w:val="24"/>
        </w:rPr>
        <w:t>Analiza e kostove të realizuara por dhe të parashik</w:t>
      </w:r>
      <w:r w:rsidR="0069432F">
        <w:rPr>
          <w:rFonts w:ascii="Garamond" w:hAnsi="Garamond" w:cs="Times New Roman"/>
          <w:color w:val="000000"/>
          <w:sz w:val="24"/>
          <w:szCs w:val="24"/>
        </w:rPr>
        <w:t>uara, si dhe e treguesve teknik</w:t>
      </w:r>
      <w:r w:rsidRPr="0069432F">
        <w:rPr>
          <w:rFonts w:ascii="Garamond" w:hAnsi="Garamond" w:cs="Times New Roman"/>
          <w:color w:val="000000"/>
          <w:sz w:val="24"/>
          <w:szCs w:val="24"/>
        </w:rPr>
        <w:t>, ekonomik dhe financiar të operatorit të transmetimit</w:t>
      </w:r>
      <w:r w:rsidR="0069432F">
        <w:rPr>
          <w:rFonts w:ascii="Garamond" w:hAnsi="Garamond" w:cs="Times New Roman"/>
          <w:color w:val="000000"/>
          <w:sz w:val="24"/>
          <w:szCs w:val="24"/>
        </w:rPr>
        <w:t>,</w:t>
      </w:r>
      <w:r w:rsidRPr="0069432F">
        <w:rPr>
          <w:rFonts w:ascii="Garamond" w:hAnsi="Garamond" w:cs="Times New Roman"/>
          <w:color w:val="000000"/>
          <w:sz w:val="24"/>
          <w:szCs w:val="24"/>
        </w:rPr>
        <w:t xml:space="preserve"> do të shërbejë për të vlerësuar nëse shoqëria është në rrethanat të cilat kërkojnë </w:t>
      </w:r>
      <w:r w:rsidR="0069432F" w:rsidRPr="0069432F">
        <w:rPr>
          <w:rFonts w:ascii="Garamond" w:hAnsi="Garamond" w:cs="Times New Roman"/>
          <w:color w:val="000000"/>
          <w:sz w:val="24"/>
          <w:szCs w:val="24"/>
        </w:rPr>
        <w:t>rivlerësimin</w:t>
      </w:r>
      <w:r w:rsidRPr="0069432F">
        <w:rPr>
          <w:rFonts w:ascii="Garamond" w:hAnsi="Garamond" w:cs="Times New Roman"/>
          <w:color w:val="000000"/>
          <w:sz w:val="24"/>
          <w:szCs w:val="24"/>
        </w:rPr>
        <w:t xml:space="preserve"> e nivelit të tarifës mesatare të transmetimit e si rrjedhojë komponentët e të ardhurave të kërkuara/lejuara</w:t>
      </w:r>
      <w:r w:rsidR="0069432F">
        <w:rPr>
          <w:rFonts w:ascii="Garamond" w:hAnsi="Garamond" w:cs="Times New Roman"/>
          <w:color w:val="000000"/>
          <w:sz w:val="24"/>
          <w:szCs w:val="24"/>
        </w:rPr>
        <w:t>,</w:t>
      </w:r>
      <w:r w:rsidRPr="0069432F">
        <w:rPr>
          <w:rFonts w:ascii="Garamond" w:hAnsi="Garamond" w:cs="Times New Roman"/>
          <w:color w:val="000000"/>
          <w:sz w:val="24"/>
          <w:szCs w:val="24"/>
        </w:rPr>
        <w:t xml:space="preserve"> në zbatim të përcaktimeve të “</w:t>
      </w:r>
      <w:r w:rsidRPr="0069432F">
        <w:rPr>
          <w:rFonts w:ascii="Garamond" w:hAnsi="Garamond" w:cs="Times New Roman"/>
          <w:iCs/>
          <w:color w:val="000000"/>
          <w:sz w:val="24"/>
          <w:szCs w:val="24"/>
        </w:rPr>
        <w:t>Metodologjisë së llogaritjes së tarifave të transmetimit të energjisë elektrike</w:t>
      </w:r>
      <w:r w:rsidRPr="0069432F">
        <w:rPr>
          <w:rFonts w:ascii="Garamond" w:hAnsi="Garamond" w:cs="Times New Roman"/>
          <w:color w:val="000000"/>
          <w:sz w:val="24"/>
          <w:szCs w:val="24"/>
        </w:rPr>
        <w:t xml:space="preserve">”, si dhe në mbështetje të përcaktimeve të </w:t>
      </w:r>
      <w:r w:rsidR="0069432F">
        <w:rPr>
          <w:rFonts w:ascii="Garamond" w:hAnsi="Garamond" w:cs="Times New Roman"/>
          <w:color w:val="000000"/>
          <w:sz w:val="24"/>
          <w:szCs w:val="24"/>
        </w:rPr>
        <w:t>r</w:t>
      </w:r>
      <w:r w:rsidRPr="0069432F">
        <w:rPr>
          <w:rFonts w:ascii="Garamond" w:hAnsi="Garamond" w:cs="Times New Roman"/>
          <w:color w:val="000000"/>
          <w:sz w:val="24"/>
          <w:szCs w:val="24"/>
        </w:rPr>
        <w:t>regullores “</w:t>
      </w:r>
      <w:r w:rsidRPr="0069432F">
        <w:rPr>
          <w:rFonts w:ascii="Garamond" w:hAnsi="Garamond" w:cs="Times New Roman"/>
          <w:iCs/>
          <w:color w:val="000000"/>
          <w:sz w:val="24"/>
          <w:szCs w:val="24"/>
        </w:rPr>
        <w:t xml:space="preserve">Për </w:t>
      </w:r>
      <w:r w:rsidR="0069432F" w:rsidRPr="0069432F">
        <w:rPr>
          <w:rFonts w:ascii="Garamond" w:hAnsi="Garamond" w:cs="Times New Roman"/>
          <w:iCs/>
          <w:color w:val="000000"/>
          <w:sz w:val="24"/>
          <w:szCs w:val="24"/>
        </w:rPr>
        <w:t xml:space="preserve">organizimin, funksionimin dhe procedurat </w:t>
      </w:r>
      <w:r w:rsidRPr="0069432F">
        <w:rPr>
          <w:rFonts w:ascii="Garamond" w:hAnsi="Garamond" w:cs="Times New Roman"/>
          <w:iCs/>
          <w:color w:val="000000"/>
          <w:sz w:val="24"/>
          <w:szCs w:val="24"/>
        </w:rPr>
        <w:t>e ERE-s”</w:t>
      </w:r>
      <w:r w:rsidRPr="0069432F">
        <w:rPr>
          <w:rFonts w:ascii="Garamond" w:hAnsi="Garamond" w:cs="Times New Roman"/>
          <w:color w:val="000000"/>
          <w:sz w:val="24"/>
          <w:szCs w:val="24"/>
        </w:rPr>
        <w:t>.</w:t>
      </w:r>
    </w:p>
    <w:p w14:paraId="4F479CB9" w14:textId="061794B8" w:rsidR="003A2BD6" w:rsidRPr="0069432F" w:rsidRDefault="003A2BD6" w:rsidP="003A2BD6">
      <w:pPr>
        <w:autoSpaceDE w:val="0"/>
        <w:autoSpaceDN w:val="0"/>
        <w:adjustRightInd w:val="0"/>
        <w:spacing w:after="0" w:line="240" w:lineRule="auto"/>
        <w:ind w:firstLine="284"/>
        <w:jc w:val="both"/>
        <w:rPr>
          <w:rFonts w:ascii="Garamond" w:hAnsi="Garamond" w:cs="Times New Roman"/>
          <w:color w:val="000000"/>
          <w:sz w:val="24"/>
          <w:szCs w:val="24"/>
        </w:rPr>
      </w:pPr>
      <w:r w:rsidRPr="0069432F">
        <w:rPr>
          <w:rFonts w:ascii="Garamond" w:hAnsi="Garamond" w:cs="Times New Roman"/>
          <w:color w:val="000000"/>
          <w:sz w:val="24"/>
          <w:szCs w:val="24"/>
        </w:rPr>
        <w:t xml:space="preserve">Për gjithë sa më sipër, </w:t>
      </w:r>
      <w:r w:rsidR="0069432F">
        <w:rPr>
          <w:rFonts w:ascii="Garamond" w:hAnsi="Garamond" w:cs="Times New Roman"/>
          <w:color w:val="000000"/>
          <w:sz w:val="24"/>
          <w:szCs w:val="24"/>
        </w:rPr>
        <w:t>Bordi i ERE-s</w:t>
      </w:r>
    </w:p>
    <w:p w14:paraId="09544605" w14:textId="77777777" w:rsidR="003A2BD6" w:rsidRPr="0069432F" w:rsidRDefault="003A2BD6" w:rsidP="003A2BD6">
      <w:pPr>
        <w:autoSpaceDE w:val="0"/>
        <w:autoSpaceDN w:val="0"/>
        <w:adjustRightInd w:val="0"/>
        <w:spacing w:after="0" w:line="240" w:lineRule="auto"/>
        <w:ind w:firstLine="284"/>
        <w:jc w:val="both"/>
        <w:rPr>
          <w:rFonts w:ascii="Garamond" w:hAnsi="Garamond" w:cs="Times New Roman"/>
          <w:color w:val="000000"/>
          <w:sz w:val="24"/>
          <w:szCs w:val="24"/>
        </w:rPr>
      </w:pPr>
    </w:p>
    <w:p w14:paraId="010ED502" w14:textId="06D0D84A" w:rsidR="003A2BD6" w:rsidRPr="0069432F" w:rsidRDefault="003A2BD6" w:rsidP="003A2BD6">
      <w:pPr>
        <w:autoSpaceDE w:val="0"/>
        <w:autoSpaceDN w:val="0"/>
        <w:adjustRightInd w:val="0"/>
        <w:spacing w:after="0" w:line="240" w:lineRule="auto"/>
        <w:ind w:firstLine="284"/>
        <w:jc w:val="center"/>
        <w:rPr>
          <w:rFonts w:ascii="Garamond" w:hAnsi="Garamond" w:cs="Times New Roman"/>
          <w:bCs/>
          <w:color w:val="000000"/>
          <w:sz w:val="24"/>
          <w:szCs w:val="24"/>
        </w:rPr>
      </w:pPr>
      <w:r w:rsidRPr="0069432F">
        <w:rPr>
          <w:rFonts w:ascii="Garamond" w:hAnsi="Garamond" w:cs="Times New Roman"/>
          <w:bCs/>
          <w:color w:val="000000"/>
          <w:sz w:val="24"/>
          <w:szCs w:val="24"/>
        </w:rPr>
        <w:t>VENDOSI:</w:t>
      </w:r>
    </w:p>
    <w:p w14:paraId="6DDF88DB" w14:textId="77777777" w:rsidR="003A2BD6" w:rsidRPr="0069432F" w:rsidRDefault="003A2BD6" w:rsidP="003A2BD6">
      <w:pPr>
        <w:autoSpaceDE w:val="0"/>
        <w:autoSpaceDN w:val="0"/>
        <w:adjustRightInd w:val="0"/>
        <w:spacing w:after="0" w:line="240" w:lineRule="auto"/>
        <w:ind w:firstLine="284"/>
        <w:jc w:val="center"/>
        <w:rPr>
          <w:rFonts w:ascii="Garamond" w:hAnsi="Garamond" w:cs="Times New Roman"/>
          <w:b/>
          <w:bCs/>
          <w:color w:val="000000"/>
          <w:sz w:val="24"/>
          <w:szCs w:val="24"/>
        </w:rPr>
      </w:pPr>
    </w:p>
    <w:p w14:paraId="310E6121" w14:textId="4B38E285" w:rsidR="003A2BD6" w:rsidRPr="0069432F" w:rsidRDefault="003A2BD6" w:rsidP="003A2BD6">
      <w:pPr>
        <w:autoSpaceDE w:val="0"/>
        <w:autoSpaceDN w:val="0"/>
        <w:adjustRightInd w:val="0"/>
        <w:spacing w:after="0" w:line="240" w:lineRule="auto"/>
        <w:ind w:firstLine="284"/>
        <w:jc w:val="both"/>
        <w:rPr>
          <w:rFonts w:ascii="Garamond" w:hAnsi="Garamond" w:cs="Times New Roman"/>
          <w:color w:val="000000"/>
          <w:sz w:val="24"/>
          <w:szCs w:val="24"/>
        </w:rPr>
      </w:pPr>
      <w:r w:rsidRPr="0069432F">
        <w:rPr>
          <w:rFonts w:ascii="Garamond" w:hAnsi="Garamond" w:cs="Times New Roman"/>
          <w:color w:val="000000"/>
          <w:sz w:val="24"/>
          <w:szCs w:val="24"/>
        </w:rPr>
        <w:t>1. Fillimin e procedurës për shqyrtimin e a</w:t>
      </w:r>
      <w:r w:rsidR="0069432F">
        <w:rPr>
          <w:rFonts w:ascii="Garamond" w:hAnsi="Garamond" w:cs="Times New Roman"/>
          <w:color w:val="000000"/>
          <w:sz w:val="24"/>
          <w:szCs w:val="24"/>
        </w:rPr>
        <w:t>plikimit të shoqërisë OST sh.a.</w:t>
      </w:r>
      <w:r w:rsidRPr="0069432F">
        <w:rPr>
          <w:rFonts w:ascii="Garamond" w:hAnsi="Garamond" w:cs="Times New Roman"/>
          <w:color w:val="000000"/>
          <w:sz w:val="24"/>
          <w:szCs w:val="24"/>
        </w:rPr>
        <w:t xml:space="preserve"> për tarifën e transmetimit të energjisë elektrike</w:t>
      </w:r>
      <w:r w:rsidR="0069432F">
        <w:rPr>
          <w:rFonts w:ascii="Garamond" w:hAnsi="Garamond" w:cs="Times New Roman"/>
          <w:color w:val="000000"/>
          <w:sz w:val="24"/>
          <w:szCs w:val="24"/>
        </w:rPr>
        <w:t>,</w:t>
      </w:r>
      <w:r w:rsidRPr="0069432F">
        <w:rPr>
          <w:rFonts w:ascii="Garamond" w:hAnsi="Garamond" w:cs="Times New Roman"/>
          <w:color w:val="000000"/>
          <w:sz w:val="24"/>
          <w:szCs w:val="24"/>
        </w:rPr>
        <w:t xml:space="preserve"> për vitin 2022 dhe periudhën 2022</w:t>
      </w:r>
      <w:r w:rsidR="0069432F">
        <w:rPr>
          <w:rFonts w:ascii="Garamond" w:hAnsi="Garamond" w:cs="Times New Roman"/>
          <w:color w:val="000000"/>
          <w:sz w:val="24"/>
          <w:szCs w:val="24"/>
        </w:rPr>
        <w:t>–</w:t>
      </w:r>
      <w:r w:rsidRPr="0069432F">
        <w:rPr>
          <w:rFonts w:ascii="Garamond" w:hAnsi="Garamond" w:cs="Times New Roman"/>
          <w:color w:val="000000"/>
          <w:sz w:val="24"/>
          <w:szCs w:val="24"/>
        </w:rPr>
        <w:t>2024.</w:t>
      </w:r>
    </w:p>
    <w:p w14:paraId="0FB0F9B2" w14:textId="2B9E6326" w:rsidR="003A2BD6" w:rsidRPr="0069432F" w:rsidRDefault="003A2BD6" w:rsidP="003A2BD6">
      <w:pPr>
        <w:autoSpaceDE w:val="0"/>
        <w:autoSpaceDN w:val="0"/>
        <w:adjustRightInd w:val="0"/>
        <w:spacing w:after="0" w:line="240" w:lineRule="auto"/>
        <w:ind w:firstLine="284"/>
        <w:jc w:val="both"/>
        <w:rPr>
          <w:rFonts w:ascii="Garamond" w:hAnsi="Garamond" w:cs="Times New Roman"/>
          <w:color w:val="000000"/>
          <w:sz w:val="24"/>
          <w:szCs w:val="24"/>
        </w:rPr>
      </w:pPr>
      <w:r w:rsidRPr="0069432F">
        <w:rPr>
          <w:rFonts w:ascii="Garamond" w:hAnsi="Garamond" w:cs="Times New Roman"/>
          <w:color w:val="000000"/>
          <w:sz w:val="24"/>
          <w:szCs w:val="24"/>
        </w:rPr>
        <w:t>2. D</w:t>
      </w:r>
      <w:r w:rsidR="0069432F">
        <w:rPr>
          <w:rFonts w:ascii="Garamond" w:hAnsi="Garamond" w:cs="Times New Roman"/>
          <w:color w:val="000000"/>
          <w:sz w:val="24"/>
          <w:szCs w:val="24"/>
        </w:rPr>
        <w:t>rejtoria e Tarifave dhe Çmimeve</w:t>
      </w:r>
      <w:r w:rsidRPr="0069432F">
        <w:rPr>
          <w:rFonts w:ascii="Garamond" w:hAnsi="Garamond" w:cs="Times New Roman"/>
          <w:color w:val="000000"/>
          <w:sz w:val="24"/>
          <w:szCs w:val="24"/>
        </w:rPr>
        <w:t xml:space="preserve"> të njoftojë aplikuesin dhe palët e interesit për vendimin e </w:t>
      </w:r>
      <w:r w:rsidR="0069432F">
        <w:rPr>
          <w:rFonts w:ascii="Garamond" w:hAnsi="Garamond" w:cs="Times New Roman"/>
          <w:color w:val="000000"/>
          <w:sz w:val="24"/>
          <w:szCs w:val="24"/>
        </w:rPr>
        <w:t>Bordit të ERE-s.</w:t>
      </w:r>
    </w:p>
    <w:p w14:paraId="0E41F65E" w14:textId="77777777" w:rsidR="003A2BD6" w:rsidRPr="0069432F" w:rsidRDefault="003A2BD6" w:rsidP="003A2BD6">
      <w:pPr>
        <w:autoSpaceDE w:val="0"/>
        <w:autoSpaceDN w:val="0"/>
        <w:adjustRightInd w:val="0"/>
        <w:spacing w:after="0" w:line="240" w:lineRule="auto"/>
        <w:ind w:firstLine="284"/>
        <w:jc w:val="both"/>
        <w:rPr>
          <w:rFonts w:ascii="Garamond" w:hAnsi="Garamond" w:cs="Times New Roman"/>
          <w:color w:val="000000"/>
          <w:sz w:val="24"/>
          <w:szCs w:val="24"/>
        </w:rPr>
      </w:pPr>
      <w:r w:rsidRPr="0069432F">
        <w:rPr>
          <w:rFonts w:ascii="Garamond" w:hAnsi="Garamond" w:cs="Times New Roman"/>
          <w:color w:val="000000"/>
          <w:sz w:val="24"/>
          <w:szCs w:val="24"/>
        </w:rPr>
        <w:t>Ky vendim hyn në fuqi menjëherë.</w:t>
      </w:r>
    </w:p>
    <w:p w14:paraId="5C5EA3E3" w14:textId="351250E3" w:rsidR="003A2BD6" w:rsidRPr="0069432F" w:rsidRDefault="003A2BD6" w:rsidP="003A2BD6">
      <w:pPr>
        <w:autoSpaceDE w:val="0"/>
        <w:autoSpaceDN w:val="0"/>
        <w:adjustRightInd w:val="0"/>
        <w:spacing w:after="0" w:line="240" w:lineRule="auto"/>
        <w:ind w:firstLine="284"/>
        <w:jc w:val="both"/>
        <w:rPr>
          <w:rFonts w:ascii="Garamond" w:hAnsi="Garamond" w:cs="Times New Roman"/>
          <w:color w:val="000000"/>
          <w:sz w:val="24"/>
          <w:szCs w:val="24"/>
        </w:rPr>
      </w:pPr>
      <w:r w:rsidRPr="0069432F">
        <w:rPr>
          <w:rFonts w:ascii="Garamond" w:hAnsi="Garamond" w:cs="Times New Roman"/>
          <w:color w:val="000000"/>
          <w:sz w:val="24"/>
          <w:szCs w:val="24"/>
        </w:rPr>
        <w:t>Për këtë vendim mund të kërkohet rishikim në ERE brenda 7 ditëve kalendarike</w:t>
      </w:r>
      <w:r w:rsidR="0069432F">
        <w:rPr>
          <w:rFonts w:ascii="Garamond" w:hAnsi="Garamond" w:cs="Times New Roman"/>
          <w:color w:val="000000"/>
          <w:sz w:val="24"/>
          <w:szCs w:val="24"/>
        </w:rPr>
        <w:t>,</w:t>
      </w:r>
      <w:r w:rsidRPr="0069432F">
        <w:rPr>
          <w:rFonts w:ascii="Garamond" w:hAnsi="Garamond" w:cs="Times New Roman"/>
          <w:color w:val="000000"/>
          <w:sz w:val="24"/>
          <w:szCs w:val="24"/>
        </w:rPr>
        <w:t xml:space="preserve"> si dhe mund të bëhet ankim në Gjykatën Administrative Tiranë, </w:t>
      </w:r>
      <w:r w:rsidR="0069432F" w:rsidRPr="0069432F">
        <w:rPr>
          <w:rFonts w:ascii="Garamond" w:hAnsi="Garamond" w:cs="Times New Roman"/>
          <w:color w:val="000000"/>
          <w:sz w:val="24"/>
          <w:szCs w:val="24"/>
        </w:rPr>
        <w:t>brenda</w:t>
      </w:r>
      <w:r w:rsidRPr="0069432F">
        <w:rPr>
          <w:rFonts w:ascii="Garamond" w:hAnsi="Garamond" w:cs="Times New Roman"/>
          <w:color w:val="000000"/>
          <w:sz w:val="24"/>
          <w:szCs w:val="24"/>
        </w:rPr>
        <w:t xml:space="preserve"> 30 ditëve kalendarike nga dita e publikimit në Fletoren Zyrtare.</w:t>
      </w:r>
    </w:p>
    <w:p w14:paraId="72210E3F" w14:textId="6985AC2F" w:rsidR="003A2BD6" w:rsidRPr="0069432F" w:rsidRDefault="003A2BD6" w:rsidP="003A2BD6">
      <w:pPr>
        <w:autoSpaceDE w:val="0"/>
        <w:autoSpaceDN w:val="0"/>
        <w:adjustRightInd w:val="0"/>
        <w:spacing w:after="0" w:line="240" w:lineRule="auto"/>
        <w:ind w:firstLine="284"/>
        <w:jc w:val="both"/>
        <w:rPr>
          <w:rFonts w:ascii="Garamond" w:hAnsi="Garamond" w:cs="Times New Roman"/>
          <w:color w:val="000000"/>
          <w:sz w:val="24"/>
          <w:szCs w:val="24"/>
        </w:rPr>
      </w:pPr>
      <w:r w:rsidRPr="0069432F">
        <w:rPr>
          <w:rFonts w:ascii="Garamond" w:hAnsi="Garamond" w:cs="Times New Roman"/>
          <w:color w:val="000000"/>
          <w:sz w:val="24"/>
          <w:szCs w:val="24"/>
        </w:rPr>
        <w:t>Ky vendim botohet në Fletoren Zyrtare.</w:t>
      </w:r>
    </w:p>
    <w:p w14:paraId="482B731F" w14:textId="77777777" w:rsidR="003A2BD6" w:rsidRPr="0069432F" w:rsidRDefault="003A2BD6" w:rsidP="003A2BD6">
      <w:pPr>
        <w:autoSpaceDE w:val="0"/>
        <w:autoSpaceDN w:val="0"/>
        <w:adjustRightInd w:val="0"/>
        <w:spacing w:after="0" w:line="240" w:lineRule="auto"/>
        <w:ind w:firstLine="284"/>
        <w:jc w:val="both"/>
        <w:rPr>
          <w:rFonts w:ascii="Garamond" w:hAnsi="Garamond" w:cs="Times New Roman"/>
          <w:b/>
          <w:bCs/>
          <w:color w:val="000000"/>
          <w:sz w:val="24"/>
          <w:szCs w:val="24"/>
        </w:rPr>
      </w:pPr>
    </w:p>
    <w:p w14:paraId="1D1204A2" w14:textId="04CC3FF2" w:rsidR="003A2BD6" w:rsidRPr="0069432F" w:rsidRDefault="003A2BD6" w:rsidP="003A2BD6">
      <w:pPr>
        <w:autoSpaceDE w:val="0"/>
        <w:autoSpaceDN w:val="0"/>
        <w:adjustRightInd w:val="0"/>
        <w:spacing w:after="0" w:line="240" w:lineRule="auto"/>
        <w:ind w:firstLine="284"/>
        <w:jc w:val="right"/>
        <w:rPr>
          <w:rFonts w:ascii="Garamond" w:hAnsi="Garamond" w:cs="Times New Roman"/>
          <w:bCs/>
          <w:color w:val="000000"/>
          <w:sz w:val="24"/>
          <w:szCs w:val="24"/>
        </w:rPr>
      </w:pPr>
      <w:r w:rsidRPr="0069432F">
        <w:rPr>
          <w:rFonts w:ascii="Garamond" w:hAnsi="Garamond" w:cs="Times New Roman"/>
          <w:bCs/>
          <w:color w:val="000000"/>
          <w:sz w:val="24"/>
          <w:szCs w:val="24"/>
        </w:rPr>
        <w:t xml:space="preserve"> KRYETAR</w:t>
      </w:r>
    </w:p>
    <w:p w14:paraId="14A47EBA" w14:textId="6B35F6D6" w:rsidR="00203663" w:rsidRPr="0069432F" w:rsidRDefault="003A2BD6" w:rsidP="003A2BD6">
      <w:pPr>
        <w:autoSpaceDE w:val="0"/>
        <w:autoSpaceDN w:val="0"/>
        <w:adjustRightInd w:val="0"/>
        <w:spacing w:after="0" w:line="240" w:lineRule="auto"/>
        <w:ind w:firstLine="284"/>
        <w:jc w:val="right"/>
        <w:rPr>
          <w:rFonts w:ascii="Garamond" w:hAnsi="Garamond"/>
        </w:rPr>
      </w:pPr>
      <w:r w:rsidRPr="0069432F">
        <w:rPr>
          <w:rFonts w:ascii="Garamond" w:hAnsi="Garamond" w:cs="Times New Roman"/>
          <w:b/>
          <w:bCs/>
          <w:color w:val="000000"/>
          <w:sz w:val="24"/>
          <w:szCs w:val="24"/>
        </w:rPr>
        <w:t>Petrit Ahmeti</w:t>
      </w:r>
    </w:p>
    <w:sectPr w:rsidR="00203663" w:rsidRPr="0069432F" w:rsidSect="00931E8E">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2CDA79" w14:textId="77777777" w:rsidR="007424AF" w:rsidRDefault="007424AF" w:rsidP="00C25D91">
      <w:pPr>
        <w:spacing w:after="0" w:line="240" w:lineRule="auto"/>
      </w:pPr>
      <w:r>
        <w:separator/>
      </w:r>
    </w:p>
  </w:endnote>
  <w:endnote w:type="continuationSeparator" w:id="0">
    <w:p w14:paraId="0CCF1D2C" w14:textId="77777777" w:rsidR="007424AF" w:rsidRDefault="007424AF" w:rsidP="00C25D91">
      <w:pPr>
        <w:spacing w:after="0" w:line="240" w:lineRule="auto"/>
      </w:pPr>
      <w:r>
        <w:continuationSeparator/>
      </w:r>
    </w:p>
  </w:endnote>
  <w:endnote w:type="continuationNotice" w:id="1">
    <w:p w14:paraId="6A128FF9" w14:textId="77777777" w:rsidR="007424AF" w:rsidRDefault="007424A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465222" w14:textId="77777777" w:rsidR="007424AF" w:rsidRDefault="007424AF" w:rsidP="00C25D91">
      <w:pPr>
        <w:spacing w:after="0" w:line="240" w:lineRule="auto"/>
      </w:pPr>
      <w:r>
        <w:separator/>
      </w:r>
    </w:p>
  </w:footnote>
  <w:footnote w:type="continuationSeparator" w:id="0">
    <w:p w14:paraId="01F7EFF9" w14:textId="77777777" w:rsidR="007424AF" w:rsidRDefault="007424AF" w:rsidP="00C25D91">
      <w:pPr>
        <w:spacing w:after="0" w:line="240" w:lineRule="auto"/>
      </w:pPr>
      <w:r>
        <w:continuationSeparator/>
      </w:r>
    </w:p>
  </w:footnote>
  <w:footnote w:type="continuationNotice" w:id="1">
    <w:p w14:paraId="4EEBB785" w14:textId="77777777" w:rsidR="007424AF" w:rsidRDefault="007424AF">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BE4092"/>
    <w:multiLevelType w:val="hybridMultilevel"/>
    <w:tmpl w:val="D23CFE8E"/>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
    <w:nsid w:val="0C2A5382"/>
    <w:multiLevelType w:val="hybridMultilevel"/>
    <w:tmpl w:val="C63457B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352"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
    <w:nsid w:val="1069524F"/>
    <w:multiLevelType w:val="hybridMultilevel"/>
    <w:tmpl w:val="6C2C3F92"/>
    <w:lvl w:ilvl="0" w:tplc="EDCC2DD8">
      <w:numFmt w:val="bullet"/>
      <w:lvlText w:val="-"/>
      <w:lvlJc w:val="left"/>
      <w:pPr>
        <w:ind w:left="1713" w:hanging="360"/>
      </w:pPr>
      <w:rPr>
        <w:rFonts w:ascii="Times New Roman" w:eastAsiaTheme="minorHAnsi" w:hAnsi="Times New Roman" w:cs="Times New Roman" w:hint="default"/>
      </w:rPr>
    </w:lvl>
    <w:lvl w:ilvl="1" w:tplc="041C0003" w:tentative="1">
      <w:start w:val="1"/>
      <w:numFmt w:val="bullet"/>
      <w:lvlText w:val="o"/>
      <w:lvlJc w:val="left"/>
      <w:pPr>
        <w:ind w:left="2433" w:hanging="360"/>
      </w:pPr>
      <w:rPr>
        <w:rFonts w:ascii="Courier New" w:hAnsi="Courier New" w:cs="Courier New" w:hint="default"/>
      </w:rPr>
    </w:lvl>
    <w:lvl w:ilvl="2" w:tplc="041C0005" w:tentative="1">
      <w:start w:val="1"/>
      <w:numFmt w:val="bullet"/>
      <w:lvlText w:val=""/>
      <w:lvlJc w:val="left"/>
      <w:pPr>
        <w:ind w:left="3153" w:hanging="360"/>
      </w:pPr>
      <w:rPr>
        <w:rFonts w:ascii="Wingdings" w:hAnsi="Wingdings" w:hint="default"/>
      </w:rPr>
    </w:lvl>
    <w:lvl w:ilvl="3" w:tplc="041C0001" w:tentative="1">
      <w:start w:val="1"/>
      <w:numFmt w:val="bullet"/>
      <w:lvlText w:val=""/>
      <w:lvlJc w:val="left"/>
      <w:pPr>
        <w:ind w:left="3873" w:hanging="360"/>
      </w:pPr>
      <w:rPr>
        <w:rFonts w:ascii="Symbol" w:hAnsi="Symbol" w:hint="default"/>
      </w:rPr>
    </w:lvl>
    <w:lvl w:ilvl="4" w:tplc="041C0003" w:tentative="1">
      <w:start w:val="1"/>
      <w:numFmt w:val="bullet"/>
      <w:lvlText w:val="o"/>
      <w:lvlJc w:val="left"/>
      <w:pPr>
        <w:ind w:left="4593" w:hanging="360"/>
      </w:pPr>
      <w:rPr>
        <w:rFonts w:ascii="Courier New" w:hAnsi="Courier New" w:cs="Courier New" w:hint="default"/>
      </w:rPr>
    </w:lvl>
    <w:lvl w:ilvl="5" w:tplc="041C0005" w:tentative="1">
      <w:start w:val="1"/>
      <w:numFmt w:val="bullet"/>
      <w:lvlText w:val=""/>
      <w:lvlJc w:val="left"/>
      <w:pPr>
        <w:ind w:left="5313" w:hanging="360"/>
      </w:pPr>
      <w:rPr>
        <w:rFonts w:ascii="Wingdings" w:hAnsi="Wingdings" w:hint="default"/>
      </w:rPr>
    </w:lvl>
    <w:lvl w:ilvl="6" w:tplc="041C0001" w:tentative="1">
      <w:start w:val="1"/>
      <w:numFmt w:val="bullet"/>
      <w:lvlText w:val=""/>
      <w:lvlJc w:val="left"/>
      <w:pPr>
        <w:ind w:left="6033" w:hanging="360"/>
      </w:pPr>
      <w:rPr>
        <w:rFonts w:ascii="Symbol" w:hAnsi="Symbol" w:hint="default"/>
      </w:rPr>
    </w:lvl>
    <w:lvl w:ilvl="7" w:tplc="041C0003" w:tentative="1">
      <w:start w:val="1"/>
      <w:numFmt w:val="bullet"/>
      <w:lvlText w:val="o"/>
      <w:lvlJc w:val="left"/>
      <w:pPr>
        <w:ind w:left="6753" w:hanging="360"/>
      </w:pPr>
      <w:rPr>
        <w:rFonts w:ascii="Courier New" w:hAnsi="Courier New" w:cs="Courier New" w:hint="default"/>
      </w:rPr>
    </w:lvl>
    <w:lvl w:ilvl="8" w:tplc="041C0005" w:tentative="1">
      <w:start w:val="1"/>
      <w:numFmt w:val="bullet"/>
      <w:lvlText w:val=""/>
      <w:lvlJc w:val="left"/>
      <w:pPr>
        <w:ind w:left="7473" w:hanging="360"/>
      </w:pPr>
      <w:rPr>
        <w:rFonts w:ascii="Wingdings" w:hAnsi="Wingdings" w:hint="default"/>
      </w:rPr>
    </w:lvl>
  </w:abstractNum>
  <w:abstractNum w:abstractNumId="3">
    <w:nsid w:val="122B2127"/>
    <w:multiLevelType w:val="hybridMultilevel"/>
    <w:tmpl w:val="17CAF4F4"/>
    <w:lvl w:ilvl="0" w:tplc="04090001">
      <w:start w:val="1"/>
      <w:numFmt w:val="bullet"/>
      <w:lvlText w:val=""/>
      <w:lvlJc w:val="left"/>
      <w:pPr>
        <w:ind w:left="2073" w:hanging="360"/>
      </w:pPr>
      <w:rPr>
        <w:rFonts w:ascii="Symbol" w:hAnsi="Symbol" w:hint="default"/>
      </w:rPr>
    </w:lvl>
    <w:lvl w:ilvl="1" w:tplc="041C0003" w:tentative="1">
      <w:start w:val="1"/>
      <w:numFmt w:val="bullet"/>
      <w:lvlText w:val="o"/>
      <w:lvlJc w:val="left"/>
      <w:pPr>
        <w:ind w:left="2793" w:hanging="360"/>
      </w:pPr>
      <w:rPr>
        <w:rFonts w:ascii="Courier New" w:hAnsi="Courier New" w:cs="Courier New" w:hint="default"/>
      </w:rPr>
    </w:lvl>
    <w:lvl w:ilvl="2" w:tplc="041C0005" w:tentative="1">
      <w:start w:val="1"/>
      <w:numFmt w:val="bullet"/>
      <w:lvlText w:val=""/>
      <w:lvlJc w:val="left"/>
      <w:pPr>
        <w:ind w:left="3513" w:hanging="360"/>
      </w:pPr>
      <w:rPr>
        <w:rFonts w:ascii="Wingdings" w:hAnsi="Wingdings" w:hint="default"/>
      </w:rPr>
    </w:lvl>
    <w:lvl w:ilvl="3" w:tplc="041C0001" w:tentative="1">
      <w:start w:val="1"/>
      <w:numFmt w:val="bullet"/>
      <w:lvlText w:val=""/>
      <w:lvlJc w:val="left"/>
      <w:pPr>
        <w:ind w:left="4233" w:hanging="360"/>
      </w:pPr>
      <w:rPr>
        <w:rFonts w:ascii="Symbol" w:hAnsi="Symbol" w:hint="default"/>
      </w:rPr>
    </w:lvl>
    <w:lvl w:ilvl="4" w:tplc="041C0003" w:tentative="1">
      <w:start w:val="1"/>
      <w:numFmt w:val="bullet"/>
      <w:lvlText w:val="o"/>
      <w:lvlJc w:val="left"/>
      <w:pPr>
        <w:ind w:left="4953" w:hanging="360"/>
      </w:pPr>
      <w:rPr>
        <w:rFonts w:ascii="Courier New" w:hAnsi="Courier New" w:cs="Courier New" w:hint="default"/>
      </w:rPr>
    </w:lvl>
    <w:lvl w:ilvl="5" w:tplc="041C0005" w:tentative="1">
      <w:start w:val="1"/>
      <w:numFmt w:val="bullet"/>
      <w:lvlText w:val=""/>
      <w:lvlJc w:val="left"/>
      <w:pPr>
        <w:ind w:left="5673" w:hanging="360"/>
      </w:pPr>
      <w:rPr>
        <w:rFonts w:ascii="Wingdings" w:hAnsi="Wingdings" w:hint="default"/>
      </w:rPr>
    </w:lvl>
    <w:lvl w:ilvl="6" w:tplc="041C0001" w:tentative="1">
      <w:start w:val="1"/>
      <w:numFmt w:val="bullet"/>
      <w:lvlText w:val=""/>
      <w:lvlJc w:val="left"/>
      <w:pPr>
        <w:ind w:left="6393" w:hanging="360"/>
      </w:pPr>
      <w:rPr>
        <w:rFonts w:ascii="Symbol" w:hAnsi="Symbol" w:hint="default"/>
      </w:rPr>
    </w:lvl>
    <w:lvl w:ilvl="7" w:tplc="041C0003" w:tentative="1">
      <w:start w:val="1"/>
      <w:numFmt w:val="bullet"/>
      <w:lvlText w:val="o"/>
      <w:lvlJc w:val="left"/>
      <w:pPr>
        <w:ind w:left="7113" w:hanging="360"/>
      </w:pPr>
      <w:rPr>
        <w:rFonts w:ascii="Courier New" w:hAnsi="Courier New" w:cs="Courier New" w:hint="default"/>
      </w:rPr>
    </w:lvl>
    <w:lvl w:ilvl="8" w:tplc="041C0005" w:tentative="1">
      <w:start w:val="1"/>
      <w:numFmt w:val="bullet"/>
      <w:lvlText w:val=""/>
      <w:lvlJc w:val="left"/>
      <w:pPr>
        <w:ind w:left="7833" w:hanging="360"/>
      </w:pPr>
      <w:rPr>
        <w:rFonts w:ascii="Wingdings" w:hAnsi="Wingdings" w:hint="default"/>
      </w:rPr>
    </w:lvl>
  </w:abstractNum>
  <w:abstractNum w:abstractNumId="4">
    <w:nsid w:val="34747FE1"/>
    <w:multiLevelType w:val="hybridMultilevel"/>
    <w:tmpl w:val="848EC578"/>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
    <w:nsid w:val="42A0470B"/>
    <w:multiLevelType w:val="hybridMultilevel"/>
    <w:tmpl w:val="4FA85D50"/>
    <w:lvl w:ilvl="0" w:tplc="041C000F">
      <w:start w:val="1"/>
      <w:numFmt w:val="decimal"/>
      <w:lvlText w:val="%1."/>
      <w:lvlJc w:val="left"/>
      <w:pPr>
        <w:ind w:left="1571" w:hanging="360"/>
      </w:pPr>
    </w:lvl>
    <w:lvl w:ilvl="1" w:tplc="041C0019" w:tentative="1">
      <w:start w:val="1"/>
      <w:numFmt w:val="lowerLetter"/>
      <w:lvlText w:val="%2."/>
      <w:lvlJc w:val="left"/>
      <w:pPr>
        <w:ind w:left="2291" w:hanging="360"/>
      </w:pPr>
    </w:lvl>
    <w:lvl w:ilvl="2" w:tplc="041C001B" w:tentative="1">
      <w:start w:val="1"/>
      <w:numFmt w:val="lowerRoman"/>
      <w:lvlText w:val="%3."/>
      <w:lvlJc w:val="right"/>
      <w:pPr>
        <w:ind w:left="3011" w:hanging="180"/>
      </w:pPr>
    </w:lvl>
    <w:lvl w:ilvl="3" w:tplc="041C000F" w:tentative="1">
      <w:start w:val="1"/>
      <w:numFmt w:val="decimal"/>
      <w:lvlText w:val="%4."/>
      <w:lvlJc w:val="left"/>
      <w:pPr>
        <w:ind w:left="3731" w:hanging="360"/>
      </w:pPr>
    </w:lvl>
    <w:lvl w:ilvl="4" w:tplc="041C0019" w:tentative="1">
      <w:start w:val="1"/>
      <w:numFmt w:val="lowerLetter"/>
      <w:lvlText w:val="%5."/>
      <w:lvlJc w:val="left"/>
      <w:pPr>
        <w:ind w:left="4451" w:hanging="360"/>
      </w:pPr>
    </w:lvl>
    <w:lvl w:ilvl="5" w:tplc="041C001B" w:tentative="1">
      <w:start w:val="1"/>
      <w:numFmt w:val="lowerRoman"/>
      <w:lvlText w:val="%6."/>
      <w:lvlJc w:val="right"/>
      <w:pPr>
        <w:ind w:left="5171" w:hanging="180"/>
      </w:pPr>
    </w:lvl>
    <w:lvl w:ilvl="6" w:tplc="041C000F" w:tentative="1">
      <w:start w:val="1"/>
      <w:numFmt w:val="decimal"/>
      <w:lvlText w:val="%7."/>
      <w:lvlJc w:val="left"/>
      <w:pPr>
        <w:ind w:left="5891" w:hanging="360"/>
      </w:pPr>
    </w:lvl>
    <w:lvl w:ilvl="7" w:tplc="041C0019" w:tentative="1">
      <w:start w:val="1"/>
      <w:numFmt w:val="lowerLetter"/>
      <w:lvlText w:val="%8."/>
      <w:lvlJc w:val="left"/>
      <w:pPr>
        <w:ind w:left="6611" w:hanging="360"/>
      </w:pPr>
    </w:lvl>
    <w:lvl w:ilvl="8" w:tplc="041C001B" w:tentative="1">
      <w:start w:val="1"/>
      <w:numFmt w:val="lowerRoman"/>
      <w:lvlText w:val="%9."/>
      <w:lvlJc w:val="right"/>
      <w:pPr>
        <w:ind w:left="7331" w:hanging="180"/>
      </w:pPr>
    </w:lvl>
  </w:abstractNum>
  <w:abstractNum w:abstractNumId="6">
    <w:nsid w:val="46ED2C1B"/>
    <w:multiLevelType w:val="hybridMultilevel"/>
    <w:tmpl w:val="81C27B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nsid w:val="593470B7"/>
    <w:multiLevelType w:val="hybridMultilevel"/>
    <w:tmpl w:val="CC8E2188"/>
    <w:lvl w:ilvl="0" w:tplc="0409000F">
      <w:start w:val="1"/>
      <w:numFmt w:val="decimal"/>
      <w:lvlText w:val="%1."/>
      <w:lvlJc w:val="left"/>
      <w:pPr>
        <w:ind w:left="2160" w:hanging="360"/>
      </w:pPr>
    </w:lvl>
    <w:lvl w:ilvl="1" w:tplc="041C0019" w:tentative="1">
      <w:start w:val="1"/>
      <w:numFmt w:val="lowerLetter"/>
      <w:lvlText w:val="%2."/>
      <w:lvlJc w:val="left"/>
      <w:pPr>
        <w:ind w:left="2880" w:hanging="360"/>
      </w:pPr>
    </w:lvl>
    <w:lvl w:ilvl="2" w:tplc="041C001B" w:tentative="1">
      <w:start w:val="1"/>
      <w:numFmt w:val="lowerRoman"/>
      <w:lvlText w:val="%3."/>
      <w:lvlJc w:val="right"/>
      <w:pPr>
        <w:ind w:left="3600" w:hanging="180"/>
      </w:pPr>
    </w:lvl>
    <w:lvl w:ilvl="3" w:tplc="041C000F" w:tentative="1">
      <w:start w:val="1"/>
      <w:numFmt w:val="decimal"/>
      <w:lvlText w:val="%4."/>
      <w:lvlJc w:val="left"/>
      <w:pPr>
        <w:ind w:left="4320" w:hanging="360"/>
      </w:pPr>
    </w:lvl>
    <w:lvl w:ilvl="4" w:tplc="041C0019" w:tentative="1">
      <w:start w:val="1"/>
      <w:numFmt w:val="lowerLetter"/>
      <w:lvlText w:val="%5."/>
      <w:lvlJc w:val="left"/>
      <w:pPr>
        <w:ind w:left="5040" w:hanging="360"/>
      </w:pPr>
    </w:lvl>
    <w:lvl w:ilvl="5" w:tplc="041C001B" w:tentative="1">
      <w:start w:val="1"/>
      <w:numFmt w:val="lowerRoman"/>
      <w:lvlText w:val="%6."/>
      <w:lvlJc w:val="right"/>
      <w:pPr>
        <w:ind w:left="5760" w:hanging="180"/>
      </w:pPr>
    </w:lvl>
    <w:lvl w:ilvl="6" w:tplc="041C000F" w:tentative="1">
      <w:start w:val="1"/>
      <w:numFmt w:val="decimal"/>
      <w:lvlText w:val="%7."/>
      <w:lvlJc w:val="left"/>
      <w:pPr>
        <w:ind w:left="6480" w:hanging="360"/>
      </w:pPr>
    </w:lvl>
    <w:lvl w:ilvl="7" w:tplc="041C0019" w:tentative="1">
      <w:start w:val="1"/>
      <w:numFmt w:val="lowerLetter"/>
      <w:lvlText w:val="%8."/>
      <w:lvlJc w:val="left"/>
      <w:pPr>
        <w:ind w:left="7200" w:hanging="360"/>
      </w:pPr>
    </w:lvl>
    <w:lvl w:ilvl="8" w:tplc="041C001B" w:tentative="1">
      <w:start w:val="1"/>
      <w:numFmt w:val="lowerRoman"/>
      <w:lvlText w:val="%9."/>
      <w:lvlJc w:val="right"/>
      <w:pPr>
        <w:ind w:left="7920" w:hanging="180"/>
      </w:pPr>
    </w:lvl>
  </w:abstractNum>
  <w:abstractNum w:abstractNumId="8">
    <w:nsid w:val="65B77184"/>
    <w:multiLevelType w:val="hybridMultilevel"/>
    <w:tmpl w:val="559EE63A"/>
    <w:lvl w:ilvl="0" w:tplc="041C000F">
      <w:start w:val="1"/>
      <w:numFmt w:val="decimal"/>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9">
    <w:nsid w:val="6C606CDA"/>
    <w:multiLevelType w:val="hybridMultilevel"/>
    <w:tmpl w:val="7024A2AC"/>
    <w:lvl w:ilvl="0" w:tplc="041C0001">
      <w:start w:val="1"/>
      <w:numFmt w:val="bullet"/>
      <w:lvlText w:val=""/>
      <w:lvlJc w:val="left"/>
      <w:pPr>
        <w:ind w:left="2073" w:hanging="360"/>
      </w:pPr>
      <w:rPr>
        <w:rFonts w:ascii="Symbol" w:hAnsi="Symbol" w:hint="default"/>
      </w:rPr>
    </w:lvl>
    <w:lvl w:ilvl="1" w:tplc="041C0003" w:tentative="1">
      <w:start w:val="1"/>
      <w:numFmt w:val="bullet"/>
      <w:lvlText w:val="o"/>
      <w:lvlJc w:val="left"/>
      <w:pPr>
        <w:ind w:left="2793" w:hanging="360"/>
      </w:pPr>
      <w:rPr>
        <w:rFonts w:ascii="Courier New" w:hAnsi="Courier New" w:cs="Courier New" w:hint="default"/>
      </w:rPr>
    </w:lvl>
    <w:lvl w:ilvl="2" w:tplc="041C0005" w:tentative="1">
      <w:start w:val="1"/>
      <w:numFmt w:val="bullet"/>
      <w:lvlText w:val=""/>
      <w:lvlJc w:val="left"/>
      <w:pPr>
        <w:ind w:left="3513" w:hanging="360"/>
      </w:pPr>
      <w:rPr>
        <w:rFonts w:ascii="Wingdings" w:hAnsi="Wingdings" w:hint="default"/>
      </w:rPr>
    </w:lvl>
    <w:lvl w:ilvl="3" w:tplc="041C0001" w:tentative="1">
      <w:start w:val="1"/>
      <w:numFmt w:val="bullet"/>
      <w:lvlText w:val=""/>
      <w:lvlJc w:val="left"/>
      <w:pPr>
        <w:ind w:left="4233" w:hanging="360"/>
      </w:pPr>
      <w:rPr>
        <w:rFonts w:ascii="Symbol" w:hAnsi="Symbol" w:hint="default"/>
      </w:rPr>
    </w:lvl>
    <w:lvl w:ilvl="4" w:tplc="041C0003" w:tentative="1">
      <w:start w:val="1"/>
      <w:numFmt w:val="bullet"/>
      <w:lvlText w:val="o"/>
      <w:lvlJc w:val="left"/>
      <w:pPr>
        <w:ind w:left="4953" w:hanging="360"/>
      </w:pPr>
      <w:rPr>
        <w:rFonts w:ascii="Courier New" w:hAnsi="Courier New" w:cs="Courier New" w:hint="default"/>
      </w:rPr>
    </w:lvl>
    <w:lvl w:ilvl="5" w:tplc="041C0005" w:tentative="1">
      <w:start w:val="1"/>
      <w:numFmt w:val="bullet"/>
      <w:lvlText w:val=""/>
      <w:lvlJc w:val="left"/>
      <w:pPr>
        <w:ind w:left="5673" w:hanging="360"/>
      </w:pPr>
      <w:rPr>
        <w:rFonts w:ascii="Wingdings" w:hAnsi="Wingdings" w:hint="default"/>
      </w:rPr>
    </w:lvl>
    <w:lvl w:ilvl="6" w:tplc="041C0001" w:tentative="1">
      <w:start w:val="1"/>
      <w:numFmt w:val="bullet"/>
      <w:lvlText w:val=""/>
      <w:lvlJc w:val="left"/>
      <w:pPr>
        <w:ind w:left="6393" w:hanging="360"/>
      </w:pPr>
      <w:rPr>
        <w:rFonts w:ascii="Symbol" w:hAnsi="Symbol" w:hint="default"/>
      </w:rPr>
    </w:lvl>
    <w:lvl w:ilvl="7" w:tplc="041C0003" w:tentative="1">
      <w:start w:val="1"/>
      <w:numFmt w:val="bullet"/>
      <w:lvlText w:val="o"/>
      <w:lvlJc w:val="left"/>
      <w:pPr>
        <w:ind w:left="7113" w:hanging="360"/>
      </w:pPr>
      <w:rPr>
        <w:rFonts w:ascii="Courier New" w:hAnsi="Courier New" w:cs="Courier New" w:hint="default"/>
      </w:rPr>
    </w:lvl>
    <w:lvl w:ilvl="8" w:tplc="041C0005" w:tentative="1">
      <w:start w:val="1"/>
      <w:numFmt w:val="bullet"/>
      <w:lvlText w:val=""/>
      <w:lvlJc w:val="left"/>
      <w:pPr>
        <w:ind w:left="7833" w:hanging="360"/>
      </w:pPr>
      <w:rPr>
        <w:rFonts w:ascii="Wingdings" w:hAnsi="Wingdings" w:hint="default"/>
      </w:rPr>
    </w:lvl>
  </w:abstractNum>
  <w:abstractNum w:abstractNumId="10">
    <w:nsid w:val="6D7B5D59"/>
    <w:multiLevelType w:val="hybridMultilevel"/>
    <w:tmpl w:val="7AD25056"/>
    <w:lvl w:ilvl="0" w:tplc="0409000B">
      <w:start w:val="1"/>
      <w:numFmt w:val="bullet"/>
      <w:lvlText w:val=""/>
      <w:lvlJc w:val="left"/>
      <w:pPr>
        <w:ind w:left="1713" w:hanging="360"/>
      </w:pPr>
      <w:rPr>
        <w:rFonts w:ascii="Wingdings" w:hAnsi="Wingdings" w:hint="default"/>
      </w:rPr>
    </w:lvl>
    <w:lvl w:ilvl="1" w:tplc="041C0003" w:tentative="1">
      <w:start w:val="1"/>
      <w:numFmt w:val="bullet"/>
      <w:lvlText w:val="o"/>
      <w:lvlJc w:val="left"/>
      <w:pPr>
        <w:ind w:left="2433" w:hanging="360"/>
      </w:pPr>
      <w:rPr>
        <w:rFonts w:ascii="Courier New" w:hAnsi="Courier New" w:cs="Courier New" w:hint="default"/>
      </w:rPr>
    </w:lvl>
    <w:lvl w:ilvl="2" w:tplc="041C0005" w:tentative="1">
      <w:start w:val="1"/>
      <w:numFmt w:val="bullet"/>
      <w:lvlText w:val=""/>
      <w:lvlJc w:val="left"/>
      <w:pPr>
        <w:ind w:left="3153" w:hanging="360"/>
      </w:pPr>
      <w:rPr>
        <w:rFonts w:ascii="Wingdings" w:hAnsi="Wingdings" w:hint="default"/>
      </w:rPr>
    </w:lvl>
    <w:lvl w:ilvl="3" w:tplc="041C0001" w:tentative="1">
      <w:start w:val="1"/>
      <w:numFmt w:val="bullet"/>
      <w:lvlText w:val=""/>
      <w:lvlJc w:val="left"/>
      <w:pPr>
        <w:ind w:left="3873" w:hanging="360"/>
      </w:pPr>
      <w:rPr>
        <w:rFonts w:ascii="Symbol" w:hAnsi="Symbol" w:hint="default"/>
      </w:rPr>
    </w:lvl>
    <w:lvl w:ilvl="4" w:tplc="041C0003" w:tentative="1">
      <w:start w:val="1"/>
      <w:numFmt w:val="bullet"/>
      <w:lvlText w:val="o"/>
      <w:lvlJc w:val="left"/>
      <w:pPr>
        <w:ind w:left="4593" w:hanging="360"/>
      </w:pPr>
      <w:rPr>
        <w:rFonts w:ascii="Courier New" w:hAnsi="Courier New" w:cs="Courier New" w:hint="default"/>
      </w:rPr>
    </w:lvl>
    <w:lvl w:ilvl="5" w:tplc="041C0005" w:tentative="1">
      <w:start w:val="1"/>
      <w:numFmt w:val="bullet"/>
      <w:lvlText w:val=""/>
      <w:lvlJc w:val="left"/>
      <w:pPr>
        <w:ind w:left="5313" w:hanging="360"/>
      </w:pPr>
      <w:rPr>
        <w:rFonts w:ascii="Wingdings" w:hAnsi="Wingdings" w:hint="default"/>
      </w:rPr>
    </w:lvl>
    <w:lvl w:ilvl="6" w:tplc="041C0001" w:tentative="1">
      <w:start w:val="1"/>
      <w:numFmt w:val="bullet"/>
      <w:lvlText w:val=""/>
      <w:lvlJc w:val="left"/>
      <w:pPr>
        <w:ind w:left="6033" w:hanging="360"/>
      </w:pPr>
      <w:rPr>
        <w:rFonts w:ascii="Symbol" w:hAnsi="Symbol" w:hint="default"/>
      </w:rPr>
    </w:lvl>
    <w:lvl w:ilvl="7" w:tplc="041C0003" w:tentative="1">
      <w:start w:val="1"/>
      <w:numFmt w:val="bullet"/>
      <w:lvlText w:val="o"/>
      <w:lvlJc w:val="left"/>
      <w:pPr>
        <w:ind w:left="6753" w:hanging="360"/>
      </w:pPr>
      <w:rPr>
        <w:rFonts w:ascii="Courier New" w:hAnsi="Courier New" w:cs="Courier New" w:hint="default"/>
      </w:rPr>
    </w:lvl>
    <w:lvl w:ilvl="8" w:tplc="041C0005" w:tentative="1">
      <w:start w:val="1"/>
      <w:numFmt w:val="bullet"/>
      <w:lvlText w:val=""/>
      <w:lvlJc w:val="left"/>
      <w:pPr>
        <w:ind w:left="7473" w:hanging="360"/>
      </w:pPr>
      <w:rPr>
        <w:rFonts w:ascii="Wingdings" w:hAnsi="Wingdings" w:hint="default"/>
      </w:rPr>
    </w:lvl>
  </w:abstractNum>
  <w:abstractNum w:abstractNumId="11">
    <w:nsid w:val="75FC1C24"/>
    <w:multiLevelType w:val="hybridMultilevel"/>
    <w:tmpl w:val="66240E22"/>
    <w:lvl w:ilvl="0" w:tplc="EDCC2DD8">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7F8554E2"/>
    <w:multiLevelType w:val="hybridMultilevel"/>
    <w:tmpl w:val="2968D6B4"/>
    <w:lvl w:ilvl="0" w:tplc="041C0001">
      <w:start w:val="1"/>
      <w:numFmt w:val="bullet"/>
      <w:lvlText w:val=""/>
      <w:lvlJc w:val="left"/>
      <w:pPr>
        <w:ind w:left="360" w:hanging="360"/>
      </w:pPr>
      <w:rPr>
        <w:rFonts w:ascii="Symbol" w:hAnsi="Symbol" w:hint="default"/>
      </w:rPr>
    </w:lvl>
    <w:lvl w:ilvl="1" w:tplc="041C0003">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0"/>
  </w:num>
  <w:num w:numId="2">
    <w:abstractNumId w:val="8"/>
  </w:num>
  <w:num w:numId="3">
    <w:abstractNumId w:val="10"/>
  </w:num>
  <w:num w:numId="4">
    <w:abstractNumId w:val="4"/>
  </w:num>
  <w:num w:numId="5">
    <w:abstractNumId w:val="5"/>
  </w:num>
  <w:num w:numId="6">
    <w:abstractNumId w:val="2"/>
  </w:num>
  <w:num w:numId="7">
    <w:abstractNumId w:val="3"/>
  </w:num>
  <w:num w:numId="8">
    <w:abstractNumId w:val="9"/>
  </w:num>
  <w:num w:numId="9">
    <w:abstractNumId w:val="7"/>
  </w:num>
  <w:num w:numId="10">
    <w:abstractNumId w:val="11"/>
  </w:num>
  <w:num w:numId="11">
    <w:abstractNumId w:val="12"/>
  </w:num>
  <w:num w:numId="12">
    <w:abstractNumId w:val="1"/>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48D4"/>
    <w:rsid w:val="00011A11"/>
    <w:rsid w:val="00047378"/>
    <w:rsid w:val="00094A5C"/>
    <w:rsid w:val="000F52DA"/>
    <w:rsid w:val="001104ED"/>
    <w:rsid w:val="00130A3D"/>
    <w:rsid w:val="001366EF"/>
    <w:rsid w:val="001E08B5"/>
    <w:rsid w:val="001F7ED7"/>
    <w:rsid w:val="00203663"/>
    <w:rsid w:val="00210A67"/>
    <w:rsid w:val="00220E36"/>
    <w:rsid w:val="00253E33"/>
    <w:rsid w:val="002B3193"/>
    <w:rsid w:val="002C6753"/>
    <w:rsid w:val="002E060B"/>
    <w:rsid w:val="003306B2"/>
    <w:rsid w:val="0034630F"/>
    <w:rsid w:val="00362F84"/>
    <w:rsid w:val="00391BC2"/>
    <w:rsid w:val="003A2BD6"/>
    <w:rsid w:val="003E7AB9"/>
    <w:rsid w:val="00425090"/>
    <w:rsid w:val="00427D1A"/>
    <w:rsid w:val="0048496F"/>
    <w:rsid w:val="00500061"/>
    <w:rsid w:val="00515D45"/>
    <w:rsid w:val="00522483"/>
    <w:rsid w:val="00586C71"/>
    <w:rsid w:val="005F307E"/>
    <w:rsid w:val="006678B6"/>
    <w:rsid w:val="0069432F"/>
    <w:rsid w:val="006950B4"/>
    <w:rsid w:val="006E7ABE"/>
    <w:rsid w:val="006F5BE6"/>
    <w:rsid w:val="007424AF"/>
    <w:rsid w:val="007D0871"/>
    <w:rsid w:val="00874172"/>
    <w:rsid w:val="00912F80"/>
    <w:rsid w:val="00931E8E"/>
    <w:rsid w:val="009A263C"/>
    <w:rsid w:val="00A0370D"/>
    <w:rsid w:val="00A13208"/>
    <w:rsid w:val="00A14A01"/>
    <w:rsid w:val="00A6786E"/>
    <w:rsid w:val="00AA0C08"/>
    <w:rsid w:val="00B00CEA"/>
    <w:rsid w:val="00B42A3F"/>
    <w:rsid w:val="00B6076C"/>
    <w:rsid w:val="00B74282"/>
    <w:rsid w:val="00B8315D"/>
    <w:rsid w:val="00BF0B4B"/>
    <w:rsid w:val="00C248D4"/>
    <w:rsid w:val="00C25D91"/>
    <w:rsid w:val="00C61326"/>
    <w:rsid w:val="00C757A5"/>
    <w:rsid w:val="00C97661"/>
    <w:rsid w:val="00CF369C"/>
    <w:rsid w:val="00DB3C06"/>
    <w:rsid w:val="00DC39AD"/>
    <w:rsid w:val="00DC74A6"/>
    <w:rsid w:val="00DC7D3F"/>
    <w:rsid w:val="00DE6476"/>
    <w:rsid w:val="00DF274E"/>
    <w:rsid w:val="00E04498"/>
    <w:rsid w:val="00E52105"/>
    <w:rsid w:val="00EB4A02"/>
    <w:rsid w:val="00EB5EB1"/>
    <w:rsid w:val="00EC6A00"/>
    <w:rsid w:val="00EF0333"/>
    <w:rsid w:val="00F21FC6"/>
    <w:rsid w:val="00F613E1"/>
    <w:rsid w:val="00F64073"/>
    <w:rsid w:val="00FF135B"/>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AE7E7FC"/>
  <w15:docId w15:val="{A99A7CF0-E58E-49F6-AE81-09122493A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48D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Akapit z listą BS,List Paragraph1,Bullet1,Indent Paragraph,Numbered Para 1,Dot pt,No Spacing1,List Paragraph Char Char Char,Indicator Text,Bullet Points,MAIN CONTENT,List Paragraph12,F5 List Paragraph,Heading 2_sj,Lettre d'introduction"/>
    <w:basedOn w:val="Normal"/>
    <w:link w:val="ListParagraphChar"/>
    <w:uiPriority w:val="34"/>
    <w:qFormat/>
    <w:rsid w:val="00EB5EB1"/>
    <w:pPr>
      <w:ind w:left="720"/>
      <w:contextualSpacing/>
    </w:pPr>
  </w:style>
  <w:style w:type="paragraph" w:styleId="Header">
    <w:name w:val="header"/>
    <w:basedOn w:val="Normal"/>
    <w:link w:val="HeaderChar"/>
    <w:uiPriority w:val="99"/>
    <w:unhideWhenUsed/>
    <w:rsid w:val="00C25D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5D91"/>
  </w:style>
  <w:style w:type="paragraph" w:styleId="Footer">
    <w:name w:val="footer"/>
    <w:basedOn w:val="Normal"/>
    <w:link w:val="FooterChar"/>
    <w:uiPriority w:val="99"/>
    <w:unhideWhenUsed/>
    <w:rsid w:val="00C25D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5D91"/>
  </w:style>
  <w:style w:type="character" w:styleId="Hyperlink">
    <w:name w:val="Hyperlink"/>
    <w:uiPriority w:val="99"/>
    <w:rsid w:val="00C25D91"/>
    <w:rPr>
      <w:color w:val="0563C1"/>
      <w:u w:val="single"/>
    </w:rPr>
  </w:style>
  <w:style w:type="character" w:customStyle="1" w:styleId="ListParagraphChar">
    <w:name w:val="List Paragraph Char"/>
    <w:aliases w:val="Akapit z listą BS Char,List Paragraph1 Char,Bullet1 Char,Indent Paragraph Char,Numbered Para 1 Char,Dot pt Char,No Spacing1 Char,List Paragraph Char Char Char Char,Indicator Text Char,Bullet Points Char,MAIN CONTENT Char"/>
    <w:link w:val="ListParagraph"/>
    <w:uiPriority w:val="34"/>
    <w:qFormat/>
    <w:locked/>
    <w:rsid w:val="00425090"/>
  </w:style>
  <w:style w:type="paragraph" w:styleId="BalloonText">
    <w:name w:val="Balloon Text"/>
    <w:basedOn w:val="Normal"/>
    <w:link w:val="BalloonTextChar"/>
    <w:uiPriority w:val="99"/>
    <w:semiHidden/>
    <w:unhideWhenUsed/>
    <w:rsid w:val="002C675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6753"/>
    <w:rPr>
      <w:rFonts w:ascii="Segoe UI" w:hAnsi="Segoe UI" w:cs="Segoe UI"/>
      <w:sz w:val="18"/>
      <w:szCs w:val="18"/>
    </w:rPr>
  </w:style>
  <w:style w:type="paragraph" w:styleId="Revision">
    <w:name w:val="Revision"/>
    <w:hidden/>
    <w:uiPriority w:val="99"/>
    <w:semiHidden/>
    <w:rsid w:val="000F52D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3589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234</Nr_x002e__x0020_akti>
    <Data_x0020_e_x0020_Krijimit xmlns="0e656187-b300-4fb0-8bf4-3a50f872073c">2021-12-01T13:03:57Z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2021-11-30T23:00:00Z</Date_x0020_protokolli>
    <Titulli xmlns="0e656187-b300-4fb0-8bf4-3a50f872073c">Mbi fillimin e procedurës për shqyrtimin e aplikimit të shoqërisë OST sh.a. per tarifën e transmetimit të Energjisë Elektrike për vitin 2022 dhe periudhën 2022-202</Titulli>
    <Modifikuesi xmlns="0e656187-b300-4fb0-8bf4-3a50f872073c">valjeta.kaftalli</Modifikuesi>
    <Nr_x002e__x0020_prot_x0020_QBZ xmlns="0e656187-b300-4fb0-8bf4-3a50f872073c">1627/2</Nr_x002e__x0020_prot_x0020_QBZ>
    <Data_x0020_e_x0020_Modifikimit xmlns="0e656187-b300-4fb0-8bf4-3a50f872073c">2021-12-03T09:15:01Z</Data_x0020_e_x0020_Modifikimit>
    <Dekretuar xmlns="0e656187-b300-4fb0-8bf4-3a50f872073c">false</Dekretuar>
    <Data xmlns="0e656187-b300-4fb0-8bf4-3a50f872073c">2021-11-18T23:00:00Z</Data>
    <Nr_x002e__x0020_protokolli_x0020_i_x0020_aktit xmlns="0e656187-b300-4fb0-8bf4-3a50f872073c">29/48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5F9AD7560E194CF3A39090D816EAA31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F9AD7560E194CF3A39090D816EAA31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B72550-B64E-4124-BD3E-B99E498C0C80}">
  <ds:schemaRefs>
    <ds:schemaRef ds:uri="0e656187-b300-4fb0-8bf4-3a50f872073c"/>
    <ds:schemaRef ds:uri="http://schemas.openxmlformats.org/package/2006/metadata/core-properties"/>
    <ds:schemaRef ds:uri="http://www.w3.org/XML/1998/namespace"/>
    <ds:schemaRef ds:uri="http://schemas.microsoft.com/office/2006/documentManagement/types"/>
    <ds:schemaRef ds:uri="http://purl.org/dc/elements/1.1/"/>
    <ds:schemaRef ds:uri="http://schemas.microsoft.com/office/2006/metadata/properties"/>
    <ds:schemaRef ds:uri="http://purl.org/dc/dcmitype/"/>
    <ds:schemaRef ds:uri="http://purl.org/dc/terms/"/>
  </ds:schemaRefs>
</ds:datastoreItem>
</file>

<file path=customXml/itemProps2.xml><?xml version="1.0" encoding="utf-8"?>
<ds:datastoreItem xmlns:ds="http://schemas.openxmlformats.org/officeDocument/2006/customXml" ds:itemID="{D8897550-A8FB-42A5-A02B-BF880BBCECF3}">
  <ds:schemaRefs>
    <ds:schemaRef ds:uri="http://schemas.microsoft.com/sharepoint/v3/contenttype/forms"/>
  </ds:schemaRefs>
</ds:datastoreItem>
</file>

<file path=customXml/itemProps3.xml><?xml version="1.0" encoding="utf-8"?>
<ds:datastoreItem xmlns:ds="http://schemas.openxmlformats.org/officeDocument/2006/customXml" ds:itemID="{ABC4A0BA-DEFE-4F1E-BB07-62B30811D4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C466A04-F075-46FC-A202-2D6CED63C9B6}">
  <ds:schemaRefs>
    <ds:schemaRef ds:uri="http://schemas.microsoft.com/sharepoint/v3/contenttype/forms"/>
  </ds:schemaRefs>
</ds:datastoreItem>
</file>

<file path=customXml/itemProps5.xml><?xml version="1.0" encoding="utf-8"?>
<ds:datastoreItem xmlns:ds="http://schemas.openxmlformats.org/officeDocument/2006/customXml" ds:itemID="{A55EDF9D-1209-4F76-855F-98B859BC1F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4EA3E71B-42A1-4F3D-8DBF-9BF786C872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877</Words>
  <Characters>5004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Mbi fillimin e procedurës për shqyrtimin e aplikimit të shoqërisë OST sh.a. per tarifën e transmetimit të Energjisë Elektrike për vitin 2022 dhe periudhën 2022-202</vt:lpstr>
    </vt:vector>
  </TitlesOfParts>
  <Company/>
  <LinksUpToDate>false</LinksUpToDate>
  <CharactersWithSpaces>5870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fillimin e procedurës për shqyrtimin e aplikimit të shoqërisë OST sh.a. per tarifën e transmetimit të Energjisë Elektrike për vitin 2022 dhe periudhën 2022-202</dc:title>
  <dc:creator>Rovalda Mema</dc:creator>
  <cp:lastModifiedBy>Alma Lisaku</cp:lastModifiedBy>
  <cp:revision>11</cp:revision>
  <dcterms:created xsi:type="dcterms:W3CDTF">2021-11-25T11:25:00Z</dcterms:created>
  <dcterms:modified xsi:type="dcterms:W3CDTF">2021-12-03T11:15:00Z</dcterms:modified>
</cp:coreProperties>
</file>