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FB937" w14:textId="77777777" w:rsidR="00BD1E71" w:rsidRPr="00B728C3" w:rsidRDefault="00BD1E71" w:rsidP="00B74659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B728C3">
        <w:rPr>
          <w:rFonts w:ascii="Garamond" w:hAnsi="Garamond"/>
          <w:b/>
          <w:lang w:val="sq-AL"/>
        </w:rPr>
        <w:t>VENDIM</w:t>
      </w:r>
    </w:p>
    <w:p w14:paraId="237FB938" w14:textId="509C229A" w:rsidR="00BD1E71" w:rsidRPr="00B728C3" w:rsidRDefault="00BD1E71" w:rsidP="00B74659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B728C3">
        <w:rPr>
          <w:rFonts w:ascii="Garamond" w:hAnsi="Garamond"/>
          <w:b/>
          <w:lang w:val="sq-AL"/>
        </w:rPr>
        <w:t xml:space="preserve">Nr. 247, </w:t>
      </w:r>
      <w:r w:rsidR="0030565A" w:rsidRPr="00B728C3">
        <w:rPr>
          <w:rFonts w:ascii="Garamond" w:hAnsi="Garamond"/>
          <w:b/>
          <w:lang w:val="sq-AL"/>
        </w:rPr>
        <w:t>datë</w:t>
      </w:r>
      <w:r w:rsidR="0030565A">
        <w:rPr>
          <w:rFonts w:ascii="Garamond" w:hAnsi="Garamond"/>
          <w:b/>
          <w:lang w:val="sq-AL"/>
        </w:rPr>
        <w:t xml:space="preserve"> </w:t>
      </w:r>
      <w:r w:rsidRPr="00B728C3">
        <w:rPr>
          <w:rFonts w:ascii="Garamond" w:hAnsi="Garamond"/>
          <w:b/>
          <w:lang w:val="sq-AL"/>
        </w:rPr>
        <w:t>13.12.2021</w:t>
      </w:r>
    </w:p>
    <w:p w14:paraId="237FB939" w14:textId="77777777" w:rsidR="00BD1E71" w:rsidRPr="00B728C3" w:rsidRDefault="00BD1E71" w:rsidP="00B7465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37FB93A" w14:textId="5201096A" w:rsidR="00BD1E71" w:rsidRPr="00B728C3" w:rsidRDefault="00BD1E71" w:rsidP="00B7465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>MBI</w:t>
      </w:r>
      <w:r w:rsidR="00B74659"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FILLIMIN E </w:t>
      </w:r>
      <w:r w:rsidR="0030565A"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>PROCEDURËS</w:t>
      </w:r>
      <w:r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DISA SHTESA NË RREGULLOREN “PËR LIDHJET E REJA NË SISTEMIN E SHPËRNDARJES”, MIRATUAR ME VENDIMIN NR.</w:t>
      </w:r>
      <w:r w:rsidR="0030565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>166, DATË 10.10.2016, TË BORDIT TË ERE-</w:t>
      </w:r>
      <w:r w:rsidR="0030565A"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>s</w:t>
      </w:r>
      <w:r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</w:t>
      </w:r>
      <w:r w:rsidR="0030565A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r w:rsidR="0030565A"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>NDRYSHUAR</w:t>
      </w:r>
    </w:p>
    <w:p w14:paraId="237FB93B" w14:textId="77777777" w:rsidR="00BD1E71" w:rsidRPr="00B728C3" w:rsidRDefault="00BD1E71" w:rsidP="00B7465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37FB93C" w14:textId="18658002" w:rsidR="00BD1E71" w:rsidRPr="00B728C3" w:rsidRDefault="00BD1E71" w:rsidP="00BD1E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Në mbështetje të nenit 7, pika 1, nenit 16, pika 3 dhe nenit 20, </w:t>
      </w:r>
      <w:r w:rsidR="00F3081C" w:rsidRPr="00B728C3">
        <w:rPr>
          <w:rFonts w:ascii="Garamond" w:hAnsi="Garamond" w:cs="Times New Roman"/>
          <w:sz w:val="24"/>
          <w:szCs w:val="24"/>
          <w:lang w:val="sq-AL"/>
        </w:rPr>
        <w:t>germa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“a”, të ligjit nr. 43/2015, “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Për </w:t>
      </w:r>
      <w:r w:rsidR="00F3081C" w:rsidRPr="00B728C3">
        <w:rPr>
          <w:rFonts w:ascii="Garamond" w:hAnsi="Garamond" w:cs="Times New Roman"/>
          <w:iCs/>
          <w:sz w:val="24"/>
          <w:szCs w:val="24"/>
          <w:lang w:val="sq-AL"/>
        </w:rPr>
        <w:t>sektorin e energjisë elektrike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F3081C">
        <w:rPr>
          <w:rFonts w:ascii="Garamond" w:hAnsi="Garamond" w:cs="Times New Roman"/>
          <w:sz w:val="24"/>
          <w:szCs w:val="24"/>
          <w:lang w:val="sq-AL"/>
        </w:rPr>
        <w:t>të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ndryshuar; </w:t>
      </w:r>
      <w:r w:rsidR="00F3081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nenit 26, të </w:t>
      </w:r>
      <w:r w:rsidR="00F3081C">
        <w:rPr>
          <w:rFonts w:ascii="Garamond" w:hAnsi="Garamond" w:cs="Times New Roman"/>
          <w:sz w:val="24"/>
          <w:szCs w:val="24"/>
          <w:lang w:val="sq-AL"/>
        </w:rPr>
        <w:t>“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Rregullores për </w:t>
      </w:r>
      <w:r w:rsidR="00F3081C" w:rsidRPr="00B728C3">
        <w:rPr>
          <w:rFonts w:ascii="Garamond" w:hAnsi="Garamond" w:cs="Times New Roman"/>
          <w:iCs/>
          <w:sz w:val="24"/>
          <w:szCs w:val="24"/>
          <w:lang w:val="sq-AL"/>
        </w:rPr>
        <w:t>organizimin, funksionimin dhe procedurat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 e ERE-s</w:t>
      </w:r>
      <w:r w:rsidR="00F3081C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B728C3">
        <w:rPr>
          <w:rFonts w:ascii="Garamond" w:hAnsi="Garamond" w:cs="Times New Roman"/>
          <w:sz w:val="24"/>
          <w:szCs w:val="24"/>
          <w:lang w:val="sq-AL"/>
        </w:rPr>
        <w:t>, miratu</w:t>
      </w:r>
      <w:r w:rsidR="00F3081C">
        <w:rPr>
          <w:rFonts w:ascii="Garamond" w:hAnsi="Garamond" w:cs="Times New Roman"/>
          <w:sz w:val="24"/>
          <w:szCs w:val="24"/>
          <w:lang w:val="sq-AL"/>
        </w:rPr>
        <w:t>ar me vendimin nr. 96, datë 17.</w:t>
      </w:r>
      <w:r w:rsidRPr="00B728C3">
        <w:rPr>
          <w:rFonts w:ascii="Garamond" w:hAnsi="Garamond" w:cs="Times New Roman"/>
          <w:sz w:val="24"/>
          <w:szCs w:val="24"/>
          <w:lang w:val="sq-AL"/>
        </w:rPr>
        <w:t>6.2016</w:t>
      </w:r>
      <w:r w:rsidR="00F3081C">
        <w:rPr>
          <w:rFonts w:ascii="Garamond" w:hAnsi="Garamond" w:cs="Times New Roman"/>
          <w:sz w:val="24"/>
          <w:szCs w:val="24"/>
          <w:lang w:val="sq-AL"/>
        </w:rPr>
        <w:t>,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3081C" w:rsidRPr="00B728C3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i Entit Rregullator të Energjisë (ERE), në mbledhjen e tij të datës 13.12.2021, mbasi shqyrtoi </w:t>
      </w:r>
      <w:r w:rsidR="00F3081C">
        <w:rPr>
          <w:rFonts w:ascii="Garamond" w:hAnsi="Garamond" w:cs="Times New Roman"/>
          <w:sz w:val="24"/>
          <w:szCs w:val="24"/>
          <w:lang w:val="sq-AL"/>
        </w:rPr>
        <w:t xml:space="preserve">relacionin nr. 151 prot., datë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3.12.2021, të përgatitur nga Drejtoria e Monitorimit të Tregut dhe </w:t>
      </w:r>
      <w:r w:rsidR="00CB5DDD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Pr="00B728C3">
        <w:rPr>
          <w:rFonts w:ascii="Garamond" w:hAnsi="Garamond" w:cs="Times New Roman"/>
          <w:sz w:val="24"/>
          <w:szCs w:val="24"/>
          <w:lang w:val="sq-AL"/>
        </w:rPr>
        <w:t>Inspektimeve dhe Drejtoria e Mbrojtjes së Konsumatorit, Performanc</w:t>
      </w:r>
      <w:r w:rsidR="00F3081C">
        <w:rPr>
          <w:rFonts w:ascii="Garamond" w:hAnsi="Garamond" w:cs="Times New Roman"/>
          <w:sz w:val="24"/>
          <w:szCs w:val="24"/>
          <w:lang w:val="sq-AL"/>
        </w:rPr>
        <w:t>ë</w:t>
      </w:r>
      <w:r w:rsidRPr="00B728C3">
        <w:rPr>
          <w:rFonts w:ascii="Garamond" w:hAnsi="Garamond" w:cs="Times New Roman"/>
          <w:sz w:val="24"/>
          <w:szCs w:val="24"/>
          <w:lang w:val="sq-AL"/>
        </w:rPr>
        <w:t>s dhe Standardeve</w:t>
      </w:r>
      <w:r w:rsidRPr="00B728C3">
        <w:rPr>
          <w:rFonts w:ascii="Garamond" w:hAnsi="Garamond"/>
          <w:lang w:val="sq-AL"/>
        </w:rPr>
        <w:t>, “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>Mbi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fillimin e </w:t>
      </w:r>
      <w:r w:rsidR="008F4EA3" w:rsidRPr="00B728C3">
        <w:rPr>
          <w:rFonts w:ascii="Garamond" w:hAnsi="Garamond" w:cs="Times New Roman"/>
          <w:iCs/>
          <w:sz w:val="24"/>
          <w:szCs w:val="24"/>
          <w:lang w:val="sq-AL"/>
        </w:rPr>
        <w:t>procedurave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 për disa shtesa dhe ndryshime në </w:t>
      </w:r>
      <w:r w:rsidR="00FE2A68" w:rsidRPr="00B728C3">
        <w:rPr>
          <w:rFonts w:ascii="Garamond" w:hAnsi="Garamond" w:cs="Times New Roman"/>
          <w:iCs/>
          <w:sz w:val="24"/>
          <w:szCs w:val="24"/>
          <w:lang w:val="sq-AL"/>
        </w:rPr>
        <w:t>rregulloren</w:t>
      </w:r>
      <w:r w:rsidR="00FE2A68" w:rsidRPr="00B728C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728C3">
        <w:rPr>
          <w:rFonts w:ascii="Garamond" w:hAnsi="Garamond" w:cs="Times New Roman"/>
          <w:sz w:val="24"/>
          <w:szCs w:val="24"/>
          <w:lang w:val="sq-AL"/>
        </w:rPr>
        <w:t>“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Për </w:t>
      </w:r>
      <w:r w:rsidR="00FE2A68" w:rsidRPr="00B728C3">
        <w:rPr>
          <w:rFonts w:ascii="Garamond" w:hAnsi="Garamond" w:cs="Times New Roman"/>
          <w:iCs/>
          <w:sz w:val="24"/>
          <w:szCs w:val="24"/>
          <w:lang w:val="sq-AL"/>
        </w:rPr>
        <w:t>lidhjet e reja në sistemin e shpërndarjes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”, miratuar me vendimin </w:t>
      </w:r>
      <w:r w:rsidR="00FE2A68" w:rsidRPr="00B728C3">
        <w:rPr>
          <w:rFonts w:ascii="Garamond" w:hAnsi="Garamond" w:cs="Times New Roman"/>
          <w:iCs/>
          <w:sz w:val="24"/>
          <w:szCs w:val="24"/>
          <w:lang w:val="sq-AL"/>
        </w:rPr>
        <w:t>nr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>.</w:t>
      </w:r>
      <w:r w:rsidR="00FE2A68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166, datë 10.10.2016, të </w:t>
      </w:r>
      <w:r w:rsidR="00FE2A68"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Bordit 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të ERE, </w:t>
      </w:r>
      <w:r w:rsidR="00075B3F">
        <w:rPr>
          <w:rFonts w:ascii="Garamond" w:hAnsi="Garamond" w:cs="Times New Roman"/>
          <w:iCs/>
          <w:sz w:val="24"/>
          <w:szCs w:val="24"/>
          <w:lang w:val="sq-AL"/>
        </w:rPr>
        <w:t>të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 ndryshuar me </w:t>
      </w:r>
      <w:r w:rsidR="00FE2A68" w:rsidRPr="00B728C3">
        <w:rPr>
          <w:rFonts w:ascii="Garamond" w:hAnsi="Garamond" w:cs="Times New Roman"/>
          <w:iCs/>
          <w:sz w:val="24"/>
          <w:szCs w:val="24"/>
          <w:lang w:val="sq-AL"/>
        </w:rPr>
        <w:t xml:space="preserve">vendimin 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>nr.</w:t>
      </w:r>
      <w:r w:rsidR="00FE2A68">
        <w:rPr>
          <w:rFonts w:ascii="Garamond" w:hAnsi="Garamond" w:cs="Times New Roman"/>
          <w:iCs/>
          <w:sz w:val="24"/>
          <w:szCs w:val="24"/>
          <w:lang w:val="sq-AL"/>
        </w:rPr>
        <w:t xml:space="preserve"> 177, datë </w:t>
      </w:r>
      <w:r w:rsidRPr="00B728C3">
        <w:rPr>
          <w:rFonts w:ascii="Garamond" w:hAnsi="Garamond" w:cs="Times New Roman"/>
          <w:iCs/>
          <w:sz w:val="24"/>
          <w:szCs w:val="24"/>
          <w:lang w:val="sq-AL"/>
        </w:rPr>
        <w:t>8.11.2016, të Bordit të ERE</w:t>
      </w:r>
      <w:r w:rsidR="00FE2A68">
        <w:rPr>
          <w:rFonts w:ascii="Garamond" w:hAnsi="Garamond" w:cs="Times New Roman"/>
          <w:iCs/>
          <w:sz w:val="24"/>
          <w:szCs w:val="24"/>
          <w:lang w:val="sq-AL"/>
        </w:rPr>
        <w:t>-s</w:t>
      </w:r>
      <w:r w:rsidRPr="00B728C3">
        <w:rPr>
          <w:rFonts w:ascii="Garamond" w:hAnsi="Garamond" w:cs="Times New Roman"/>
          <w:sz w:val="24"/>
          <w:szCs w:val="24"/>
          <w:lang w:val="sq-AL"/>
        </w:rPr>
        <w:t>,</w:t>
      </w:r>
    </w:p>
    <w:p w14:paraId="237FB93D" w14:textId="1F1EF0C5" w:rsidR="00BD1E71" w:rsidRPr="00B728C3" w:rsidRDefault="00BD1E71" w:rsidP="00BD1E7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E2A68" w:rsidRPr="00B728C3">
        <w:rPr>
          <w:rFonts w:ascii="Garamond" w:hAnsi="Garamond" w:cs="Times New Roman"/>
          <w:bCs/>
          <w:sz w:val="24"/>
          <w:szCs w:val="24"/>
          <w:lang w:val="sq-AL"/>
        </w:rPr>
        <w:t xml:space="preserve">konstatoi </w:t>
      </w:r>
      <w:r w:rsidRPr="00B728C3">
        <w:rPr>
          <w:rFonts w:ascii="Garamond" w:hAnsi="Garamond" w:cs="Times New Roman"/>
          <w:bCs/>
          <w:sz w:val="24"/>
          <w:szCs w:val="24"/>
          <w:lang w:val="sq-AL"/>
        </w:rPr>
        <w:t xml:space="preserve">se: </w:t>
      </w:r>
    </w:p>
    <w:p w14:paraId="237FB93E" w14:textId="2ADA2370" w:rsidR="00BD1E71" w:rsidRPr="00B728C3" w:rsidRDefault="00BD1E71" w:rsidP="00BD1E71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728C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B728C3">
        <w:rPr>
          <w:rFonts w:ascii="Garamond" w:hAnsi="Garamond"/>
          <w:color w:val="000000"/>
          <w:sz w:val="24"/>
          <w:szCs w:val="24"/>
          <w:lang w:val="sq-AL"/>
        </w:rPr>
        <w:t>Bordi i ERE-s me vendimin nr.</w:t>
      </w:r>
      <w:r w:rsidR="00FE2A6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B728C3">
        <w:rPr>
          <w:rFonts w:ascii="Garamond" w:hAnsi="Garamond"/>
          <w:color w:val="000000"/>
          <w:sz w:val="24"/>
          <w:szCs w:val="24"/>
          <w:lang w:val="sq-AL"/>
        </w:rPr>
        <w:t xml:space="preserve">166, datë 10.10.2016, miratoi “Rregulloren për </w:t>
      </w:r>
      <w:r w:rsidR="00FE2A68" w:rsidRPr="00B728C3">
        <w:rPr>
          <w:rFonts w:ascii="Garamond" w:hAnsi="Garamond"/>
          <w:color w:val="000000"/>
          <w:sz w:val="24"/>
          <w:szCs w:val="24"/>
          <w:lang w:val="sq-AL"/>
        </w:rPr>
        <w:t>lidhjet e reja në sistemin e shpërndarjes</w:t>
      </w:r>
      <w:r w:rsidRPr="00B728C3">
        <w:rPr>
          <w:rFonts w:ascii="Garamond" w:hAnsi="Garamond"/>
          <w:color w:val="000000"/>
          <w:sz w:val="24"/>
          <w:szCs w:val="24"/>
          <w:lang w:val="sq-AL"/>
        </w:rPr>
        <w:t>”, të</w:t>
      </w:r>
      <w:r w:rsidRPr="00B728C3">
        <w:rPr>
          <w:rFonts w:ascii="Garamond" w:hAnsi="Garamond"/>
          <w:sz w:val="24"/>
          <w:szCs w:val="24"/>
          <w:lang w:val="sq-AL"/>
        </w:rPr>
        <w:t xml:space="preserve"> </w:t>
      </w:r>
      <w:r w:rsidRPr="00B728C3">
        <w:rPr>
          <w:rFonts w:ascii="Garamond" w:hAnsi="Garamond"/>
          <w:color w:val="000000"/>
          <w:sz w:val="24"/>
          <w:szCs w:val="24"/>
          <w:lang w:val="sq-AL"/>
        </w:rPr>
        <w:t>ndryshuar me vendimin e bordit të ERE-s nr.</w:t>
      </w:r>
      <w:r w:rsidR="00075B3F">
        <w:rPr>
          <w:rFonts w:ascii="Garamond" w:hAnsi="Garamond"/>
          <w:color w:val="000000"/>
          <w:sz w:val="24"/>
          <w:szCs w:val="24"/>
          <w:lang w:val="sq-AL"/>
        </w:rPr>
        <w:t xml:space="preserve"> 177, datë </w:t>
      </w:r>
      <w:r w:rsidRPr="00B728C3">
        <w:rPr>
          <w:rFonts w:ascii="Garamond" w:hAnsi="Garamond"/>
          <w:color w:val="000000"/>
          <w:sz w:val="24"/>
          <w:szCs w:val="24"/>
          <w:lang w:val="sq-AL"/>
        </w:rPr>
        <w:t>8.11.2016.</w:t>
      </w:r>
    </w:p>
    <w:p w14:paraId="237FB93F" w14:textId="13D9B917" w:rsidR="00BD1E71" w:rsidRPr="00B728C3" w:rsidRDefault="00BD1E71" w:rsidP="00BD1E7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728C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Lidhur me këtë Rregullore, </w:t>
      </w:r>
      <w:r w:rsidR="00075B3F" w:rsidRPr="00B728C3">
        <w:rPr>
          <w:rFonts w:ascii="Garamond" w:hAnsi="Garamond" w:cs="Times New Roman"/>
          <w:sz w:val="24"/>
          <w:szCs w:val="24"/>
          <w:lang w:val="sq-AL"/>
        </w:rPr>
        <w:t>Inspektorati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Shtetëror Teknik dhe </w:t>
      </w:r>
      <w:r w:rsidR="00075B3F" w:rsidRPr="00B728C3">
        <w:rPr>
          <w:rFonts w:ascii="Garamond" w:hAnsi="Garamond" w:cs="Times New Roman"/>
          <w:sz w:val="24"/>
          <w:szCs w:val="24"/>
          <w:lang w:val="sq-AL"/>
        </w:rPr>
        <w:t>Industrial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(ISHTI), me sh</w:t>
      </w:r>
      <w:r w:rsidR="00075B3F">
        <w:rPr>
          <w:rFonts w:ascii="Garamond" w:hAnsi="Garamond" w:cs="Times New Roman"/>
          <w:sz w:val="24"/>
          <w:szCs w:val="24"/>
          <w:lang w:val="sq-AL"/>
        </w:rPr>
        <w:t>kresën nr. 5393 prot., datë 30.</w:t>
      </w:r>
      <w:r w:rsidRPr="00B728C3">
        <w:rPr>
          <w:rFonts w:ascii="Garamond" w:hAnsi="Garamond" w:cs="Times New Roman"/>
          <w:sz w:val="24"/>
          <w:szCs w:val="24"/>
          <w:lang w:val="sq-AL"/>
        </w:rPr>
        <w:t>8.2021,</w:t>
      </w:r>
      <w:r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ka paraqitur në ERE dy kërkesa për t’u reflektuar në </w:t>
      </w:r>
      <w:r w:rsidR="00075B3F" w:rsidRPr="00B728C3">
        <w:rPr>
          <w:rFonts w:ascii="Garamond" w:hAnsi="Garamond" w:cs="Times New Roman"/>
          <w:sz w:val="24"/>
          <w:szCs w:val="24"/>
          <w:lang w:val="sq-AL"/>
        </w:rPr>
        <w:t xml:space="preserve">rregulloren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“Për </w:t>
      </w:r>
      <w:r w:rsidR="00075B3F" w:rsidRPr="00B728C3">
        <w:rPr>
          <w:rFonts w:ascii="Garamond" w:hAnsi="Garamond" w:cs="Times New Roman"/>
          <w:sz w:val="24"/>
          <w:szCs w:val="24"/>
          <w:lang w:val="sq-AL"/>
        </w:rPr>
        <w:t>lidhjet e reja në sistemin e shpërndarjes</w:t>
      </w:r>
      <w:r w:rsidRPr="00B728C3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237FB940" w14:textId="18D27404" w:rsidR="00BD1E71" w:rsidRPr="00B728C3" w:rsidRDefault="00BD1E71" w:rsidP="00BD1E7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728C3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075B3F">
        <w:rPr>
          <w:rFonts w:ascii="Garamond" w:hAnsi="Garamond" w:cs="Times New Roman"/>
          <w:sz w:val="24"/>
          <w:szCs w:val="24"/>
          <w:lang w:val="sq-AL"/>
        </w:rPr>
        <w:t xml:space="preserve">ISHTI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parashtron në ERE 2 (dy) kërkesa: së pari, përfshirjen në </w:t>
      </w:r>
      <w:r w:rsidR="00C45E46" w:rsidRPr="00B728C3">
        <w:rPr>
          <w:rFonts w:ascii="Garamond" w:hAnsi="Garamond" w:cs="Times New Roman"/>
          <w:sz w:val="24"/>
          <w:szCs w:val="24"/>
          <w:lang w:val="sq-AL"/>
        </w:rPr>
        <w:t xml:space="preserve">rregulloren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“Për </w:t>
      </w:r>
      <w:r w:rsidR="00C45E46" w:rsidRPr="00B728C3">
        <w:rPr>
          <w:rFonts w:ascii="Garamond" w:hAnsi="Garamond" w:cs="Times New Roman"/>
          <w:sz w:val="24"/>
          <w:szCs w:val="24"/>
          <w:lang w:val="sq-AL"/>
        </w:rPr>
        <w:t>lidhjet e reja në sistemin e shpërndarjes</w:t>
      </w:r>
      <w:r w:rsidRPr="00B728C3">
        <w:rPr>
          <w:rFonts w:ascii="Garamond" w:hAnsi="Garamond" w:cs="Times New Roman"/>
          <w:sz w:val="24"/>
          <w:szCs w:val="24"/>
          <w:lang w:val="sq-AL"/>
        </w:rPr>
        <w:t>” të detyrimit të subjektit që kërkon të pajiset me lidhje të re</w:t>
      </w:r>
      <w:r w:rsidR="00C45E46">
        <w:rPr>
          <w:rFonts w:ascii="Garamond" w:hAnsi="Garamond" w:cs="Times New Roman"/>
          <w:sz w:val="24"/>
          <w:szCs w:val="24"/>
          <w:lang w:val="sq-AL"/>
        </w:rPr>
        <w:t>,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për të bërë regjistrimin pranë ISHTI-t përpara vënies në shfrytëzim (dhënies së tensionit)</w:t>
      </w:r>
      <w:r w:rsidR="00C45E46">
        <w:rPr>
          <w:rFonts w:ascii="Garamond" w:hAnsi="Garamond" w:cs="Times New Roman"/>
          <w:sz w:val="24"/>
          <w:szCs w:val="24"/>
          <w:lang w:val="sq-AL"/>
        </w:rPr>
        <w:t>,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vërtetuar me dokumentin përkatës të lëshuar prej tij; dhe së dyti, në pikën 2.1 të kësaj </w:t>
      </w:r>
      <w:r w:rsidR="00C45E46" w:rsidRPr="00B728C3">
        <w:rPr>
          <w:rFonts w:ascii="Garamond" w:hAnsi="Garamond" w:cs="Times New Roman"/>
          <w:sz w:val="24"/>
          <w:szCs w:val="24"/>
          <w:lang w:val="sq-AL"/>
        </w:rPr>
        <w:t>rregullore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, për lidhje të reja në </w:t>
      </w:r>
      <w:r w:rsidR="00376043" w:rsidRPr="00B728C3">
        <w:rPr>
          <w:rFonts w:ascii="Garamond" w:hAnsi="Garamond" w:cs="Times New Roman"/>
          <w:sz w:val="24"/>
          <w:szCs w:val="24"/>
          <w:lang w:val="sq-AL"/>
        </w:rPr>
        <w:t xml:space="preserve">tensionin e ulët </w:t>
      </w:r>
      <w:r w:rsidR="00376043">
        <w:rPr>
          <w:rFonts w:ascii="Garamond" w:hAnsi="Garamond" w:cs="Times New Roman"/>
          <w:sz w:val="24"/>
          <w:szCs w:val="24"/>
          <w:lang w:val="sq-AL"/>
        </w:rPr>
        <w:t>(TU), fuqia e instaluar 0–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20 </w:t>
      </w:r>
      <w:r w:rsidR="00376043" w:rsidRPr="00B728C3">
        <w:rPr>
          <w:rFonts w:ascii="Garamond" w:hAnsi="Garamond" w:cs="Times New Roman"/>
          <w:sz w:val="24"/>
          <w:szCs w:val="24"/>
          <w:lang w:val="sq-AL"/>
        </w:rPr>
        <w:t>kw</w:t>
      </w:r>
      <w:r w:rsidRPr="00B728C3">
        <w:rPr>
          <w:rFonts w:ascii="Garamond" w:hAnsi="Garamond" w:cs="Times New Roman"/>
          <w:sz w:val="24"/>
          <w:szCs w:val="24"/>
          <w:lang w:val="sq-AL"/>
        </w:rPr>
        <w:t>, t</w:t>
      </w:r>
      <w:r w:rsidR="009D7430">
        <w:rPr>
          <w:rFonts w:ascii="Garamond" w:hAnsi="Garamond" w:cs="Times New Roman"/>
          <w:sz w:val="24"/>
          <w:szCs w:val="24"/>
          <w:lang w:val="sq-AL"/>
        </w:rPr>
        <w:t>ë kërkohet nga ana e aplikantit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projekti elektrik përkatës. </w:t>
      </w:r>
    </w:p>
    <w:p w14:paraId="237FB942" w14:textId="2A0AA0BB" w:rsidR="00BD1E71" w:rsidRPr="00B728C3" w:rsidRDefault="00BD1E71" w:rsidP="005F61E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728C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Bazuar në kuadrin ligjor në fuqi për </w:t>
      </w:r>
      <w:r w:rsidR="009D7430" w:rsidRPr="00B728C3">
        <w:rPr>
          <w:rFonts w:ascii="Garamond" w:hAnsi="Garamond" w:cs="Times New Roman"/>
          <w:sz w:val="24"/>
          <w:szCs w:val="24"/>
          <w:lang w:val="sq-AL"/>
        </w:rPr>
        <w:t>mbikëqyrjen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e tregut në industrinë joushqimore, kërkesat e parashtruara nga ISHTI i shërbejnë harmonizimit të legjislacionit në fuqi dhe</w:t>
      </w:r>
      <w:r w:rsidR="009D7430">
        <w:rPr>
          <w:rFonts w:ascii="Garamond" w:hAnsi="Garamond" w:cs="Times New Roman"/>
          <w:sz w:val="24"/>
          <w:szCs w:val="24"/>
          <w:lang w:val="sq-AL"/>
        </w:rPr>
        <w:t>,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konkretisht</w:t>
      </w:r>
      <w:r w:rsidR="009D7430">
        <w:rPr>
          <w:rFonts w:ascii="Garamond" w:hAnsi="Garamond" w:cs="Times New Roman"/>
          <w:sz w:val="24"/>
          <w:szCs w:val="24"/>
          <w:lang w:val="sq-AL"/>
        </w:rPr>
        <w:t>,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D7430" w:rsidRPr="00B728C3">
        <w:rPr>
          <w:rFonts w:ascii="Garamond" w:hAnsi="Garamond" w:cs="Times New Roman"/>
          <w:sz w:val="24"/>
          <w:szCs w:val="24"/>
          <w:lang w:val="sq-AL"/>
        </w:rPr>
        <w:t>mbikëqyrjes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dhe monitorimit të lidhjeve të reja në rrjetin e shpërndarjes dhe bazohe</w:t>
      </w:r>
      <w:r w:rsidR="007C2C1D">
        <w:rPr>
          <w:rFonts w:ascii="Garamond" w:hAnsi="Garamond" w:cs="Times New Roman"/>
          <w:sz w:val="24"/>
          <w:szCs w:val="24"/>
          <w:lang w:val="sq-AL"/>
        </w:rPr>
        <w:t>n në ligjin nr. 10433, datë 16.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6.2011, “Për </w:t>
      </w:r>
      <w:r w:rsidR="007C2C1D" w:rsidRPr="00B728C3">
        <w:rPr>
          <w:rFonts w:ascii="Garamond" w:hAnsi="Garamond" w:cs="Times New Roman"/>
          <w:sz w:val="24"/>
          <w:szCs w:val="24"/>
          <w:lang w:val="sq-AL"/>
        </w:rPr>
        <w:t xml:space="preserve">inspektimin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në Republikën e Shqipërisë”; në ligjin nr. 10489, datë 15.11.2011, “Për tregtimin dhe </w:t>
      </w:r>
      <w:r w:rsidR="007C2C1D" w:rsidRPr="00B728C3">
        <w:rPr>
          <w:rFonts w:ascii="Garamond" w:hAnsi="Garamond" w:cs="Times New Roman"/>
          <w:sz w:val="24"/>
          <w:szCs w:val="24"/>
          <w:lang w:val="sq-AL"/>
        </w:rPr>
        <w:t>mbikëqyrjen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e tregut të produkteve joushqimore”, </w:t>
      </w:r>
      <w:r w:rsidR="007C2C1D">
        <w:rPr>
          <w:rFonts w:ascii="Garamond" w:hAnsi="Garamond" w:cs="Times New Roman"/>
          <w:sz w:val="24"/>
          <w:szCs w:val="24"/>
          <w:lang w:val="sq-AL"/>
        </w:rPr>
        <w:t>të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ndryshu</w:t>
      </w:r>
      <w:r w:rsidR="005F61E2">
        <w:rPr>
          <w:rFonts w:ascii="Garamond" w:hAnsi="Garamond" w:cs="Times New Roman"/>
          <w:sz w:val="24"/>
          <w:szCs w:val="24"/>
          <w:lang w:val="sq-AL"/>
        </w:rPr>
        <w:t>ar; në VKM-në nr. 245, datë 30.</w:t>
      </w:r>
      <w:r w:rsidRPr="00B728C3">
        <w:rPr>
          <w:rFonts w:ascii="Garamond" w:hAnsi="Garamond" w:cs="Times New Roman"/>
          <w:sz w:val="24"/>
          <w:szCs w:val="24"/>
          <w:lang w:val="sq-AL"/>
        </w:rPr>
        <w:t>3.2016, “Për miratimin e rregullit teknik për kërkesat teknike në</w:t>
      </w:r>
      <w:r w:rsidR="005F61E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728C3">
        <w:rPr>
          <w:rFonts w:ascii="Garamond" w:hAnsi="Garamond" w:cs="Times New Roman"/>
          <w:sz w:val="24"/>
          <w:szCs w:val="24"/>
          <w:lang w:val="sq-AL"/>
        </w:rPr>
        <w:t>instalimin dhe kontrollin e dispozitivit diferencial, vendosur në pajisjet dhe instalimet elektrike dhe përcaktimin e listës së standardeve të harmonizuar</w:t>
      </w:r>
      <w:r w:rsidR="00735B7E">
        <w:rPr>
          <w:rFonts w:ascii="Garamond" w:hAnsi="Garamond" w:cs="Times New Roman"/>
          <w:sz w:val="24"/>
          <w:szCs w:val="24"/>
          <w:lang w:val="sq-AL"/>
        </w:rPr>
        <w:t>a”; në VKM-në nr. 482, datë 17.</w:t>
      </w:r>
      <w:r w:rsidRPr="00B728C3">
        <w:rPr>
          <w:rFonts w:ascii="Garamond" w:hAnsi="Garamond" w:cs="Times New Roman"/>
          <w:sz w:val="24"/>
          <w:szCs w:val="24"/>
          <w:lang w:val="sq-AL"/>
        </w:rPr>
        <w:t>6.2020, “Për miratimin e rregullit teknik për kushtet teknike dhe garantimin e sigurisë së linjave elektrike me tension të lartë mbi 1 kV”</w:t>
      </w:r>
      <w:r w:rsidR="00735B7E">
        <w:rPr>
          <w:rFonts w:ascii="Garamond" w:hAnsi="Garamond" w:cs="Times New Roman"/>
          <w:sz w:val="24"/>
          <w:szCs w:val="24"/>
          <w:lang w:val="sq-AL"/>
        </w:rPr>
        <w:t>;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si d</w:t>
      </w:r>
      <w:r w:rsidR="00735B7E">
        <w:rPr>
          <w:rFonts w:ascii="Garamond" w:hAnsi="Garamond" w:cs="Times New Roman"/>
          <w:sz w:val="24"/>
          <w:szCs w:val="24"/>
          <w:lang w:val="sq-AL"/>
        </w:rPr>
        <w:t>he në VKM-në nr. 483, datë. 17.</w:t>
      </w:r>
      <w:r w:rsidRPr="00B728C3">
        <w:rPr>
          <w:rFonts w:ascii="Garamond" w:hAnsi="Garamond" w:cs="Times New Roman"/>
          <w:sz w:val="24"/>
          <w:szCs w:val="24"/>
          <w:lang w:val="sq-AL"/>
        </w:rPr>
        <w:t>6.2020, “Për miratimin e rregullit teknik për kushtet teknike dhe garantimin e sigurisë së instalimeve elektrike të tensionit të lartë mbi 1 kV”.</w:t>
      </w:r>
    </w:p>
    <w:p w14:paraId="237FB943" w14:textId="369216A3" w:rsidR="00BD1E71" w:rsidRPr="00B728C3" w:rsidRDefault="00BD1E71" w:rsidP="00BD1E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728C3">
        <w:rPr>
          <w:rFonts w:ascii="Garamond" w:hAnsi="Garamond" w:cs="Times New Roman"/>
          <w:sz w:val="24"/>
          <w:szCs w:val="24"/>
          <w:lang w:val="sq-AL"/>
        </w:rPr>
        <w:t>Për gj</w:t>
      </w:r>
      <w:r w:rsidR="00AE61AA">
        <w:rPr>
          <w:rFonts w:ascii="Garamond" w:hAnsi="Garamond" w:cs="Times New Roman"/>
          <w:sz w:val="24"/>
          <w:szCs w:val="24"/>
          <w:lang w:val="sq-AL"/>
        </w:rPr>
        <w:t>ithë sa më sipër, Bordi i ERE-s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37FB944" w14:textId="77777777" w:rsidR="00BD1E71" w:rsidRPr="00B728C3" w:rsidRDefault="00BD1E71" w:rsidP="00BD1E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7FB945" w14:textId="77777777" w:rsidR="00BD1E71" w:rsidRPr="00B728C3" w:rsidRDefault="00BD1E71" w:rsidP="00BD1E7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B728C3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237FB946" w14:textId="77777777" w:rsidR="00BD1E71" w:rsidRPr="00B728C3" w:rsidRDefault="00BD1E71" w:rsidP="00BD1E7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37FB947" w14:textId="6BA56D21" w:rsidR="00BD1E71" w:rsidRPr="00B728C3" w:rsidRDefault="00BD1E71" w:rsidP="00BD1E7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1. Fillimin e </w:t>
      </w:r>
      <w:r w:rsidR="00A20987" w:rsidRPr="00B728C3">
        <w:rPr>
          <w:rFonts w:ascii="Garamond" w:hAnsi="Garamond" w:cs="Times New Roman"/>
          <w:sz w:val="24"/>
          <w:szCs w:val="24"/>
          <w:lang w:val="sq-AL"/>
        </w:rPr>
        <w:t>procedurës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për disa shtesa në </w:t>
      </w:r>
      <w:r w:rsidR="00A20987" w:rsidRPr="00B728C3">
        <w:rPr>
          <w:rFonts w:ascii="Garamond" w:hAnsi="Garamond" w:cs="Times New Roman"/>
          <w:sz w:val="24"/>
          <w:szCs w:val="24"/>
          <w:lang w:val="sq-AL"/>
        </w:rPr>
        <w:t xml:space="preserve">rregulloren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“Për </w:t>
      </w:r>
      <w:r w:rsidR="00A20987" w:rsidRPr="00B728C3">
        <w:rPr>
          <w:rFonts w:ascii="Garamond" w:hAnsi="Garamond" w:cs="Times New Roman"/>
          <w:sz w:val="24"/>
          <w:szCs w:val="24"/>
          <w:lang w:val="sq-AL"/>
        </w:rPr>
        <w:t>lidhjet e reja në sistemin e shpërndarj</w:t>
      </w:r>
      <w:r w:rsidRPr="00B728C3">
        <w:rPr>
          <w:rFonts w:ascii="Garamond" w:hAnsi="Garamond" w:cs="Times New Roman"/>
          <w:sz w:val="24"/>
          <w:szCs w:val="24"/>
          <w:lang w:val="sq-AL"/>
        </w:rPr>
        <w:t>es”</w:t>
      </w:r>
      <w:r w:rsidR="003B0C4F">
        <w:rPr>
          <w:rFonts w:ascii="Garamond" w:hAnsi="Garamond" w:cs="Times New Roman"/>
          <w:sz w:val="24"/>
          <w:szCs w:val="24"/>
          <w:lang w:val="sq-AL"/>
        </w:rPr>
        <w:t>,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0C4F">
        <w:rPr>
          <w:rFonts w:ascii="Garamond" w:hAnsi="Garamond" w:cs="Times New Roman"/>
          <w:sz w:val="24"/>
          <w:szCs w:val="24"/>
          <w:lang w:val="sq-AL"/>
        </w:rPr>
        <w:t>t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ë miratuar me vendimin e </w:t>
      </w:r>
      <w:r w:rsidR="00A20987" w:rsidRPr="00B728C3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të ERE-s nr. 166, datë 10.10.2016, </w:t>
      </w:r>
      <w:r w:rsidR="00A20987">
        <w:rPr>
          <w:rFonts w:ascii="Garamond" w:hAnsi="Garamond" w:cs="Times New Roman"/>
          <w:sz w:val="24"/>
          <w:szCs w:val="24"/>
          <w:lang w:val="sq-AL"/>
        </w:rPr>
        <w:t>të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ndryshuar.</w:t>
      </w:r>
    </w:p>
    <w:p w14:paraId="237FB948" w14:textId="2A457B2B" w:rsidR="00BD1E71" w:rsidRPr="00B728C3" w:rsidRDefault="00BD1E71" w:rsidP="00BD1E71">
      <w:pPr>
        <w:pStyle w:val="ListParagraph"/>
        <w:tabs>
          <w:tab w:val="left" w:pos="80"/>
          <w:tab w:val="left" w:pos="62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B728C3">
        <w:rPr>
          <w:rFonts w:ascii="Garamond" w:hAnsi="Garamond" w:cs="Times New Roman"/>
          <w:sz w:val="24"/>
          <w:szCs w:val="24"/>
          <w:lang w:val="sq-AL"/>
        </w:rPr>
        <w:t>a</w:t>
      </w:r>
      <w:r w:rsidR="00A20987">
        <w:rPr>
          <w:rFonts w:ascii="Garamond" w:hAnsi="Garamond" w:cs="Times New Roman"/>
          <w:sz w:val="24"/>
          <w:szCs w:val="24"/>
          <w:lang w:val="sq-AL"/>
        </w:rPr>
        <w:t>)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Te pjesa II, </w:t>
      </w:r>
      <w:r w:rsidR="003B0C4F">
        <w:rPr>
          <w:rFonts w:ascii="Garamond" w:hAnsi="Garamond" w:cs="Times New Roman"/>
          <w:sz w:val="24"/>
          <w:szCs w:val="24"/>
          <w:lang w:val="sq-AL"/>
        </w:rPr>
        <w:t>“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Dokumentacioni i kërkuar për aplikim për lidhje të re’’, </w:t>
      </w:r>
      <w:r w:rsidR="006B2E5E" w:rsidRPr="00B728C3">
        <w:rPr>
          <w:rFonts w:ascii="Garamond" w:hAnsi="Garamond" w:cs="Times New Roman"/>
          <w:sz w:val="24"/>
          <w:szCs w:val="24"/>
          <w:lang w:val="sq-AL"/>
        </w:rPr>
        <w:t xml:space="preserve">për lidhje të reja </w:t>
      </w:r>
      <w:r w:rsidRPr="00B728C3">
        <w:rPr>
          <w:rFonts w:ascii="Garamond" w:hAnsi="Garamond" w:cs="Times New Roman"/>
          <w:sz w:val="24"/>
          <w:szCs w:val="24"/>
          <w:lang w:val="sq-AL"/>
        </w:rPr>
        <w:t>në TU, në pikën 2.1, pas pikës 2.1.6, propozohet të shtohet pika 2.1.7, me përmbajtje</w:t>
      </w:r>
      <w:r w:rsidRPr="003B0C4F">
        <w:rPr>
          <w:rFonts w:ascii="Garamond" w:hAnsi="Garamond" w:cs="Times New Roman"/>
          <w:iCs/>
          <w:sz w:val="24"/>
          <w:szCs w:val="24"/>
          <w:lang w:val="sq-AL"/>
        </w:rPr>
        <w:t>: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0C4F">
        <w:rPr>
          <w:rFonts w:ascii="Garamond" w:hAnsi="Garamond" w:cs="Times New Roman"/>
          <w:sz w:val="24"/>
          <w:szCs w:val="24"/>
          <w:lang w:val="sq-AL"/>
        </w:rPr>
        <w:t>“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Vërtetimin e </w:t>
      </w:r>
      <w:r w:rsidRPr="00B728C3">
        <w:rPr>
          <w:rFonts w:ascii="Garamond" w:hAnsi="Garamond" w:cs="Times New Roman"/>
          <w:sz w:val="24"/>
          <w:szCs w:val="24"/>
          <w:lang w:val="sq-AL"/>
        </w:rPr>
        <w:lastRenderedPageBreak/>
        <w:t>regjistrimit pranë ISHTI-t përpara vënies në shfrytëzim (dhënies së tensionit) v</w:t>
      </w:r>
      <w:r w:rsidR="003B0C4F">
        <w:rPr>
          <w:rFonts w:ascii="Garamond" w:hAnsi="Garamond" w:cs="Times New Roman"/>
          <w:sz w:val="24"/>
          <w:szCs w:val="24"/>
          <w:lang w:val="sq-AL"/>
        </w:rPr>
        <w:t>ërtetuar me dokumentin përkatës”.</w:t>
      </w:r>
    </w:p>
    <w:p w14:paraId="237FB949" w14:textId="7BE6427C" w:rsidR="00BD1E71" w:rsidRPr="00B728C3" w:rsidRDefault="00BD1E71" w:rsidP="00BD1E71">
      <w:pPr>
        <w:pStyle w:val="ListParagraph"/>
        <w:tabs>
          <w:tab w:val="left" w:pos="80"/>
          <w:tab w:val="left" w:pos="62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B728C3">
        <w:rPr>
          <w:rFonts w:ascii="Garamond" w:hAnsi="Garamond" w:cs="Times New Roman"/>
          <w:sz w:val="24"/>
          <w:szCs w:val="24"/>
          <w:lang w:val="sq-AL"/>
        </w:rPr>
        <w:t>b</w:t>
      </w:r>
      <w:r w:rsidR="006B2E5E">
        <w:rPr>
          <w:rFonts w:ascii="Garamond" w:hAnsi="Garamond" w:cs="Times New Roman"/>
          <w:sz w:val="24"/>
          <w:szCs w:val="24"/>
          <w:lang w:val="sq-AL"/>
        </w:rPr>
        <w:t>)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2E5E">
        <w:rPr>
          <w:rFonts w:ascii="Garamond" w:hAnsi="Garamond" w:cs="Times New Roman"/>
          <w:sz w:val="24"/>
          <w:szCs w:val="24"/>
          <w:lang w:val="sq-AL"/>
        </w:rPr>
        <w:t>Te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pjesa II, “Dokumentacioni i kërkuar për aplikim për lidhje të re”, </w:t>
      </w:r>
      <w:r w:rsidR="003B0C4F" w:rsidRPr="00B728C3">
        <w:rPr>
          <w:rFonts w:ascii="Garamond" w:hAnsi="Garamond" w:cs="Times New Roman"/>
          <w:sz w:val="24"/>
          <w:szCs w:val="24"/>
          <w:lang w:val="sq-AL"/>
        </w:rPr>
        <w:t xml:space="preserve">për lidhje të reja në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TU, në pikën 2.1, pas pikës 2.1.8, propozohet të shtohet pika 2.1.8, me përmbajtje: </w:t>
      </w:r>
      <w:r w:rsidR="003B0C4F">
        <w:rPr>
          <w:rFonts w:ascii="Garamond" w:hAnsi="Garamond" w:cs="Times New Roman"/>
          <w:sz w:val="24"/>
          <w:szCs w:val="24"/>
          <w:lang w:val="sq-AL"/>
        </w:rPr>
        <w:t>“</w:t>
      </w:r>
      <w:r w:rsidRPr="00B728C3">
        <w:rPr>
          <w:rFonts w:ascii="Garamond" w:hAnsi="Garamond" w:cs="Times New Roman"/>
          <w:sz w:val="24"/>
          <w:szCs w:val="24"/>
          <w:lang w:val="sq-AL"/>
        </w:rPr>
        <w:t>Deklaratë instalimi dhe protokoll tokëzimi, i lëshuar nga inxhinie</w:t>
      </w:r>
      <w:r w:rsidR="003B0C4F">
        <w:rPr>
          <w:rFonts w:ascii="Garamond" w:hAnsi="Garamond" w:cs="Times New Roman"/>
          <w:sz w:val="24"/>
          <w:szCs w:val="24"/>
          <w:lang w:val="sq-AL"/>
        </w:rPr>
        <w:t>r elektrik i pajisur me licencë”.</w:t>
      </w:r>
    </w:p>
    <w:p w14:paraId="237FB94A" w14:textId="04BBA9DA" w:rsidR="00BD1E71" w:rsidRPr="00B728C3" w:rsidRDefault="00BD1E71" w:rsidP="00BD1E7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2. Drejtoria e Monitorimit të Tregut dhe </w:t>
      </w:r>
      <w:r w:rsidR="00CB5DDD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Inspektimeve të njoftojë palët e përfshira për vendimin e </w:t>
      </w:r>
      <w:r w:rsidR="00CB5DDD" w:rsidRPr="00B728C3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B728C3">
        <w:rPr>
          <w:rFonts w:ascii="Garamond" w:hAnsi="Garamond" w:cs="Times New Roman"/>
          <w:sz w:val="24"/>
          <w:szCs w:val="24"/>
          <w:lang w:val="sq-AL"/>
        </w:rPr>
        <w:t>të ERE-s.</w:t>
      </w:r>
    </w:p>
    <w:p w14:paraId="237FB94B" w14:textId="77777777" w:rsidR="00BD1E71" w:rsidRPr="00B728C3" w:rsidRDefault="00BD1E71" w:rsidP="00BD1E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728C3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237FB94C" w14:textId="2E6FD415" w:rsidR="00BD1E71" w:rsidRPr="00B728C3" w:rsidRDefault="00BD1E71" w:rsidP="00BD1E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728C3">
        <w:rPr>
          <w:rFonts w:ascii="Garamond" w:hAnsi="Garamond" w:cs="Times New Roman"/>
          <w:sz w:val="24"/>
          <w:szCs w:val="24"/>
          <w:lang w:val="sq-AL"/>
        </w:rPr>
        <w:t>Për këtë vendim mund të kërkohet rishikim në ERE</w:t>
      </w:r>
      <w:r w:rsidR="0099292A">
        <w:rPr>
          <w:rFonts w:ascii="Garamond" w:hAnsi="Garamond" w:cs="Times New Roman"/>
          <w:sz w:val="24"/>
          <w:szCs w:val="24"/>
          <w:lang w:val="sq-AL"/>
        </w:rPr>
        <w:t>,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brenda 7 ditëve kalendarike</w:t>
      </w:r>
      <w:r w:rsidR="00CB5DDD">
        <w:rPr>
          <w:rFonts w:ascii="Garamond" w:hAnsi="Garamond" w:cs="Times New Roman"/>
          <w:sz w:val="24"/>
          <w:szCs w:val="24"/>
          <w:lang w:val="sq-AL"/>
        </w:rPr>
        <w:t>,</w:t>
      </w:r>
      <w:r w:rsidRPr="00B728C3">
        <w:rPr>
          <w:rFonts w:ascii="Garamond" w:hAnsi="Garamond" w:cs="Times New Roman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237FB94D" w14:textId="77777777" w:rsidR="00BD1E71" w:rsidRPr="00B728C3" w:rsidRDefault="00BD1E71" w:rsidP="00BD1E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728C3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237FB94E" w14:textId="77777777" w:rsidR="00BD1E71" w:rsidRPr="00B728C3" w:rsidRDefault="00BD1E71" w:rsidP="00BD1E71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37FB94F" w14:textId="77777777" w:rsidR="00BD1E71" w:rsidRPr="00B728C3" w:rsidRDefault="00BD1E71" w:rsidP="00BD1E71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B728C3">
        <w:rPr>
          <w:rFonts w:ascii="Garamond" w:hAnsi="Garamond" w:cs="Times New Roman"/>
          <w:bCs/>
          <w:sz w:val="24"/>
          <w:szCs w:val="24"/>
          <w:lang w:val="sq-AL"/>
        </w:rPr>
        <w:t>KRYETAR</w:t>
      </w:r>
    </w:p>
    <w:p w14:paraId="237FB950" w14:textId="77777777" w:rsidR="008E7171" w:rsidRPr="00B728C3" w:rsidRDefault="00BD1E71" w:rsidP="00BD1E7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 w:rsidRPr="00B728C3">
        <w:rPr>
          <w:rFonts w:ascii="Garamond" w:hAnsi="Garamond" w:cs="Times New Roman"/>
          <w:b/>
          <w:bCs/>
          <w:sz w:val="24"/>
          <w:szCs w:val="24"/>
          <w:lang w:val="sq-AL"/>
        </w:rPr>
        <w:t>Petrit Ahmeti</w:t>
      </w:r>
    </w:p>
    <w:sectPr w:rsidR="008E7171" w:rsidRPr="00B728C3" w:rsidSect="00FE782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209B0" w14:textId="77777777" w:rsidR="00FE7821" w:rsidRDefault="00FE7821">
      <w:pPr>
        <w:spacing w:after="0" w:line="240" w:lineRule="auto"/>
      </w:pPr>
      <w:r>
        <w:separator/>
      </w:r>
    </w:p>
  </w:endnote>
  <w:endnote w:type="continuationSeparator" w:id="0">
    <w:p w14:paraId="3F6B2285" w14:textId="77777777" w:rsidR="00FE7821" w:rsidRDefault="00FE7821">
      <w:pPr>
        <w:spacing w:after="0" w:line="240" w:lineRule="auto"/>
      </w:pPr>
      <w:r>
        <w:continuationSeparator/>
      </w:r>
    </w:p>
  </w:endnote>
  <w:endnote w:type="continuationNotice" w:id="1">
    <w:p w14:paraId="2DEBE239" w14:textId="77777777" w:rsidR="007763DE" w:rsidRDefault="007763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01331" w14:textId="77777777" w:rsidR="00FE7821" w:rsidRDefault="00FE7821">
      <w:pPr>
        <w:spacing w:after="0" w:line="240" w:lineRule="auto"/>
      </w:pPr>
      <w:r>
        <w:separator/>
      </w:r>
    </w:p>
  </w:footnote>
  <w:footnote w:type="continuationSeparator" w:id="0">
    <w:p w14:paraId="2071EEC5" w14:textId="77777777" w:rsidR="00FE7821" w:rsidRDefault="00FE7821">
      <w:pPr>
        <w:spacing w:after="0" w:line="240" w:lineRule="auto"/>
      </w:pPr>
      <w:r>
        <w:continuationSeparator/>
      </w:r>
    </w:p>
  </w:footnote>
  <w:footnote w:type="continuationNotice" w:id="1">
    <w:p w14:paraId="162DBB55" w14:textId="77777777" w:rsidR="007763DE" w:rsidRDefault="007763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AAA9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71F09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C8C01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AB0EAF88"/>
    <w:lvl w:ilvl="0" w:tplc="972E2B02">
      <w:start w:val="1"/>
      <w:numFmt w:val="decimal"/>
      <w:lvlText w:val="%1."/>
      <w:lvlJc w:val="left"/>
      <w:pPr>
        <w:ind w:left="360" w:hanging="360"/>
      </w:pPr>
      <w:rPr>
        <w:rFonts w:eastAsia="Calibri"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A"/>
    <w:multiLevelType w:val="hybridMultilevel"/>
    <w:tmpl w:val="692E8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0000000C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D"/>
    <w:multiLevelType w:val="hybridMultilevel"/>
    <w:tmpl w:val="7AF0E5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E"/>
    <w:multiLevelType w:val="hybridMultilevel"/>
    <w:tmpl w:val="4E20B422"/>
    <w:lvl w:ilvl="0" w:tplc="E074691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0000000F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00000012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18">
    <w:nsid w:val="55FB3314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6"/>
  </w:num>
  <w:num w:numId="4">
    <w:abstractNumId w:val="16"/>
  </w:num>
  <w:num w:numId="5">
    <w:abstractNumId w:val="15"/>
  </w:num>
  <w:num w:numId="6">
    <w:abstractNumId w:val="18"/>
  </w:num>
  <w:num w:numId="7">
    <w:abstractNumId w:val="1"/>
  </w:num>
  <w:num w:numId="8">
    <w:abstractNumId w:val="14"/>
  </w:num>
  <w:num w:numId="9">
    <w:abstractNumId w:val="7"/>
  </w:num>
  <w:num w:numId="10">
    <w:abstractNumId w:val="11"/>
  </w:num>
  <w:num w:numId="11">
    <w:abstractNumId w:val="10"/>
  </w:num>
  <w:num w:numId="12">
    <w:abstractNumId w:val="5"/>
  </w:num>
  <w:num w:numId="13">
    <w:abstractNumId w:val="2"/>
  </w:num>
  <w:num w:numId="14">
    <w:abstractNumId w:val="4"/>
  </w:num>
  <w:num w:numId="15">
    <w:abstractNumId w:val="9"/>
  </w:num>
  <w:num w:numId="16">
    <w:abstractNumId w:val="3"/>
  </w:num>
  <w:num w:numId="17">
    <w:abstractNumId w:val="8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38"/>
    <w:rsid w:val="00075B3F"/>
    <w:rsid w:val="000C7A88"/>
    <w:rsid w:val="0030565A"/>
    <w:rsid w:val="00316858"/>
    <w:rsid w:val="00376043"/>
    <w:rsid w:val="003B0C4F"/>
    <w:rsid w:val="005F61E2"/>
    <w:rsid w:val="006B2E5E"/>
    <w:rsid w:val="00735B7E"/>
    <w:rsid w:val="007763DE"/>
    <w:rsid w:val="007C2C1D"/>
    <w:rsid w:val="00835AEC"/>
    <w:rsid w:val="008E7171"/>
    <w:rsid w:val="008F4EA3"/>
    <w:rsid w:val="0099292A"/>
    <w:rsid w:val="00996E4E"/>
    <w:rsid w:val="009D7430"/>
    <w:rsid w:val="00A20987"/>
    <w:rsid w:val="00AE61AA"/>
    <w:rsid w:val="00B728C3"/>
    <w:rsid w:val="00B74659"/>
    <w:rsid w:val="00BD1E71"/>
    <w:rsid w:val="00C45E46"/>
    <w:rsid w:val="00CB5DDD"/>
    <w:rsid w:val="00D45A38"/>
    <w:rsid w:val="00E627FD"/>
    <w:rsid w:val="00F15175"/>
    <w:rsid w:val="00F3081C"/>
    <w:rsid w:val="00FE2A68"/>
    <w:rsid w:val="00FE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FB937"/>
  <w15:docId w15:val="{FCB78F4C-594A-4212-9A14-AC279DC3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spacing w:after="0" w:line="240" w:lineRule="auto"/>
      <w:ind w:left="10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libri Light" w:eastAsia="SimSun" w:hAnsi="Calibri Light" w:cs="SimSun"/>
      <w:color w:val="2E74B5"/>
      <w:sz w:val="32"/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  <w:rPr>
      <w:rFonts w:ascii="Courier New" w:hAnsi="Courier New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ourier New" w:hAnsi="Courier New"/>
      <w:sz w:val="24"/>
    </w:rPr>
  </w:style>
  <w:style w:type="character" w:customStyle="1" w:styleId="ListParagraphChar">
    <w:name w:val="List Paragraph Char"/>
    <w:link w:val="ListParagraph"/>
    <w:uiPriority w:val="34"/>
    <w:qFormat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2022-01-13T07:52:36Z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2022-01-11T23:00:00Z</Date_x0020_protokolli>
    <Titulli xmlns="0e656187-b300-4fb0-8bf4-3a50f872073c">Mbi fillimin e proçedurës për disa shtesa në rregulloren “Për lidhjet e reja në sistemin e shpërndarjes”, miratuar me vendimin nr.166, datë 10.10.2016, të bordit të ERE-s, e ndryshuar</Titulli>
    <Modifikuesi xmlns="0e656187-b300-4fb0-8bf4-3a50f872073c">nevila.samarxhi</Modifikuesi>
    <Nr_x002e__x0020_prot_x0020_QBZ xmlns="0e656187-b300-4fb0-8bf4-3a50f872073c">32/2</Nr_x002e__x0020_prot_x0020_QBZ>
    <Data_x0020_e_x0020_Modifikimit xmlns="0e656187-b300-4fb0-8bf4-3a50f872073c">2022-01-13T09:00:56Z</Data_x0020_e_x0020_Modifikimit>
    <Dekretuar xmlns="0e656187-b300-4fb0-8bf4-3a50f872073c">false</Dekretuar>
    <Data xmlns="0e656187-b300-4fb0-8bf4-3a50f872073c">2021-12-12T23:00:00Z</Data>
    <Nr_x002e__x0020_protokolli_x0020_i_x0020_aktit xmlns="0e656187-b300-4fb0-8bf4-3a50f872073c">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F9031704DD421B803293EC15D907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F9031704DD421B803293EC15D907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6B14C-8355-43CB-AEBF-FD1B49B0C0B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276A12F7-E259-4750-8EBC-70453DC871F5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43CCCFA-F221-4932-ABFB-E1BEB98DD3F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791E36E4-87D8-44CA-BBC6-EE444FDB069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9DBBE322-FEE1-4B69-AE93-6C6055103176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0F1326D8-AF03-4859-94AD-EBF9E319386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5B9F4E7-E2B8-4EE0-9792-5CB68784931C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58027292-FF50-4C80-B109-EFD38045D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FB32654B-F2E0-44D7-904A-ADE453532007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A9BC64C9-B8FC-4C51-8D10-0AEAC60F80A4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9C31E3D9-2993-4707-83F8-151CC7C59486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4B55C7D5-0211-4DB2-A226-0C8CFE176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CBED7258-CF4C-4838-97A4-918CFECF6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Alma Lisaku</cp:lastModifiedBy>
  <cp:revision>24</cp:revision>
  <cp:lastPrinted>2019-07-29T08:19:00Z</cp:lastPrinted>
  <dcterms:created xsi:type="dcterms:W3CDTF">2022-01-06T10:50:00Z</dcterms:created>
  <dcterms:modified xsi:type="dcterms:W3CDTF">2022-01-13T10:04:00Z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e40953a2c0c4427db6de679182ff4bfd</vt:lpwstr>
  </property>
</Properties>
</file>