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FE5E6E" w14:textId="77777777" w:rsidR="006A7B94" w:rsidRPr="00126CA3" w:rsidRDefault="00A2296A" w:rsidP="00575E8D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126CA3">
        <w:rPr>
          <w:rFonts w:ascii="Garamond" w:hAnsi="Garamond" w:cs="Times New Roman"/>
          <w:b/>
          <w:iCs/>
          <w:sz w:val="24"/>
          <w:szCs w:val="24"/>
        </w:rPr>
        <w:t>VENDIM</w:t>
      </w:r>
    </w:p>
    <w:p w14:paraId="11FE5E6F" w14:textId="63B97411" w:rsidR="006A7B94" w:rsidRPr="00126CA3" w:rsidRDefault="00A2296A" w:rsidP="00575E8D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bookmarkStart w:id="0" w:name="_Hlk73823563"/>
      <w:r w:rsidRPr="00126CA3">
        <w:rPr>
          <w:rFonts w:ascii="Garamond" w:hAnsi="Garamond" w:cs="Times New Roman"/>
          <w:b/>
          <w:iCs/>
          <w:sz w:val="24"/>
          <w:szCs w:val="24"/>
        </w:rPr>
        <w:t xml:space="preserve">Nr. 253, </w:t>
      </w:r>
      <w:r w:rsidR="00126CA3" w:rsidRPr="00126CA3">
        <w:rPr>
          <w:rFonts w:ascii="Garamond" w:hAnsi="Garamond" w:cs="Times New Roman"/>
          <w:b/>
          <w:iCs/>
          <w:sz w:val="24"/>
          <w:szCs w:val="24"/>
        </w:rPr>
        <w:t xml:space="preserve">datë </w:t>
      </w:r>
      <w:r w:rsidRPr="00126CA3">
        <w:rPr>
          <w:rFonts w:ascii="Garamond" w:hAnsi="Garamond" w:cs="Times New Roman"/>
          <w:b/>
          <w:iCs/>
          <w:sz w:val="24"/>
          <w:szCs w:val="24"/>
        </w:rPr>
        <w:t>21.12.2021</w:t>
      </w:r>
    </w:p>
    <w:p w14:paraId="11FE5E70" w14:textId="77777777" w:rsidR="00575E8D" w:rsidRPr="00126CA3" w:rsidRDefault="00575E8D" w:rsidP="00575E8D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11FE5E71" w14:textId="0BAC5B5F" w:rsidR="006A7B94" w:rsidRPr="00126CA3" w:rsidRDefault="00A2296A" w:rsidP="00575E8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26CA3">
        <w:rPr>
          <w:rFonts w:ascii="Garamond" w:hAnsi="Garamond" w:cs="Times New Roman"/>
          <w:b/>
          <w:sz w:val="24"/>
          <w:szCs w:val="24"/>
        </w:rPr>
        <w:t>MBI</w:t>
      </w:r>
      <w:bookmarkEnd w:id="0"/>
      <w:r w:rsidR="00575E8D" w:rsidRPr="00126CA3">
        <w:rPr>
          <w:rFonts w:ascii="Garamond" w:hAnsi="Garamond" w:cs="Times New Roman"/>
          <w:b/>
          <w:sz w:val="24"/>
          <w:szCs w:val="24"/>
        </w:rPr>
        <w:t xml:space="preserve"> </w:t>
      </w:r>
      <w:bookmarkStart w:id="1" w:name="_GoBack"/>
      <w:bookmarkEnd w:id="1"/>
      <w:r w:rsidRPr="00126CA3">
        <w:rPr>
          <w:rFonts w:ascii="Garamond" w:hAnsi="Garamond" w:cs="Times New Roman"/>
          <w:b/>
          <w:noProof/>
          <w:sz w:val="24"/>
          <w:szCs w:val="24"/>
        </w:rPr>
        <w:t>ÇMIMIN VJETOR TË BLERJES SË ENERGJISË ELEKTRIKE</w:t>
      </w:r>
      <w:r w:rsidR="00267A21">
        <w:rPr>
          <w:rFonts w:ascii="Garamond" w:hAnsi="Garamond" w:cs="Times New Roman"/>
          <w:b/>
          <w:noProof/>
          <w:sz w:val="24"/>
          <w:szCs w:val="24"/>
        </w:rPr>
        <w:t>,</w:t>
      </w:r>
      <w:r w:rsidRPr="00126CA3">
        <w:rPr>
          <w:rFonts w:ascii="Garamond" w:hAnsi="Garamond" w:cs="Times New Roman"/>
          <w:b/>
          <w:noProof/>
          <w:sz w:val="24"/>
          <w:szCs w:val="24"/>
        </w:rPr>
        <w:t xml:space="preserve"> QË DO T’U PAGUHET PRODHUESVE EKZISTUES ME PËRPARËSI PËR VITIN 2022</w:t>
      </w:r>
    </w:p>
    <w:p w14:paraId="11FE5E72" w14:textId="77777777" w:rsidR="006A7B94" w:rsidRPr="00126CA3" w:rsidRDefault="006A7B94" w:rsidP="00575E8D">
      <w:pPr>
        <w:tabs>
          <w:tab w:val="center" w:pos="4680"/>
          <w:tab w:val="right" w:pos="936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11FE5E73" w14:textId="5AB542DE" w:rsidR="00575E8D" w:rsidRPr="00126CA3" w:rsidRDefault="00A2296A" w:rsidP="00575E8D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/>
          <w:sz w:val="24"/>
          <w:szCs w:val="24"/>
        </w:rPr>
      </w:pPr>
      <w:r w:rsidRPr="00126CA3">
        <w:rPr>
          <w:rFonts w:ascii="Garamond" w:hAnsi="Garamond" w:cs="Times New Roman"/>
          <w:sz w:val="24"/>
          <w:szCs w:val="24"/>
        </w:rPr>
        <w:t>Në mbështetje të nenit 16</w:t>
      </w:r>
      <w:r w:rsidR="00404F87" w:rsidRPr="00126CA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të ligjit nr. 43/2015, “Për </w:t>
      </w:r>
      <w:r w:rsidR="00267A21" w:rsidRPr="00126CA3">
        <w:rPr>
          <w:rFonts w:ascii="Garamond" w:hAnsi="Garamond" w:cs="Times New Roman"/>
          <w:sz w:val="24"/>
          <w:szCs w:val="24"/>
        </w:rPr>
        <w:t>sektorin e energjisë elektrike</w:t>
      </w:r>
      <w:r w:rsidRPr="00126CA3">
        <w:rPr>
          <w:rFonts w:ascii="Garamond" w:hAnsi="Garamond" w:cs="Times New Roman"/>
          <w:sz w:val="24"/>
          <w:szCs w:val="24"/>
        </w:rPr>
        <w:t>”</w:t>
      </w:r>
      <w:r w:rsidR="00404F87" w:rsidRPr="00126CA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</w:t>
      </w:r>
      <w:r w:rsidR="00267A21">
        <w:rPr>
          <w:rFonts w:ascii="Garamond" w:hAnsi="Garamond" w:cs="Times New Roman"/>
          <w:sz w:val="24"/>
          <w:szCs w:val="24"/>
        </w:rPr>
        <w:t>të</w:t>
      </w:r>
      <w:r w:rsidRPr="00126CA3">
        <w:rPr>
          <w:rFonts w:ascii="Garamond" w:hAnsi="Garamond" w:cs="Times New Roman"/>
          <w:sz w:val="24"/>
          <w:szCs w:val="24"/>
        </w:rPr>
        <w:t xml:space="preserve"> ndryshuar</w:t>
      </w:r>
      <w:r w:rsidR="00267A21">
        <w:rPr>
          <w:rFonts w:ascii="Garamond" w:hAnsi="Garamond" w:cs="Times New Roman"/>
          <w:sz w:val="24"/>
          <w:szCs w:val="24"/>
        </w:rPr>
        <w:t>;</w:t>
      </w:r>
      <w:r w:rsidRPr="00126CA3">
        <w:rPr>
          <w:rFonts w:ascii="Garamond" w:hAnsi="Garamond" w:cs="Times New Roman"/>
          <w:sz w:val="24"/>
          <w:szCs w:val="24"/>
        </w:rPr>
        <w:t xml:space="preserve"> </w:t>
      </w:r>
      <w:r w:rsidR="00267A21">
        <w:rPr>
          <w:rFonts w:ascii="Garamond" w:hAnsi="Garamond" w:cs="Times New Roman"/>
          <w:sz w:val="24"/>
          <w:szCs w:val="24"/>
        </w:rPr>
        <w:t xml:space="preserve">të </w:t>
      </w:r>
      <w:r w:rsidRPr="00126CA3">
        <w:rPr>
          <w:rFonts w:ascii="Garamond" w:hAnsi="Garamond" w:cs="Times New Roman"/>
          <w:sz w:val="24"/>
          <w:szCs w:val="24"/>
        </w:rPr>
        <w:t>nenit 22</w:t>
      </w:r>
      <w:r w:rsidR="00404F87" w:rsidRPr="00126CA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të ligjit nr. 7/2017</w:t>
      </w:r>
      <w:r w:rsidR="00404F87" w:rsidRPr="00126CA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“</w:t>
      </w:r>
      <w:r w:rsidRPr="00126CA3">
        <w:rPr>
          <w:rFonts w:ascii="Garamond" w:hAnsi="Garamond" w:cs="Times New Roman"/>
          <w:iCs/>
          <w:sz w:val="24"/>
          <w:szCs w:val="24"/>
        </w:rPr>
        <w:t>Për nxitjen e përdorimit të energjisë nga burimet e rinovueshme</w:t>
      </w:r>
      <w:r w:rsidRPr="00126CA3">
        <w:rPr>
          <w:rFonts w:ascii="Garamond" w:hAnsi="Garamond" w:cs="Times New Roman"/>
          <w:sz w:val="24"/>
          <w:szCs w:val="24"/>
        </w:rPr>
        <w:t>”</w:t>
      </w:r>
      <w:r w:rsidR="00267A21">
        <w:rPr>
          <w:rFonts w:ascii="Garamond" w:hAnsi="Garamond" w:cs="Times New Roman"/>
          <w:sz w:val="24"/>
          <w:szCs w:val="24"/>
        </w:rPr>
        <w:t>;</w:t>
      </w:r>
      <w:r w:rsidRPr="00126CA3">
        <w:rPr>
          <w:rFonts w:ascii="Garamond" w:hAnsi="Garamond" w:cs="Times New Roman"/>
          <w:sz w:val="24"/>
          <w:szCs w:val="24"/>
        </w:rPr>
        <w:t xml:space="preserve"> dhe </w:t>
      </w:r>
      <w:r w:rsidR="00267A21">
        <w:rPr>
          <w:rFonts w:ascii="Garamond" w:hAnsi="Garamond" w:cs="Times New Roman"/>
          <w:sz w:val="24"/>
          <w:szCs w:val="24"/>
        </w:rPr>
        <w:t xml:space="preserve">të </w:t>
      </w:r>
      <w:r w:rsidR="00267A21" w:rsidRPr="00126CA3">
        <w:rPr>
          <w:rFonts w:ascii="Garamond" w:hAnsi="Garamond" w:cs="Times New Roman"/>
          <w:sz w:val="24"/>
          <w:szCs w:val="24"/>
        </w:rPr>
        <w:t xml:space="preserve">vendimit </w:t>
      </w:r>
      <w:r w:rsidRPr="00126CA3">
        <w:rPr>
          <w:rFonts w:ascii="Garamond" w:hAnsi="Garamond" w:cs="Times New Roman"/>
          <w:sz w:val="24"/>
          <w:szCs w:val="24"/>
        </w:rPr>
        <w:t>të Këshillit të Ministrave (VKM-së) nr. 687</w:t>
      </w:r>
      <w:r w:rsidR="00404F87" w:rsidRPr="00126CA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datë 22.11.2017</w:t>
      </w:r>
      <w:r w:rsidR="00404F87" w:rsidRPr="00126CA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“</w:t>
      </w:r>
      <w:r w:rsidRPr="00126CA3">
        <w:rPr>
          <w:rFonts w:ascii="Garamond" w:hAnsi="Garamond" w:cs="Times New Roman"/>
          <w:iCs/>
          <w:sz w:val="24"/>
          <w:szCs w:val="24"/>
        </w:rPr>
        <w:t>Për miratimin e metodologjisë së përcaktimit të çmimit vjetor të blerjes së energjisë elektrike që do t’u paguhet prodhuesve ekzistues me përparësi</w:t>
      </w:r>
      <w:r w:rsidRPr="00126CA3">
        <w:rPr>
          <w:rFonts w:ascii="Garamond" w:hAnsi="Garamond" w:cs="Times New Roman"/>
          <w:sz w:val="24"/>
          <w:szCs w:val="24"/>
        </w:rPr>
        <w:t xml:space="preserve">”, </w:t>
      </w:r>
      <w:r w:rsidR="00211D3F">
        <w:rPr>
          <w:rFonts w:ascii="Garamond" w:hAnsi="Garamond" w:cs="Times New Roman"/>
          <w:sz w:val="24"/>
          <w:szCs w:val="24"/>
        </w:rPr>
        <w:t>të</w:t>
      </w:r>
      <w:r w:rsidRPr="00126CA3">
        <w:rPr>
          <w:rFonts w:ascii="Garamond" w:hAnsi="Garamond" w:cs="Times New Roman"/>
          <w:sz w:val="24"/>
          <w:szCs w:val="24"/>
        </w:rPr>
        <w:t xml:space="preserve"> ndrysh</w:t>
      </w:r>
      <w:r w:rsidR="00267A21">
        <w:rPr>
          <w:rFonts w:ascii="Garamond" w:hAnsi="Garamond" w:cs="Times New Roman"/>
          <w:sz w:val="24"/>
          <w:szCs w:val="24"/>
        </w:rPr>
        <w:t>uar me VKM-në nr. 396, datë 13.</w:t>
      </w:r>
      <w:r w:rsidRPr="00126CA3">
        <w:rPr>
          <w:rFonts w:ascii="Garamond" w:hAnsi="Garamond" w:cs="Times New Roman"/>
          <w:sz w:val="24"/>
          <w:szCs w:val="24"/>
        </w:rPr>
        <w:t>5.2020</w:t>
      </w:r>
      <w:r w:rsidR="00404F87" w:rsidRPr="00126CA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“</w:t>
      </w:r>
      <w:r w:rsidRPr="00126CA3">
        <w:rPr>
          <w:rFonts w:ascii="Garamond" w:hAnsi="Garamond" w:cs="Times New Roman"/>
          <w:iCs/>
          <w:sz w:val="24"/>
          <w:szCs w:val="24"/>
        </w:rPr>
        <w:t>Për disa ndryshime në vendimin nr. 687, datë 22.11.2017, të Këshillit të Ministrave, “Për miratimin e metodologjisë për përcaktimin e çmimit vjetor të blerjes të energjisë elektrike, që do t’u paguhet prodhuesve ekzistues me përparësi</w:t>
      </w:r>
      <w:r w:rsidRPr="00126CA3">
        <w:rPr>
          <w:rFonts w:ascii="Garamond" w:hAnsi="Garamond" w:cs="Times New Roman"/>
          <w:sz w:val="24"/>
          <w:szCs w:val="24"/>
        </w:rPr>
        <w:t>”</w:t>
      </w:r>
      <w:r w:rsidR="00267A21">
        <w:rPr>
          <w:rFonts w:ascii="Garamond" w:hAnsi="Garamond" w:cs="Times New Roman"/>
          <w:sz w:val="24"/>
          <w:szCs w:val="24"/>
        </w:rPr>
        <w:t>;</w:t>
      </w:r>
      <w:r w:rsidRPr="00126CA3">
        <w:rPr>
          <w:rFonts w:ascii="Garamond" w:hAnsi="Garamond" w:cs="Times New Roman"/>
          <w:sz w:val="24"/>
          <w:szCs w:val="24"/>
        </w:rPr>
        <w:t xml:space="preserve"> si dhe </w:t>
      </w:r>
      <w:r w:rsidR="00267A21">
        <w:rPr>
          <w:rFonts w:ascii="Garamond" w:hAnsi="Garamond" w:cs="Times New Roman"/>
          <w:sz w:val="24"/>
          <w:szCs w:val="24"/>
        </w:rPr>
        <w:t xml:space="preserve">të </w:t>
      </w:r>
      <w:r w:rsidRPr="00126CA3">
        <w:rPr>
          <w:rFonts w:ascii="Garamond" w:hAnsi="Garamond" w:cs="Times New Roman"/>
          <w:sz w:val="24"/>
          <w:szCs w:val="24"/>
        </w:rPr>
        <w:t>nenit 15</w:t>
      </w:r>
      <w:r w:rsidR="00404F87" w:rsidRPr="00126CA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të </w:t>
      </w:r>
      <w:r w:rsidR="008A4073">
        <w:rPr>
          <w:rFonts w:ascii="Garamond" w:hAnsi="Garamond" w:cs="Times New Roman"/>
          <w:sz w:val="24"/>
          <w:szCs w:val="24"/>
        </w:rPr>
        <w:t>“</w:t>
      </w:r>
      <w:r w:rsidRPr="00126CA3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8A4073">
        <w:rPr>
          <w:rFonts w:ascii="Garamond" w:hAnsi="Garamond" w:cs="Times New Roman"/>
          <w:iCs/>
          <w:sz w:val="24"/>
          <w:szCs w:val="24"/>
        </w:rPr>
        <w:t>”</w:t>
      </w:r>
      <w:r w:rsidRPr="00126CA3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8A4073" w:rsidRPr="00126CA3">
        <w:rPr>
          <w:rFonts w:ascii="Garamond" w:hAnsi="Garamond" w:cs="Times New Roman"/>
          <w:sz w:val="24"/>
          <w:szCs w:val="24"/>
        </w:rPr>
        <w:t xml:space="preserve">Bordit </w:t>
      </w:r>
      <w:r w:rsidRPr="00126CA3">
        <w:rPr>
          <w:rFonts w:ascii="Garamond" w:hAnsi="Garamond" w:cs="Times New Roman"/>
          <w:sz w:val="24"/>
          <w:szCs w:val="24"/>
        </w:rPr>
        <w:t>të Entit Rregullator të Energjisë (ERE</w:t>
      </w:r>
      <w:r w:rsidR="008A4073">
        <w:rPr>
          <w:rFonts w:ascii="Garamond" w:hAnsi="Garamond" w:cs="Times New Roman"/>
          <w:sz w:val="24"/>
          <w:szCs w:val="24"/>
        </w:rPr>
        <w:t>) nr. 96, datë 17.</w:t>
      </w:r>
      <w:r w:rsidRPr="00126CA3">
        <w:rPr>
          <w:rFonts w:ascii="Garamond" w:hAnsi="Garamond" w:cs="Times New Roman"/>
          <w:sz w:val="24"/>
          <w:szCs w:val="24"/>
        </w:rPr>
        <w:t xml:space="preserve">6.2016; </w:t>
      </w:r>
      <w:r w:rsidR="008A4073" w:rsidRPr="00126CA3">
        <w:rPr>
          <w:rFonts w:ascii="Garamond" w:hAnsi="Garamond" w:cs="Times New Roman"/>
          <w:sz w:val="24"/>
          <w:szCs w:val="24"/>
        </w:rPr>
        <w:t xml:space="preserve">Bordi </w:t>
      </w:r>
      <w:r w:rsidRPr="00126CA3">
        <w:rPr>
          <w:rFonts w:ascii="Garamond" w:hAnsi="Garamond" w:cs="Times New Roman"/>
          <w:sz w:val="24"/>
          <w:szCs w:val="24"/>
        </w:rPr>
        <w:t>i ERE-s</w:t>
      </w:r>
      <w:r w:rsidR="008A407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në mbledhjen e tij të datës 21.12.2021, mbasi shqyrtoi relacionin me nr. 156/9 prot., datë 17.12.2021</w:t>
      </w:r>
      <w:r w:rsidR="00404F87" w:rsidRPr="00126CA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</w:t>
      </w:r>
      <w:r w:rsidR="008A4073">
        <w:rPr>
          <w:rFonts w:ascii="Garamond" w:hAnsi="Garamond" w:cs="Times New Roman"/>
          <w:sz w:val="24"/>
          <w:szCs w:val="24"/>
        </w:rPr>
        <w:t>të</w:t>
      </w:r>
      <w:r w:rsidRPr="00126CA3">
        <w:rPr>
          <w:rFonts w:ascii="Garamond" w:hAnsi="Garamond" w:cs="Times New Roman"/>
          <w:sz w:val="24"/>
          <w:szCs w:val="24"/>
        </w:rPr>
        <w:t xml:space="preserve"> përgatitur nga Drejtoria e Tarifave dhe </w:t>
      </w:r>
      <w:r w:rsidR="008A4073">
        <w:rPr>
          <w:rFonts w:ascii="Garamond" w:hAnsi="Garamond" w:cs="Times New Roman"/>
          <w:sz w:val="24"/>
          <w:szCs w:val="24"/>
        </w:rPr>
        <w:t xml:space="preserve">e </w:t>
      </w:r>
      <w:r w:rsidRPr="00126CA3">
        <w:rPr>
          <w:rFonts w:ascii="Garamond" w:hAnsi="Garamond" w:cs="Times New Roman"/>
          <w:sz w:val="24"/>
          <w:szCs w:val="24"/>
        </w:rPr>
        <w:t>Çmimeve, “</w:t>
      </w:r>
      <w:r w:rsidRPr="00126CA3">
        <w:rPr>
          <w:rFonts w:ascii="Garamond" w:hAnsi="Garamond" w:cs="Times New Roman"/>
          <w:bCs/>
          <w:iCs/>
          <w:noProof/>
          <w:sz w:val="24"/>
          <w:szCs w:val="24"/>
        </w:rPr>
        <w:t>Mbi çmimin vjetor të blerjes së energjisë elektrike që do t’u paguhet prodhuesve ekzistues me përparësi për vitin 2022</w:t>
      </w:r>
      <w:r w:rsidRPr="00126CA3">
        <w:rPr>
          <w:rFonts w:ascii="Garamond" w:hAnsi="Garamond" w:cs="Times New Roman"/>
          <w:bCs/>
          <w:noProof/>
          <w:sz w:val="24"/>
          <w:szCs w:val="24"/>
        </w:rPr>
        <w:t>”</w:t>
      </w:r>
      <w:r w:rsidRPr="00126CA3">
        <w:rPr>
          <w:rFonts w:ascii="Garamond" w:hAnsi="Garamond" w:cs="Times New Roman"/>
          <w:iCs/>
          <w:sz w:val="24"/>
          <w:szCs w:val="24"/>
        </w:rPr>
        <w:t>,</w:t>
      </w:r>
    </w:p>
    <w:p w14:paraId="11FE5E74" w14:textId="79DF801E" w:rsidR="00575E8D" w:rsidRPr="00FE18FB" w:rsidRDefault="00FE18FB" w:rsidP="00575E8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FE18FB">
        <w:rPr>
          <w:rFonts w:ascii="Garamond" w:hAnsi="Garamond" w:cs="Times New Roman"/>
          <w:sz w:val="24"/>
          <w:szCs w:val="24"/>
        </w:rPr>
        <w:t xml:space="preserve">konstatoi </w:t>
      </w:r>
      <w:r w:rsidR="00A2296A" w:rsidRPr="00FE18FB">
        <w:rPr>
          <w:rFonts w:ascii="Garamond" w:hAnsi="Garamond" w:cs="Times New Roman"/>
          <w:sz w:val="24"/>
          <w:szCs w:val="24"/>
        </w:rPr>
        <w:t>se:</w:t>
      </w:r>
    </w:p>
    <w:p w14:paraId="11FE5E75" w14:textId="552E0CFC" w:rsidR="006A7B94" w:rsidRPr="00126CA3" w:rsidRDefault="00A2296A" w:rsidP="00575E8D">
      <w:pPr>
        <w:spacing w:after="0" w:line="240" w:lineRule="auto"/>
        <w:ind w:firstLine="284"/>
        <w:jc w:val="both"/>
        <w:rPr>
          <w:rFonts w:ascii="Garamond" w:hAnsi="Garamond" w:cs="Times New Roman"/>
          <w:bCs/>
          <w:noProof/>
          <w:sz w:val="24"/>
          <w:szCs w:val="24"/>
        </w:rPr>
      </w:pPr>
      <w:r w:rsidRPr="00126CA3">
        <w:rPr>
          <w:rFonts w:ascii="Garamond" w:hAnsi="Garamond" w:cs="Times New Roman"/>
          <w:sz w:val="24"/>
          <w:szCs w:val="24"/>
        </w:rPr>
        <w:t>Këshilli i Ministrave</w:t>
      </w:r>
      <w:r w:rsidR="00211D3F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me </w:t>
      </w:r>
      <w:r w:rsidR="00211D3F" w:rsidRPr="00126CA3">
        <w:rPr>
          <w:rFonts w:ascii="Garamond" w:hAnsi="Garamond" w:cs="Times New Roman"/>
          <w:sz w:val="24"/>
          <w:szCs w:val="24"/>
        </w:rPr>
        <w:t xml:space="preserve">vendimin </w:t>
      </w:r>
      <w:r w:rsidRPr="00126CA3">
        <w:rPr>
          <w:rFonts w:ascii="Garamond" w:hAnsi="Garamond" w:cs="Times New Roman"/>
          <w:sz w:val="24"/>
          <w:szCs w:val="24"/>
        </w:rPr>
        <w:t xml:space="preserve">nr. 687, datë 22.11.2017, ka miratuar “Metodologjinë e përcaktimit të çmimit vjetor të blerjes së energjisë elektrike që do t’u paguhet prodhuesve ekzistues me përparësi”, </w:t>
      </w:r>
      <w:r w:rsidR="00211D3F">
        <w:rPr>
          <w:rFonts w:ascii="Garamond" w:hAnsi="Garamond" w:cs="Times New Roman"/>
          <w:sz w:val="24"/>
          <w:szCs w:val="24"/>
        </w:rPr>
        <w:t>të</w:t>
      </w:r>
      <w:r w:rsidRPr="00126CA3">
        <w:rPr>
          <w:rFonts w:ascii="Garamond" w:hAnsi="Garamond" w:cs="Times New Roman"/>
          <w:sz w:val="24"/>
          <w:szCs w:val="24"/>
        </w:rPr>
        <w:t xml:space="preserve"> rishikuar me </w:t>
      </w:r>
      <w:r w:rsidR="00211D3F" w:rsidRPr="00126CA3">
        <w:rPr>
          <w:rFonts w:ascii="Garamond" w:hAnsi="Garamond" w:cs="Times New Roman"/>
          <w:sz w:val="24"/>
          <w:szCs w:val="24"/>
        </w:rPr>
        <w:t xml:space="preserve">vendimin </w:t>
      </w:r>
      <w:r w:rsidRPr="00126CA3">
        <w:rPr>
          <w:rFonts w:ascii="Garamond" w:hAnsi="Garamond" w:cs="Times New Roman"/>
          <w:sz w:val="24"/>
          <w:szCs w:val="24"/>
        </w:rPr>
        <w:t xml:space="preserve">e Këshillit </w:t>
      </w:r>
      <w:r w:rsidR="00126CA3" w:rsidRPr="00126CA3">
        <w:rPr>
          <w:rFonts w:ascii="Garamond" w:hAnsi="Garamond" w:cs="Times New Roman"/>
          <w:sz w:val="24"/>
          <w:szCs w:val="24"/>
        </w:rPr>
        <w:t>të Ministrave nr. 396, datë 13.</w:t>
      </w:r>
      <w:r w:rsidRPr="00126CA3">
        <w:rPr>
          <w:rFonts w:ascii="Garamond" w:hAnsi="Garamond" w:cs="Times New Roman"/>
          <w:sz w:val="24"/>
          <w:szCs w:val="24"/>
        </w:rPr>
        <w:t>5.2020</w:t>
      </w:r>
      <w:r w:rsidR="00404F87" w:rsidRPr="00126CA3">
        <w:rPr>
          <w:rFonts w:ascii="Garamond" w:hAnsi="Garamond" w:cs="Times New Roman"/>
          <w:sz w:val="24"/>
          <w:szCs w:val="24"/>
        </w:rPr>
        <w:t>,</w:t>
      </w:r>
      <w:r w:rsidRPr="00126CA3">
        <w:rPr>
          <w:rFonts w:ascii="Garamond" w:hAnsi="Garamond" w:cs="Times New Roman"/>
          <w:sz w:val="24"/>
          <w:szCs w:val="24"/>
        </w:rPr>
        <w:t xml:space="preserve"> </w:t>
      </w:r>
      <w:r w:rsidRPr="00126CA3">
        <w:rPr>
          <w:rFonts w:ascii="Garamond" w:hAnsi="Garamond" w:cs="Times New Roman"/>
          <w:iCs/>
          <w:sz w:val="24"/>
          <w:szCs w:val="24"/>
        </w:rPr>
        <w:t xml:space="preserve">“Për disa ndryshime në </w:t>
      </w:r>
      <w:r w:rsidR="00211D3F" w:rsidRPr="00126CA3">
        <w:rPr>
          <w:rFonts w:ascii="Garamond" w:hAnsi="Garamond" w:cs="Times New Roman"/>
          <w:iCs/>
          <w:sz w:val="24"/>
          <w:szCs w:val="24"/>
        </w:rPr>
        <w:t xml:space="preserve">vendimin </w:t>
      </w:r>
      <w:r w:rsidRPr="00126CA3">
        <w:rPr>
          <w:rFonts w:ascii="Garamond" w:hAnsi="Garamond" w:cs="Times New Roman"/>
          <w:iCs/>
          <w:sz w:val="24"/>
          <w:szCs w:val="24"/>
        </w:rPr>
        <w:t xml:space="preserve">nr. 687, datë 22.11.2017, të Këshillit të Ministrave, </w:t>
      </w:r>
      <w:r w:rsidR="00211D3F">
        <w:rPr>
          <w:rFonts w:ascii="Garamond" w:hAnsi="Garamond" w:cs="Times New Roman"/>
          <w:iCs/>
          <w:sz w:val="24"/>
          <w:szCs w:val="24"/>
        </w:rPr>
        <w:t>‘</w:t>
      </w:r>
      <w:r w:rsidRPr="00126CA3">
        <w:rPr>
          <w:rFonts w:ascii="Garamond" w:hAnsi="Garamond" w:cs="Times New Roman"/>
          <w:sz w:val="24"/>
          <w:szCs w:val="24"/>
        </w:rPr>
        <w:t>Për miratimin e metodologjisë për përcaktimin e çmimit vjetor të blerjes së energjisë elektrike, që do t’u paguhet prodhuesve ekzistues me përparësi</w:t>
      </w:r>
      <w:r w:rsidR="00211D3F">
        <w:rPr>
          <w:rFonts w:ascii="Garamond" w:hAnsi="Garamond" w:cs="Times New Roman"/>
          <w:sz w:val="24"/>
          <w:szCs w:val="24"/>
        </w:rPr>
        <w:t>’</w:t>
      </w:r>
      <w:r w:rsidRPr="00126CA3">
        <w:rPr>
          <w:rFonts w:ascii="Garamond" w:hAnsi="Garamond" w:cs="Times New Roman"/>
          <w:sz w:val="24"/>
          <w:szCs w:val="24"/>
        </w:rPr>
        <w:t>”.</w:t>
      </w:r>
    </w:p>
    <w:p w14:paraId="11FE5E76" w14:textId="552B617D" w:rsidR="006A7B94" w:rsidRPr="00126CA3" w:rsidRDefault="00B01BE2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- </w:t>
      </w:r>
      <w:r w:rsidR="00A2296A" w:rsidRPr="00126CA3">
        <w:rPr>
          <w:rFonts w:ascii="Garamond" w:hAnsi="Garamond"/>
          <w:sz w:val="24"/>
          <w:szCs w:val="24"/>
        </w:rPr>
        <w:t xml:space="preserve">Nga të dhënat paraprake nga faqja e internetit të Bursës Hungareze të Energjisë, çmimi mesatar për periudhën </w:t>
      </w:r>
      <w:r w:rsidR="00211D3F">
        <w:rPr>
          <w:rFonts w:ascii="Garamond" w:hAnsi="Garamond"/>
          <w:sz w:val="24"/>
          <w:szCs w:val="24"/>
        </w:rPr>
        <w:t>janar–</w:t>
      </w:r>
      <w:r w:rsidR="00211D3F" w:rsidRPr="00126CA3">
        <w:rPr>
          <w:rFonts w:ascii="Garamond" w:hAnsi="Garamond"/>
          <w:sz w:val="24"/>
          <w:szCs w:val="24"/>
        </w:rPr>
        <w:t xml:space="preserve">nëntor </w:t>
      </w:r>
      <w:r w:rsidR="00A2296A" w:rsidRPr="00126CA3">
        <w:rPr>
          <w:rFonts w:ascii="Garamond" w:hAnsi="Garamond"/>
          <w:sz w:val="24"/>
          <w:szCs w:val="24"/>
        </w:rPr>
        <w:t xml:space="preserve">i tregut të ditës në avancë (HUPX/DAM) të energjisë elektrike në profilin bandë </w:t>
      </w:r>
      <w:r w:rsidR="00A2296A" w:rsidRPr="00126CA3">
        <w:rPr>
          <w:rFonts w:ascii="Garamond" w:hAnsi="Garamond"/>
          <w:i/>
          <w:sz w:val="24"/>
          <w:szCs w:val="24"/>
        </w:rPr>
        <w:t>(baseload)</w:t>
      </w:r>
      <w:r w:rsidR="00A2296A" w:rsidRPr="00126CA3">
        <w:rPr>
          <w:rFonts w:ascii="Garamond" w:hAnsi="Garamond"/>
          <w:sz w:val="24"/>
          <w:szCs w:val="24"/>
        </w:rPr>
        <w:t xml:space="preserve"> për vitin 2021, rezulton në vlerën 101.40 </w:t>
      </w:r>
      <w:r w:rsidR="003A3B3A" w:rsidRPr="00126CA3">
        <w:rPr>
          <w:rFonts w:ascii="Garamond" w:hAnsi="Garamond"/>
          <w:sz w:val="24"/>
          <w:szCs w:val="24"/>
        </w:rPr>
        <w:t>euro</w:t>
      </w:r>
      <w:r w:rsidR="00A2296A" w:rsidRPr="00126CA3">
        <w:rPr>
          <w:rFonts w:ascii="Garamond" w:hAnsi="Garamond"/>
          <w:sz w:val="24"/>
          <w:szCs w:val="24"/>
        </w:rPr>
        <w:t>/</w:t>
      </w:r>
      <w:r w:rsidR="00126CA3" w:rsidRPr="00126CA3">
        <w:rPr>
          <w:rFonts w:ascii="Garamond" w:hAnsi="Garamond"/>
          <w:sz w:val="24"/>
          <w:szCs w:val="24"/>
        </w:rPr>
        <w:t>mwh</w:t>
      </w:r>
      <w:r w:rsidR="00A2296A" w:rsidRPr="00126CA3">
        <w:rPr>
          <w:rFonts w:ascii="Garamond" w:hAnsi="Garamond"/>
          <w:sz w:val="24"/>
          <w:szCs w:val="24"/>
        </w:rPr>
        <w:t xml:space="preserve">. </w:t>
      </w:r>
    </w:p>
    <w:p w14:paraId="11FE5E77" w14:textId="5F5C0BA9" w:rsidR="006A7B94" w:rsidRPr="00126CA3" w:rsidRDefault="00B01BE2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- </w:t>
      </w:r>
      <w:r w:rsidR="00A2296A" w:rsidRPr="00126CA3">
        <w:rPr>
          <w:rFonts w:ascii="Garamond" w:hAnsi="Garamond"/>
          <w:sz w:val="24"/>
          <w:szCs w:val="24"/>
        </w:rPr>
        <w:t>Nga të dhënat e deritanishme të publikuara nga Banka e Shqipërisë mbi kursin e këmbimit,</w:t>
      </w:r>
      <w:r w:rsidR="00126CA3" w:rsidRPr="00126CA3">
        <w:rPr>
          <w:rFonts w:ascii="Garamond" w:hAnsi="Garamond"/>
          <w:sz w:val="24"/>
          <w:szCs w:val="24"/>
        </w:rPr>
        <w:t xml:space="preserve"> </w:t>
      </w:r>
      <w:r w:rsidR="00126CA3">
        <w:rPr>
          <w:rFonts w:ascii="Garamond" w:hAnsi="Garamond"/>
          <w:sz w:val="24"/>
          <w:szCs w:val="24"/>
        </w:rPr>
        <w:t>për periudhën janar–</w:t>
      </w:r>
      <w:r w:rsidR="00126CA3" w:rsidRPr="00126CA3">
        <w:rPr>
          <w:rFonts w:ascii="Garamond" w:hAnsi="Garamond"/>
          <w:sz w:val="24"/>
          <w:szCs w:val="24"/>
        </w:rPr>
        <w:t>nëntor</w:t>
      </w:r>
      <w:r w:rsidR="00A2296A" w:rsidRPr="00126CA3">
        <w:rPr>
          <w:rFonts w:ascii="Garamond" w:hAnsi="Garamond"/>
          <w:sz w:val="24"/>
          <w:szCs w:val="24"/>
        </w:rPr>
        <w:t xml:space="preserve"> rezulton se kursi mesatar i këmbimit të jetë 122.61 </w:t>
      </w:r>
      <w:r w:rsidR="003A3B3A" w:rsidRPr="00126CA3">
        <w:rPr>
          <w:rFonts w:ascii="Garamond" w:hAnsi="Garamond"/>
          <w:sz w:val="24"/>
          <w:szCs w:val="24"/>
        </w:rPr>
        <w:t>lekë/euro</w:t>
      </w:r>
      <w:r w:rsidR="00A2296A" w:rsidRPr="00126CA3">
        <w:rPr>
          <w:rFonts w:ascii="Garamond" w:hAnsi="Garamond"/>
          <w:sz w:val="24"/>
          <w:szCs w:val="24"/>
        </w:rPr>
        <w:t>.</w:t>
      </w:r>
    </w:p>
    <w:p w14:paraId="11FE5E78" w14:textId="69384B1A" w:rsidR="006A7B94" w:rsidRPr="00126CA3" w:rsidRDefault="00B01BE2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- </w:t>
      </w:r>
      <w:r w:rsidR="00A2296A" w:rsidRPr="00126CA3">
        <w:rPr>
          <w:rFonts w:ascii="Garamond" w:hAnsi="Garamond"/>
          <w:sz w:val="24"/>
          <w:szCs w:val="24"/>
        </w:rPr>
        <w:t>Nga përllogaritjet mbi të dhënat paraprake rezulton se çmimi vjetor i blerjes do të jetë</w:t>
      </w:r>
      <w:r w:rsidR="003A3B3A">
        <w:rPr>
          <w:rFonts w:ascii="Garamond" w:hAnsi="Garamond"/>
          <w:sz w:val="24"/>
          <w:szCs w:val="24"/>
        </w:rPr>
        <w:t>:</w:t>
      </w:r>
      <w:r w:rsidR="00A2296A" w:rsidRPr="00126CA3">
        <w:rPr>
          <w:rFonts w:ascii="Garamond" w:hAnsi="Garamond"/>
          <w:sz w:val="24"/>
          <w:szCs w:val="24"/>
        </w:rPr>
        <w:t xml:space="preserve"> </w:t>
      </w:r>
    </w:p>
    <w:p w14:paraId="11FE5E79" w14:textId="77777777" w:rsidR="00575E8D" w:rsidRPr="00126CA3" w:rsidRDefault="00575E8D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759"/>
      </w:tblGrid>
      <w:tr w:rsidR="006A7B94" w:rsidRPr="00126CA3" w14:paraId="11FE5E7B" w14:textId="77777777" w:rsidTr="008D6C60">
        <w:trPr>
          <w:trHeight w:val="318"/>
          <w:jc w:val="center"/>
        </w:trPr>
        <w:tc>
          <w:tcPr>
            <w:tcW w:w="4759" w:type="dxa"/>
          </w:tcPr>
          <w:p w14:paraId="11FE5E7A" w14:textId="6DF55209" w:rsidR="006A7B94" w:rsidRPr="00126CA3" w:rsidRDefault="00A2296A" w:rsidP="00575E8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126CA3">
              <w:rPr>
                <w:rFonts w:ascii="Garamond" w:hAnsi="Garamond"/>
                <w:sz w:val="24"/>
                <w:szCs w:val="24"/>
              </w:rPr>
              <w:t xml:space="preserve">Pu=101.4/1000*1.2*122.61 = 14.92 </w:t>
            </w:r>
            <w:r w:rsidR="00126CA3" w:rsidRPr="00126CA3">
              <w:rPr>
                <w:rFonts w:ascii="Garamond" w:hAnsi="Garamond"/>
                <w:sz w:val="24"/>
                <w:szCs w:val="24"/>
              </w:rPr>
              <w:t>lekë/kwh</w:t>
            </w:r>
          </w:p>
        </w:tc>
      </w:tr>
      <w:tr w:rsidR="00575E8D" w:rsidRPr="00126CA3" w14:paraId="11FE5E7D" w14:textId="77777777" w:rsidTr="008D6C60">
        <w:trPr>
          <w:trHeight w:val="318"/>
          <w:jc w:val="center"/>
        </w:trPr>
        <w:tc>
          <w:tcPr>
            <w:tcW w:w="4759" w:type="dxa"/>
          </w:tcPr>
          <w:p w14:paraId="11FE5E7C" w14:textId="77777777" w:rsidR="00575E8D" w:rsidRPr="00126CA3" w:rsidRDefault="00575E8D" w:rsidP="00575E8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11FE5E7E" w14:textId="76D159BD" w:rsidR="006A7B94" w:rsidRPr="00126CA3" w:rsidRDefault="00B01BE2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- </w:t>
      </w:r>
      <w:r w:rsidR="00A2296A" w:rsidRPr="00126CA3">
        <w:rPr>
          <w:rFonts w:ascii="Garamond" w:hAnsi="Garamond"/>
          <w:sz w:val="24"/>
          <w:szCs w:val="24"/>
        </w:rPr>
        <w:t>Kufijtë minimalë dhe maksimalë të çmimit të blerjes së energjisë elektrike nga prodhuesit ekzistues me përparësi, përcaktohen sipas germave “ç” dhe “d”</w:t>
      </w:r>
      <w:r w:rsidR="003A3B3A">
        <w:rPr>
          <w:rFonts w:ascii="Garamond" w:hAnsi="Garamond"/>
          <w:sz w:val="24"/>
          <w:szCs w:val="24"/>
        </w:rPr>
        <w:t>,</w:t>
      </w:r>
      <w:r w:rsidR="00A2296A" w:rsidRPr="00126CA3">
        <w:rPr>
          <w:rFonts w:ascii="Garamond" w:hAnsi="Garamond"/>
          <w:sz w:val="24"/>
          <w:szCs w:val="24"/>
        </w:rPr>
        <w:t xml:space="preserve"> të pikës 2 të VKM-së nr. 687, datë 22.11.2017</w:t>
      </w:r>
      <w:r w:rsidR="00404F87" w:rsidRPr="00126CA3">
        <w:rPr>
          <w:rFonts w:ascii="Garamond" w:hAnsi="Garamond"/>
          <w:sz w:val="24"/>
          <w:szCs w:val="24"/>
        </w:rPr>
        <w:t>,</w:t>
      </w:r>
      <w:r w:rsidR="00896A0B" w:rsidRPr="00126CA3">
        <w:rPr>
          <w:rFonts w:ascii="Garamond" w:hAnsi="Garamond"/>
          <w:sz w:val="24"/>
          <w:szCs w:val="24"/>
        </w:rPr>
        <w:t xml:space="preserve"> </w:t>
      </w:r>
      <w:r w:rsidR="003A3B3A">
        <w:rPr>
          <w:rFonts w:ascii="Garamond" w:hAnsi="Garamond"/>
          <w:sz w:val="24"/>
          <w:szCs w:val="24"/>
        </w:rPr>
        <w:t>të</w:t>
      </w:r>
      <w:r w:rsidR="00896A0B" w:rsidRPr="00126CA3">
        <w:rPr>
          <w:rFonts w:ascii="Garamond" w:hAnsi="Garamond"/>
          <w:sz w:val="24"/>
          <w:szCs w:val="24"/>
        </w:rPr>
        <w:t xml:space="preserve"> ndryshuar</w:t>
      </w:r>
      <w:r w:rsidR="00A2296A" w:rsidRPr="00126CA3">
        <w:rPr>
          <w:rFonts w:ascii="Garamond" w:hAnsi="Garamond"/>
          <w:sz w:val="24"/>
          <w:szCs w:val="24"/>
        </w:rPr>
        <w:t xml:space="preserve">, ku kufiri minimal është çmimi i miratuar nga ERE për vitin 2016 për këta prodhues (çmim dysheme) dhe ai maksimal është 15% më i lartë se çmimi i miratuar nga ERE për vitin 2016 për këta prodhues (çmim tavan). </w:t>
      </w:r>
    </w:p>
    <w:p w14:paraId="11FE5E7F" w14:textId="1F044F4D" w:rsidR="00CC2F97" w:rsidRPr="00126CA3" w:rsidRDefault="00B01BE2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- </w:t>
      </w:r>
      <w:r w:rsidR="00A2296A" w:rsidRPr="00126CA3">
        <w:rPr>
          <w:rFonts w:ascii="Garamond" w:hAnsi="Garamond"/>
          <w:sz w:val="24"/>
          <w:szCs w:val="24"/>
        </w:rPr>
        <w:t xml:space="preserve">Bordi i ERE-s, me </w:t>
      </w:r>
      <w:r w:rsidR="003A3B3A" w:rsidRPr="00126CA3">
        <w:rPr>
          <w:rFonts w:ascii="Garamond" w:hAnsi="Garamond"/>
          <w:sz w:val="24"/>
          <w:szCs w:val="24"/>
        </w:rPr>
        <w:t xml:space="preserve">vendimin </w:t>
      </w:r>
      <w:r w:rsidR="00A2296A" w:rsidRPr="00126CA3">
        <w:rPr>
          <w:rFonts w:ascii="Garamond" w:hAnsi="Garamond"/>
          <w:sz w:val="24"/>
          <w:szCs w:val="24"/>
        </w:rPr>
        <w:t>nr. 13</w:t>
      </w:r>
      <w:r w:rsidR="00404F87" w:rsidRPr="00126CA3">
        <w:rPr>
          <w:rFonts w:ascii="Garamond" w:hAnsi="Garamond"/>
          <w:sz w:val="24"/>
          <w:szCs w:val="24"/>
        </w:rPr>
        <w:t>,</w:t>
      </w:r>
      <w:r w:rsidR="00126CA3" w:rsidRPr="00126CA3">
        <w:rPr>
          <w:rFonts w:ascii="Garamond" w:hAnsi="Garamond"/>
          <w:sz w:val="24"/>
          <w:szCs w:val="24"/>
        </w:rPr>
        <w:t xml:space="preserve"> datë 16.</w:t>
      </w:r>
      <w:r w:rsidR="00A2296A" w:rsidRPr="00126CA3">
        <w:rPr>
          <w:rFonts w:ascii="Garamond" w:hAnsi="Garamond"/>
          <w:sz w:val="24"/>
          <w:szCs w:val="24"/>
        </w:rPr>
        <w:t>2.2016</w:t>
      </w:r>
      <w:r w:rsidR="00404F87" w:rsidRPr="00126CA3">
        <w:rPr>
          <w:rFonts w:ascii="Garamond" w:hAnsi="Garamond"/>
          <w:sz w:val="24"/>
          <w:szCs w:val="24"/>
        </w:rPr>
        <w:t>,</w:t>
      </w:r>
      <w:r w:rsidR="00A2296A" w:rsidRPr="00126CA3">
        <w:rPr>
          <w:rFonts w:ascii="Garamond" w:hAnsi="Garamond"/>
          <w:sz w:val="24"/>
          <w:szCs w:val="24"/>
        </w:rPr>
        <w:t xml:space="preserve"> ka vendosur që </w:t>
      </w:r>
      <w:r w:rsidR="003A3B3A" w:rsidRPr="00126CA3">
        <w:rPr>
          <w:rFonts w:ascii="Garamond" w:hAnsi="Garamond"/>
          <w:sz w:val="24"/>
          <w:szCs w:val="24"/>
        </w:rPr>
        <w:t xml:space="preserve">tarifa </w:t>
      </w:r>
      <w:r w:rsidR="00A2296A" w:rsidRPr="00126CA3">
        <w:rPr>
          <w:rFonts w:ascii="Garamond" w:hAnsi="Garamond"/>
          <w:sz w:val="24"/>
          <w:szCs w:val="24"/>
        </w:rPr>
        <w:t>fikse e energjisë elektrike, që do t’u paguhet prodhuesve të energjisë elektrike nga hidrocentralet për vitin 2016, do të jetë 7.448 lekë/</w:t>
      </w:r>
      <w:r w:rsidR="003A3B3A" w:rsidRPr="00126CA3">
        <w:rPr>
          <w:rFonts w:ascii="Garamond" w:hAnsi="Garamond"/>
          <w:sz w:val="24"/>
          <w:szCs w:val="24"/>
        </w:rPr>
        <w:t>kw</w:t>
      </w:r>
      <w:r w:rsidR="00CC2F97" w:rsidRPr="00126CA3">
        <w:rPr>
          <w:rFonts w:ascii="Garamond" w:hAnsi="Garamond"/>
          <w:sz w:val="24"/>
          <w:szCs w:val="24"/>
        </w:rPr>
        <w:t>.</w:t>
      </w:r>
    </w:p>
    <w:p w14:paraId="11FE5E80" w14:textId="057216AE" w:rsidR="00575E8D" w:rsidRPr="00126CA3" w:rsidRDefault="00B01BE2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- </w:t>
      </w:r>
      <w:r w:rsidR="00896A0B" w:rsidRPr="00126CA3">
        <w:rPr>
          <w:rFonts w:ascii="Garamond" w:hAnsi="Garamond"/>
          <w:sz w:val="24"/>
          <w:szCs w:val="24"/>
        </w:rPr>
        <w:t>Bazuar në përllogaritjet mbi të dhënat paraprake, gjendemi në kushtet kur çmimi maksimal i lejuar mbështetur në përcaktimet e VKM-së nr. 687, datë 22.11.2017</w:t>
      </w:r>
      <w:r w:rsidR="00A653F8" w:rsidRPr="00126CA3">
        <w:rPr>
          <w:rFonts w:ascii="Garamond" w:hAnsi="Garamond"/>
          <w:sz w:val="24"/>
          <w:szCs w:val="24"/>
        </w:rPr>
        <w:t>,</w:t>
      </w:r>
      <w:r w:rsidR="00896A0B" w:rsidRPr="00126CA3">
        <w:rPr>
          <w:rFonts w:ascii="Garamond" w:hAnsi="Garamond"/>
          <w:sz w:val="24"/>
          <w:szCs w:val="24"/>
        </w:rPr>
        <w:t xml:space="preserve"> </w:t>
      </w:r>
      <w:r w:rsidR="003A3B3A">
        <w:rPr>
          <w:rFonts w:ascii="Garamond" w:hAnsi="Garamond"/>
          <w:sz w:val="24"/>
          <w:szCs w:val="24"/>
        </w:rPr>
        <w:t>të</w:t>
      </w:r>
      <w:r w:rsidR="00896A0B" w:rsidRPr="00126CA3">
        <w:rPr>
          <w:rFonts w:ascii="Garamond" w:hAnsi="Garamond"/>
          <w:sz w:val="24"/>
          <w:szCs w:val="24"/>
        </w:rPr>
        <w:t xml:space="preserve"> ndryshuar</w:t>
      </w:r>
      <w:r w:rsidR="00A653F8" w:rsidRPr="00126CA3">
        <w:rPr>
          <w:rFonts w:ascii="Garamond" w:hAnsi="Garamond"/>
          <w:sz w:val="24"/>
          <w:szCs w:val="24"/>
        </w:rPr>
        <w:t>,</w:t>
      </w:r>
      <w:r w:rsidR="00896A0B" w:rsidRPr="00126CA3">
        <w:rPr>
          <w:rFonts w:ascii="Garamond" w:hAnsi="Garamond"/>
          <w:sz w:val="24"/>
          <w:szCs w:val="24"/>
        </w:rPr>
        <w:t xml:space="preserve"> është 15% më i lartë se çmimi i miratuar nga ERE për vitin 2016 për këta prodhues:</w:t>
      </w:r>
    </w:p>
    <w:p w14:paraId="11FE5E81" w14:textId="77777777" w:rsidR="00087534" w:rsidRPr="00126CA3" w:rsidRDefault="00087534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FE5E82" w14:textId="52DBCF32" w:rsidR="008D6C60" w:rsidRPr="00126CA3" w:rsidRDefault="008D6C60" w:rsidP="0008753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7.448 * (1 + 15%) = 8.5652 </w:t>
      </w:r>
      <w:r w:rsidR="00126CA3" w:rsidRPr="00126CA3">
        <w:rPr>
          <w:rFonts w:ascii="Garamond" w:hAnsi="Garamond"/>
          <w:sz w:val="24"/>
          <w:szCs w:val="24"/>
        </w:rPr>
        <w:t>lekë/kwh</w:t>
      </w:r>
    </w:p>
    <w:p w14:paraId="11FE5E83" w14:textId="77777777" w:rsidR="00087534" w:rsidRPr="00126CA3" w:rsidRDefault="00087534" w:rsidP="00E8590D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1FE5E84" w14:textId="45901637" w:rsidR="006A7B94" w:rsidRPr="00126CA3" w:rsidRDefault="00A2296A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>Për gji</w:t>
      </w:r>
      <w:r w:rsidR="00036623" w:rsidRPr="00126CA3">
        <w:rPr>
          <w:rFonts w:ascii="Garamond" w:hAnsi="Garamond"/>
          <w:sz w:val="24"/>
          <w:szCs w:val="24"/>
        </w:rPr>
        <w:t>thë sa më sipër, Bordi i ERE-s</w:t>
      </w:r>
    </w:p>
    <w:p w14:paraId="11FE5E85" w14:textId="77777777" w:rsidR="00575E8D" w:rsidRPr="00126CA3" w:rsidRDefault="00575E8D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FE5E86" w14:textId="77777777" w:rsidR="006A7B94" w:rsidRPr="00126CA3" w:rsidRDefault="00575E8D" w:rsidP="00575E8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>VENDOSI:</w:t>
      </w:r>
    </w:p>
    <w:p w14:paraId="11FE5E87" w14:textId="77777777" w:rsidR="00575E8D" w:rsidRPr="00126CA3" w:rsidRDefault="00575E8D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FE5E88" w14:textId="60C55528" w:rsidR="00575E8D" w:rsidRPr="00126CA3" w:rsidRDefault="00B01BE2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1. </w:t>
      </w:r>
      <w:r w:rsidR="00A2296A" w:rsidRPr="00126CA3">
        <w:rPr>
          <w:rFonts w:ascii="Garamond" w:hAnsi="Garamond"/>
          <w:sz w:val="24"/>
          <w:szCs w:val="24"/>
        </w:rPr>
        <w:t>Çmimi vjetor i blerjes së energjisë elektrike, që do t’u paguhet prodhuesve ekzistues me përparësi për vitin 2022</w:t>
      </w:r>
      <w:r w:rsidR="00EA07CC">
        <w:rPr>
          <w:rFonts w:ascii="Garamond" w:hAnsi="Garamond"/>
          <w:sz w:val="24"/>
          <w:szCs w:val="24"/>
        </w:rPr>
        <w:t>,</w:t>
      </w:r>
      <w:r w:rsidR="00A2296A" w:rsidRPr="00126CA3">
        <w:rPr>
          <w:rFonts w:ascii="Garamond" w:hAnsi="Garamond"/>
          <w:sz w:val="24"/>
          <w:szCs w:val="24"/>
        </w:rPr>
        <w:t xml:space="preserve"> të jetë 8.5652 </w:t>
      </w:r>
      <w:r w:rsidR="00BD63D9" w:rsidRPr="00126CA3">
        <w:rPr>
          <w:rFonts w:ascii="Garamond" w:hAnsi="Garamond"/>
          <w:sz w:val="24"/>
          <w:szCs w:val="24"/>
        </w:rPr>
        <w:t>lekë</w:t>
      </w:r>
      <w:r w:rsidR="00A2296A" w:rsidRPr="00126CA3">
        <w:rPr>
          <w:rFonts w:ascii="Garamond" w:hAnsi="Garamond"/>
          <w:sz w:val="24"/>
          <w:szCs w:val="24"/>
        </w:rPr>
        <w:t>/</w:t>
      </w:r>
      <w:r w:rsidR="00192A14" w:rsidRPr="00126CA3">
        <w:rPr>
          <w:rFonts w:ascii="Garamond" w:hAnsi="Garamond"/>
          <w:sz w:val="24"/>
          <w:szCs w:val="24"/>
        </w:rPr>
        <w:t>kwh</w:t>
      </w:r>
      <w:r w:rsidR="00A2296A" w:rsidRPr="00126CA3">
        <w:rPr>
          <w:rFonts w:ascii="Garamond" w:hAnsi="Garamond"/>
          <w:sz w:val="24"/>
          <w:szCs w:val="24"/>
        </w:rPr>
        <w:t>.</w:t>
      </w:r>
    </w:p>
    <w:p w14:paraId="11FE5E89" w14:textId="27FA962B" w:rsidR="006A7B94" w:rsidRPr="00126CA3" w:rsidRDefault="00B01BE2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2. </w:t>
      </w:r>
      <w:r w:rsidR="00A2296A" w:rsidRPr="00126CA3">
        <w:rPr>
          <w:rFonts w:ascii="Garamond" w:hAnsi="Garamond"/>
          <w:sz w:val="24"/>
          <w:szCs w:val="24"/>
        </w:rPr>
        <w:t>Me publikimin e raportit vjetor të Bankës së Shqipërisë për vitin 2021</w:t>
      </w:r>
      <w:r w:rsidR="005B116F">
        <w:rPr>
          <w:rFonts w:ascii="Garamond" w:hAnsi="Garamond"/>
          <w:sz w:val="24"/>
          <w:szCs w:val="24"/>
        </w:rPr>
        <w:t>,</w:t>
      </w:r>
      <w:r w:rsidR="00A2296A" w:rsidRPr="00126CA3">
        <w:rPr>
          <w:rFonts w:ascii="Garamond" w:hAnsi="Garamond"/>
          <w:sz w:val="24"/>
          <w:szCs w:val="24"/>
        </w:rPr>
        <w:t xml:space="preserve"> si dhe </w:t>
      </w:r>
      <w:r w:rsidR="005B116F" w:rsidRPr="00126CA3">
        <w:rPr>
          <w:rFonts w:ascii="Garamond" w:hAnsi="Garamond"/>
          <w:sz w:val="24"/>
          <w:szCs w:val="24"/>
        </w:rPr>
        <w:t xml:space="preserve">publikimin </w:t>
      </w:r>
      <w:r w:rsidR="00A2296A" w:rsidRPr="00126CA3">
        <w:rPr>
          <w:rFonts w:ascii="Garamond" w:hAnsi="Garamond"/>
          <w:sz w:val="24"/>
          <w:szCs w:val="24"/>
        </w:rPr>
        <w:t xml:space="preserve">e </w:t>
      </w:r>
      <w:r w:rsidR="005B116F" w:rsidRPr="00126CA3">
        <w:rPr>
          <w:rFonts w:ascii="Garamond" w:hAnsi="Garamond"/>
          <w:sz w:val="24"/>
          <w:szCs w:val="24"/>
        </w:rPr>
        <w:t xml:space="preserve">raportit </w:t>
      </w:r>
      <w:r w:rsidR="00A2296A" w:rsidRPr="00126CA3">
        <w:rPr>
          <w:rFonts w:ascii="Garamond" w:hAnsi="Garamond"/>
          <w:sz w:val="24"/>
          <w:szCs w:val="24"/>
        </w:rPr>
        <w:t xml:space="preserve">vjetor të tregut të ditës në avancë (HUPX/DAM) të Bursës Hungareze të Energjisë, në rast se do të ketë ndryshime që do të çojnë në ndryshimin e </w:t>
      </w:r>
      <w:r w:rsidR="005B116F" w:rsidRPr="00126CA3">
        <w:rPr>
          <w:rFonts w:ascii="Garamond" w:hAnsi="Garamond"/>
          <w:sz w:val="24"/>
          <w:szCs w:val="24"/>
        </w:rPr>
        <w:t xml:space="preserve">çmimit </w:t>
      </w:r>
      <w:r w:rsidR="00A2296A" w:rsidRPr="00126CA3">
        <w:rPr>
          <w:rFonts w:ascii="Garamond" w:hAnsi="Garamond"/>
          <w:sz w:val="24"/>
          <w:szCs w:val="24"/>
        </w:rPr>
        <w:t>vjetor të blerjes së energjisë, ERE do të korrigjojë çmimin vjetor të blerjes së energjisë elektrike</w:t>
      </w:r>
      <w:r w:rsidR="005B116F">
        <w:rPr>
          <w:rFonts w:ascii="Garamond" w:hAnsi="Garamond"/>
          <w:sz w:val="24"/>
          <w:szCs w:val="24"/>
        </w:rPr>
        <w:t>,</w:t>
      </w:r>
      <w:r w:rsidR="00A2296A" w:rsidRPr="00126CA3">
        <w:rPr>
          <w:rFonts w:ascii="Garamond" w:hAnsi="Garamond"/>
          <w:sz w:val="24"/>
          <w:szCs w:val="24"/>
        </w:rPr>
        <w:t xml:space="preserve"> i cili do t’u paguhet prodhuesve me përparësi për vitin 2022.</w:t>
      </w:r>
    </w:p>
    <w:p w14:paraId="11FE5E8A" w14:textId="6A71D7BC" w:rsidR="00575E8D" w:rsidRPr="00126CA3" w:rsidRDefault="00B01BE2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3. </w:t>
      </w:r>
      <w:r w:rsidR="00A2296A" w:rsidRPr="00126CA3">
        <w:rPr>
          <w:rFonts w:ascii="Garamond" w:hAnsi="Garamond"/>
          <w:sz w:val="24"/>
          <w:szCs w:val="24"/>
        </w:rPr>
        <w:t xml:space="preserve">Drejtoria e Tarifave dhe </w:t>
      </w:r>
      <w:r w:rsidR="00BD63D9">
        <w:rPr>
          <w:rFonts w:ascii="Garamond" w:hAnsi="Garamond"/>
          <w:sz w:val="24"/>
          <w:szCs w:val="24"/>
        </w:rPr>
        <w:t>e Çmimeve</w:t>
      </w:r>
      <w:r w:rsidR="00A2296A" w:rsidRPr="00126CA3">
        <w:rPr>
          <w:rFonts w:ascii="Garamond" w:hAnsi="Garamond"/>
          <w:sz w:val="24"/>
          <w:szCs w:val="24"/>
        </w:rPr>
        <w:t xml:space="preserve"> të njoftojë aplikuesin për vendimin e </w:t>
      </w:r>
      <w:r w:rsidR="00BD63D9" w:rsidRPr="00126CA3">
        <w:rPr>
          <w:rFonts w:ascii="Garamond" w:hAnsi="Garamond"/>
          <w:sz w:val="24"/>
          <w:szCs w:val="24"/>
        </w:rPr>
        <w:t xml:space="preserve">Bordit </w:t>
      </w:r>
      <w:r w:rsidR="00A2296A" w:rsidRPr="00126CA3">
        <w:rPr>
          <w:rFonts w:ascii="Garamond" w:hAnsi="Garamond"/>
          <w:sz w:val="24"/>
          <w:szCs w:val="24"/>
        </w:rPr>
        <w:t xml:space="preserve">të ERE-s. </w:t>
      </w:r>
    </w:p>
    <w:p w14:paraId="11FE5E8B" w14:textId="77777777" w:rsidR="006A7B94" w:rsidRPr="00126CA3" w:rsidRDefault="00A2296A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 xml:space="preserve">Ky vendim hyn në fuqi menjëherë. </w:t>
      </w:r>
    </w:p>
    <w:p w14:paraId="11FE5E8C" w14:textId="46A609BF" w:rsidR="00575E8D" w:rsidRPr="00126CA3" w:rsidRDefault="00A2296A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/>
          <w:sz w:val="24"/>
          <w:szCs w:val="24"/>
        </w:rPr>
        <w:t>Për këtë vendim mund të kërkohet rishikim në ERE</w:t>
      </w:r>
      <w:r w:rsidR="008645C5">
        <w:rPr>
          <w:rFonts w:ascii="Garamond" w:hAnsi="Garamond"/>
          <w:sz w:val="24"/>
          <w:szCs w:val="24"/>
        </w:rPr>
        <w:t>,</w:t>
      </w:r>
      <w:r w:rsidRPr="00126CA3">
        <w:rPr>
          <w:rFonts w:ascii="Garamond" w:hAnsi="Garamond"/>
          <w:sz w:val="24"/>
          <w:szCs w:val="24"/>
        </w:rPr>
        <w:t xml:space="preserve"> brenda 7 ditëve kalendarike</w:t>
      </w:r>
      <w:r w:rsidR="008645C5">
        <w:rPr>
          <w:rFonts w:ascii="Garamond" w:hAnsi="Garamond"/>
          <w:sz w:val="24"/>
          <w:szCs w:val="24"/>
        </w:rPr>
        <w:t>,</w:t>
      </w:r>
      <w:r w:rsidRPr="00126CA3">
        <w:rPr>
          <w:rFonts w:ascii="Garamond" w:hAnsi="Garamond"/>
          <w:sz w:val="24"/>
          <w:szCs w:val="24"/>
        </w:rPr>
        <w:t xml:space="preserve"> si dhe mund të bëhet ankim në Gjykatën Administrative Tiranë, brenda 30 ditëve kalendarike nga dita e publikimit në Fletoren Zyrtare. </w:t>
      </w:r>
    </w:p>
    <w:p w14:paraId="11FE5E8D" w14:textId="65C7A741" w:rsidR="006A7B94" w:rsidRPr="00126CA3" w:rsidRDefault="00A2296A" w:rsidP="00575E8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6CA3">
        <w:rPr>
          <w:rFonts w:ascii="Garamond" w:hAnsi="Garamond" w:cs="Times New Roman"/>
          <w:sz w:val="24"/>
          <w:szCs w:val="24"/>
        </w:rPr>
        <w:t>Ky vendim botohet në Fletoren Zyrtare.</w:t>
      </w:r>
      <w:r w:rsidR="00126CA3" w:rsidRPr="00126CA3">
        <w:rPr>
          <w:rFonts w:ascii="Garamond" w:hAnsi="Garamond" w:cs="Times New Roman"/>
          <w:b/>
          <w:sz w:val="24"/>
          <w:szCs w:val="24"/>
          <w:lang w:eastAsia="en-GB"/>
        </w:rPr>
        <w:t xml:space="preserve"> </w:t>
      </w:r>
    </w:p>
    <w:p w14:paraId="11FE5E8E" w14:textId="77777777" w:rsidR="00575E8D" w:rsidRPr="00126CA3" w:rsidRDefault="00575E8D" w:rsidP="00575E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eastAsia="en-GB"/>
        </w:rPr>
      </w:pPr>
    </w:p>
    <w:p w14:paraId="11FE5E8F" w14:textId="77777777" w:rsidR="006A7B94" w:rsidRPr="00126CA3" w:rsidRDefault="00FE5083" w:rsidP="00575E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eastAsia="en-GB"/>
        </w:rPr>
      </w:pPr>
      <w:r w:rsidRPr="00126CA3">
        <w:rPr>
          <w:rFonts w:ascii="Garamond" w:hAnsi="Garamond" w:cs="Times New Roman"/>
          <w:sz w:val="24"/>
          <w:szCs w:val="24"/>
          <w:lang w:eastAsia="en-GB"/>
        </w:rPr>
        <w:t>KRYETAR</w:t>
      </w:r>
    </w:p>
    <w:p w14:paraId="11FE5E90" w14:textId="77777777" w:rsidR="0057428F" w:rsidRPr="00126CA3" w:rsidRDefault="00575E8D" w:rsidP="00575E8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eastAsia="en-GB"/>
        </w:rPr>
      </w:pPr>
      <w:r w:rsidRPr="00126CA3">
        <w:rPr>
          <w:rFonts w:ascii="Garamond" w:hAnsi="Garamond" w:cs="Times New Roman"/>
          <w:b/>
          <w:sz w:val="24"/>
          <w:szCs w:val="24"/>
          <w:lang w:eastAsia="en-GB"/>
        </w:rPr>
        <w:t>Petrit Ahmeti</w:t>
      </w:r>
    </w:p>
    <w:sectPr w:rsidR="0057428F" w:rsidRPr="00126CA3" w:rsidSect="00404F87">
      <w:pgSz w:w="12240" w:h="15840"/>
      <w:pgMar w:top="630" w:right="1440" w:bottom="144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2B5988" w14:textId="77777777" w:rsidR="004378B5" w:rsidRDefault="004378B5">
      <w:pPr>
        <w:spacing w:after="0" w:line="240" w:lineRule="auto"/>
      </w:pPr>
      <w:r>
        <w:separator/>
      </w:r>
    </w:p>
  </w:endnote>
  <w:endnote w:type="continuationSeparator" w:id="0">
    <w:p w14:paraId="75E7CFB6" w14:textId="77777777" w:rsidR="004378B5" w:rsidRDefault="004378B5">
      <w:pPr>
        <w:spacing w:after="0" w:line="240" w:lineRule="auto"/>
      </w:pPr>
      <w:r>
        <w:continuationSeparator/>
      </w:r>
    </w:p>
  </w:endnote>
  <w:endnote w:type="continuationNotice" w:id="1">
    <w:p w14:paraId="18CB295E" w14:textId="77777777" w:rsidR="004378B5" w:rsidRDefault="004378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30B426" w14:textId="77777777" w:rsidR="004378B5" w:rsidRDefault="004378B5">
      <w:pPr>
        <w:spacing w:after="0" w:line="240" w:lineRule="auto"/>
      </w:pPr>
      <w:r>
        <w:separator/>
      </w:r>
    </w:p>
  </w:footnote>
  <w:footnote w:type="continuationSeparator" w:id="0">
    <w:p w14:paraId="32FE4F18" w14:textId="77777777" w:rsidR="004378B5" w:rsidRDefault="004378B5">
      <w:pPr>
        <w:spacing w:after="0" w:line="240" w:lineRule="auto"/>
      </w:pPr>
      <w:r>
        <w:continuationSeparator/>
      </w:r>
    </w:p>
  </w:footnote>
  <w:footnote w:type="continuationNotice" w:id="1">
    <w:p w14:paraId="1C966A28" w14:textId="77777777" w:rsidR="004378B5" w:rsidRDefault="004378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BDDE6A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C49059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14787D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6BAC3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BF3350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107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8"/>
  </w:num>
  <w:num w:numId="5">
    <w:abstractNumId w:val="2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B94"/>
    <w:rsid w:val="000223EF"/>
    <w:rsid w:val="00032216"/>
    <w:rsid w:val="00036623"/>
    <w:rsid w:val="00053E84"/>
    <w:rsid w:val="00086E64"/>
    <w:rsid w:val="00087534"/>
    <w:rsid w:val="00126CA3"/>
    <w:rsid w:val="001356B6"/>
    <w:rsid w:val="00192A14"/>
    <w:rsid w:val="00211D3F"/>
    <w:rsid w:val="00267A21"/>
    <w:rsid w:val="002E6182"/>
    <w:rsid w:val="003760FB"/>
    <w:rsid w:val="003A3B3A"/>
    <w:rsid w:val="00404F87"/>
    <w:rsid w:val="004378B5"/>
    <w:rsid w:val="004C419A"/>
    <w:rsid w:val="0057428F"/>
    <w:rsid w:val="00575E8D"/>
    <w:rsid w:val="005B0305"/>
    <w:rsid w:val="005B116F"/>
    <w:rsid w:val="006321C2"/>
    <w:rsid w:val="006A7B94"/>
    <w:rsid w:val="00735C03"/>
    <w:rsid w:val="008645C5"/>
    <w:rsid w:val="008707A3"/>
    <w:rsid w:val="00872180"/>
    <w:rsid w:val="00896A0B"/>
    <w:rsid w:val="008A4073"/>
    <w:rsid w:val="008D4B19"/>
    <w:rsid w:val="008D6C60"/>
    <w:rsid w:val="00917979"/>
    <w:rsid w:val="00A2296A"/>
    <w:rsid w:val="00A653F8"/>
    <w:rsid w:val="00AB5664"/>
    <w:rsid w:val="00B01BE2"/>
    <w:rsid w:val="00B056F1"/>
    <w:rsid w:val="00B555FB"/>
    <w:rsid w:val="00BC1E26"/>
    <w:rsid w:val="00BD63D9"/>
    <w:rsid w:val="00C0296F"/>
    <w:rsid w:val="00C0700C"/>
    <w:rsid w:val="00C10972"/>
    <w:rsid w:val="00C8319B"/>
    <w:rsid w:val="00CC2F97"/>
    <w:rsid w:val="00D04062"/>
    <w:rsid w:val="00E8590D"/>
    <w:rsid w:val="00EA07CC"/>
    <w:rsid w:val="00EE0A81"/>
    <w:rsid w:val="00F023C3"/>
    <w:rsid w:val="00F472F0"/>
    <w:rsid w:val="00FE0A03"/>
    <w:rsid w:val="00FE18FB"/>
    <w:rsid w:val="00FE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E5E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96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96A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microsoft.com/office/2007/relationships/stylesWithEffects" Target="stylesWithEffect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E46BFFCB3E496B8190275BE1331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2022-01-17T14:43:56Z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2022-01-16T23:00:00Z</Date_x0020_protokolli>
    <Titulli xmlns="0e656187-b300-4fb0-8bf4-3a50f872073c">Mbi çmimin vjetor të blerjes së energjisë elektrike që do t’u paguhet prodhuesve ekzistues me përparësi për vitin 2022</Titulli>
    <Modifikuesi xmlns="0e656187-b300-4fb0-8bf4-3a50f872073c">alma.lisaku</Modifikuesi>
    <Nr_x002e__x0020_prot_x0020_QBZ xmlns="0e656187-b300-4fb0-8bf4-3a50f872073c">65/2</Nr_x002e__x0020_prot_x0020_QBZ>
    <Data_x0020_e_x0020_Modifikimit xmlns="0e656187-b300-4fb0-8bf4-3a50f872073c">2022-01-18T09:38:25Z</Data_x0020_e_x0020_Modifikimit>
    <Dekretuar xmlns="0e656187-b300-4fb0-8bf4-3a50f872073c">false</Dekretuar>
    <Data xmlns="0e656187-b300-4fb0-8bf4-3a50f872073c">2021-12-20T23:00:00Z</Data>
    <Nr_x002e__x0020_protokolli_x0020_i_x0020_aktit xmlns="0e656187-b300-4fb0-8bf4-3a50f872073c">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E46BFFCB3E496B8190275BE13314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D3BEE-E191-44BB-9D4F-39A1DE7F2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B3EE981D-DE04-421D-9535-3D6C10843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5.xml><?xml version="1.0" encoding="utf-8"?>
<ds:datastoreItem xmlns:ds="http://schemas.openxmlformats.org/officeDocument/2006/customXml" ds:itemID="{124E90C1-F8B5-4219-B0D3-345F45A6E5E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22C175B-438C-4D9B-8F04-2FD682C3515F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3B9CDA02-DF7B-4869-9780-F507B4ABC885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8.xml><?xml version="1.0" encoding="utf-8"?>
<ds:datastoreItem xmlns:ds="http://schemas.openxmlformats.org/officeDocument/2006/customXml" ds:itemID="{BB21BD69-95B1-4E6D-B6B8-4B616BD34507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AAC1270F-9690-4953-BF0A-5D04A004C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8CDAF2B6-B4E3-4012-9D72-C41C4AA70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çmimin vjetor të blerjes së energjisë elektrike që do t’u paguhet prodhuesve ekzistues me përparësi për vitin 2022</vt:lpstr>
    </vt:vector>
  </TitlesOfParts>
  <Company/>
  <LinksUpToDate>false</LinksUpToDate>
  <CharactersWithSpaces>4423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çmimin vjetor të blerjes së energjisë elektrike që do t’u paguhet prodhuesve ekzistues me përparësi për vitin 2022</dc:title>
  <dc:creator>Rovalda Mema</dc:creator>
  <cp:lastModifiedBy>Amarilda Muja</cp:lastModifiedBy>
  <cp:revision>27</cp:revision>
  <cp:lastPrinted>2022-01-13T08:24:00Z</cp:lastPrinted>
  <dcterms:created xsi:type="dcterms:W3CDTF">2022-01-13T08:24:00Z</dcterms:created>
  <dcterms:modified xsi:type="dcterms:W3CDTF">2022-01-18T11:41:00Z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ec9430b626c3484492b2c2a53068d019</vt:lpwstr>
  </property>
</Properties>
</file>