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1FA10" w14:textId="77777777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7C90F1" w14:textId="5212F52E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Nr. 258, datë 21.12.2021</w:t>
      </w:r>
    </w:p>
    <w:p w14:paraId="3C54B67C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9858C" w14:textId="1458543B" w:rsidR="00113780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“ALBANIAN ENERGY SUPPLIER 2”</w:t>
      </w:r>
      <w:r w:rsidRPr="00B3553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NË VEPRIMTARINË E FURNIZIMIT TË ENERGJISË ELEKTRIKE</w:t>
      </w:r>
    </w:p>
    <w:p w14:paraId="2DC2C3CA" w14:textId="7F58FC06" w:rsidR="00E36980" w:rsidRPr="00E36980" w:rsidRDefault="00E369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3698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68, datë 3.3.2023)</w:t>
      </w:r>
    </w:p>
    <w:p w14:paraId="13C9675F" w14:textId="6CC281BF" w:rsidR="00E36980" w:rsidRPr="00E36980" w:rsidRDefault="00E36980" w:rsidP="00E369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3698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51B4FECF" w14:textId="77777777" w:rsidR="00113780" w:rsidRPr="00E36980" w:rsidRDefault="00113780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aps/>
          <w:color w:val="000000"/>
          <w:sz w:val="24"/>
          <w:szCs w:val="24"/>
          <w:lang w:val="sq-AL"/>
        </w:rPr>
      </w:pPr>
    </w:p>
    <w:p w14:paraId="27A038D2" w14:textId="2256F270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dhe nenit 37,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“ç”, të ligjit nr. 43/2015,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neneve 4,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“d”, nenit 5,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“d”, si dhe nenit 10, pika 3,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të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97F3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ERE-s nr.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96, datë 17.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ERE-s, në mbledhjen e tij të datës 21.12.2021, mbasi shqyrtoi relacionin nr. 156/12 prot., datë 21.12.2021, të Drejtorisë së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Albanian Energy Supplier 2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 në veprimtarinë e furnizimit të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8B0A02A" w14:textId="33006603" w:rsidR="00113780" w:rsidRPr="00B35538" w:rsidRDefault="00B35538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AFD36DC" w14:textId="0BFC5577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237, datë 26.11.2021, vendosi të fillojë procedurën për licencimin e shoqërisë “Albanian Energy Supplier 2” sh.p.k. në veprimtarinë e furnizimit të energjisë elektrike, për një afat 5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 </w:t>
      </w:r>
    </w:p>
    <w:p w14:paraId="65BFF3EF" w14:textId="06A569A5" w:rsidR="006A7741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6/26 prot., datë 26.11.2021, bëri njoftimin në median e shkruar për fillimin e kësaj procedure dhe në përfundim të afatit të pritjes së komenteve apo objeksioneve nga palët e treta (data 14.12.2021), nuk rezultoi të ketë të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tilla lidhur me këtë aplikim. </w:t>
      </w:r>
    </w:p>
    <w:p w14:paraId="0CABA0EE" w14:textId="6A676FB3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 në ERE me nr. 474/2, datë 16.12.2021, ka përcjellë në ERE dokumentacion dhe informacion.</w:t>
      </w:r>
    </w:p>
    <w:p w14:paraId="30E73811" w14:textId="76C502C9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në veprimtarinë e furnizimit të energjisë elektrike nga ERE, në zbatim të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e ndryshuar.</w:t>
      </w:r>
    </w:p>
    <w:p w14:paraId="1B81278F" w14:textId="7EA78E57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i këtij aplikimi është i plotësuar në zbatim të kërkesave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109, datë 29.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të ndryshuar, si më poshtë:</w:t>
      </w:r>
    </w:p>
    <w:p w14:paraId="12D540B0" w14:textId="0A78276C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dokumentacioni për aplikim 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1A1F4D46" w14:textId="4422F2F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juridik, administrativ dhe pronësor 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“c”, “d”.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3DE425C9" w14:textId="5E955CB5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financiar dhe fiskal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“d”.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Plotësuar;</w:t>
      </w:r>
    </w:p>
    <w:p w14:paraId="748A6210" w14:textId="7186FD0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teknik për 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veprimtarinë e furnizimit të energjisë elektrike 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9, pika 4.7, g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rmat  “a”, “b”, “c”, “d”, “f”, “h”, “I</w:t>
      </w:r>
      <w:r w:rsidR="006B7CDA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13780" w:rsidRPr="00581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</w:p>
    <w:p w14:paraId="01321222" w14:textId="57A72801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- N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 lidhje me dokumentacionin e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plotësuar pjesërisht:</w:t>
      </w:r>
    </w:p>
    <w:p w14:paraId="6AA47495" w14:textId="7CD1ED33" w:rsidR="00113780" w:rsidRPr="00440B1C" w:rsidRDefault="00440B1C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2</w:t>
      </w:r>
    </w:p>
    <w:p w14:paraId="42196D3E" w14:textId="1492483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funksionimit administrativ të shoqërisë, sipas pozicioneve dhe profileve përkatëse), shoqëria ka përcjellë në ERE strukturën e organizimit të saj, ku përfshihet administratori, përgjegjësi i nënstacionit, si dhe elektricistët dhe ndihmëselektricistët e nënstacionit, por në kuadër të kësaj licence, ajo duhet të pë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cjellë në ERE strukturën e ndërtimit dhe funksionimit administrativ të saj, në përputhje me ushtrimin e veprimtarisë së furnizimit të energjisë elektrike.</w:t>
      </w:r>
    </w:p>
    <w:p w14:paraId="396090CB" w14:textId="0242F6AE" w:rsidR="00113780" w:rsidRPr="001370A9" w:rsidRDefault="001370A9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lastRenderedPageBreak/>
        <w:t>N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4.7</w:t>
      </w:r>
    </w:p>
    <w:p w14:paraId="489F9F40" w14:textId="717D6278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(sistemi IT i krijuar për veprimtarinë e furnizimit të energjisë elektrike apo marrëveshje me të tretët për vënien në dispozicion/përdorimin e këtij shërbimi)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vlerësohet që t’i lihet kusht depozitimi në ERE i marrëveshjes përkatëse për përdorimin e platformës DAMAS, me fillimin e operimit</w:t>
      </w:r>
      <w:r w:rsidR="00F46DB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EAD3C7B" w14:textId="36E61582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rma “g”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(dokumentacion që vërteton aftësinë e disponimit të zyrave përfaqësuese të furnizuesit, për shërbimet që do t’</w:t>
      </w:r>
      <w:r w:rsidR="00A167C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ofrohen klientëve)</w:t>
      </w:r>
      <w:r w:rsidR="004E6B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duke qenë se afati i kohëzgjatjes së huapërdorjes së zyrave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është i njëjtë me afatin e kontratës së qirasë, mbi bazën e së cilës është lidhur dhe kontrata e huapërd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orjes dhe ky afat përfundon më 1.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2.2024, periudhë kjo që nuk mbulon të gjitha vitet e licencimit të shoqërisë, shoqëria duhet të depozitojë kontratën e rinovuar jo më vonë se 1 (një) muaj pas rinovimit të saj. </w:t>
      </w:r>
    </w:p>
    <w:p w14:paraId="6A3EC1AF" w14:textId="74285708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6F332550" w14:textId="77777777" w:rsidR="00D451E8" w:rsidRPr="00B35538" w:rsidRDefault="00D451E8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4994EC3" w14:textId="5200CDB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86F4FCE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5557D2" w14:textId="5D697D5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“Albanian Energy Supplier 2” sh.p.k., në veprimtarinë e furnizimit të energjisë elektrike, për një afat 5-vjeçar.</w:t>
      </w:r>
    </w:p>
    <w:p w14:paraId="329433AE" w14:textId="278A1F35" w:rsidR="00113780" w:rsidRPr="00E36980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2</w:t>
      </w:r>
      <w:r w:rsidR="006A7741"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. </w:t>
      </w:r>
      <w:r w:rsidR="00E36980"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bookmarkEnd w:id="0"/>
    <w:p w14:paraId="6D04E126" w14:textId="24866205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Me fillimin e operimit, shoqëria “Albanian Energy Supplier 2” sh.p.k. të depozitojë në ERE sistemin IT.</w:t>
      </w:r>
    </w:p>
    <w:p w14:paraId="4912F306" w14:textId="4F427948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 “Albanian Energy Supplier 2” sh.p.k. të depozitojë në ERE kontratën e huapërdorjes të rinovuar jo më vonë se 1 (një) muaj pas rinovimit të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saj (afati i përfundimit data 1.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2.2024).</w:t>
      </w:r>
    </w:p>
    <w:p w14:paraId="267A7DF8" w14:textId="3699A402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Mosplotësimi i kushteve të mësipërme përbën shkak për rishikimin e këtij vendimi.</w:t>
      </w:r>
    </w:p>
    <w:p w14:paraId="4E31F64B" w14:textId="273482B0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73C7BF2A" w14:textId="1CDDF087" w:rsidR="00113780" w:rsidRPr="00B35538" w:rsidRDefault="00113780" w:rsidP="006A7741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FD9429" w14:textId="47D78CF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C4E75E5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007E273" w14:textId="77777777" w:rsidR="006A7741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79E573" w14:textId="122C32B8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1641F48" w14:textId="4505372F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910D0F7" w14:textId="77777777" w:rsidR="00FF16BE" w:rsidRPr="00B35538" w:rsidRDefault="00FF16BE" w:rsidP="006A77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F16BE" w:rsidRPr="00B35538" w:rsidSect="001137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70A13" w14:textId="77777777" w:rsidR="00780143" w:rsidRDefault="00780143" w:rsidP="00113780">
      <w:pPr>
        <w:spacing w:after="0" w:line="240" w:lineRule="auto"/>
      </w:pPr>
      <w:r>
        <w:separator/>
      </w:r>
    </w:p>
  </w:endnote>
  <w:endnote w:type="continuationSeparator" w:id="0">
    <w:p w14:paraId="7CC76D53" w14:textId="77777777" w:rsidR="00780143" w:rsidRDefault="00780143" w:rsidP="00113780">
      <w:pPr>
        <w:spacing w:after="0" w:line="240" w:lineRule="auto"/>
      </w:pPr>
      <w:r>
        <w:continuationSeparator/>
      </w:r>
    </w:p>
  </w:endnote>
  <w:endnote w:type="continuationNotice" w:id="1">
    <w:p w14:paraId="429827B3" w14:textId="77777777" w:rsidR="00780143" w:rsidRDefault="007801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8C168" w14:textId="77777777" w:rsidR="00780143" w:rsidRDefault="00780143" w:rsidP="00113780">
      <w:pPr>
        <w:spacing w:after="0" w:line="240" w:lineRule="auto"/>
      </w:pPr>
      <w:r>
        <w:separator/>
      </w:r>
    </w:p>
  </w:footnote>
  <w:footnote w:type="continuationSeparator" w:id="0">
    <w:p w14:paraId="5AC9210C" w14:textId="77777777" w:rsidR="00780143" w:rsidRDefault="00780143" w:rsidP="00113780">
      <w:pPr>
        <w:spacing w:after="0" w:line="240" w:lineRule="auto"/>
      </w:pPr>
      <w:r>
        <w:continuationSeparator/>
      </w:r>
    </w:p>
  </w:footnote>
  <w:footnote w:type="continuationNotice" w:id="1">
    <w:p w14:paraId="02FB369B" w14:textId="77777777" w:rsidR="00780143" w:rsidRDefault="0078014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DA"/>
    <w:rsid w:val="000E78AB"/>
    <w:rsid w:val="00113780"/>
    <w:rsid w:val="001370A9"/>
    <w:rsid w:val="002D0002"/>
    <w:rsid w:val="00322556"/>
    <w:rsid w:val="00440B1C"/>
    <w:rsid w:val="004E6BA4"/>
    <w:rsid w:val="0058151F"/>
    <w:rsid w:val="006A7741"/>
    <w:rsid w:val="006B7CDA"/>
    <w:rsid w:val="00780143"/>
    <w:rsid w:val="008508DA"/>
    <w:rsid w:val="009D5FA2"/>
    <w:rsid w:val="00A167C6"/>
    <w:rsid w:val="00B01E91"/>
    <w:rsid w:val="00B35538"/>
    <w:rsid w:val="00B43354"/>
    <w:rsid w:val="00B55852"/>
    <w:rsid w:val="00B97F31"/>
    <w:rsid w:val="00C67C6F"/>
    <w:rsid w:val="00CF35AC"/>
    <w:rsid w:val="00D451E8"/>
    <w:rsid w:val="00DB6C2F"/>
    <w:rsid w:val="00E36980"/>
    <w:rsid w:val="00ED68A0"/>
    <w:rsid w:val="00F46DBF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C90F1"/>
  <w15:docId w15:val="{1F4FA75D-BBE9-45BB-9D88-0FA34BA6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13780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3780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11378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E91"/>
  </w:style>
  <w:style w:type="paragraph" w:styleId="Footer">
    <w:name w:val="footer"/>
    <w:basedOn w:val="Normal"/>
    <w:link w:val="Foot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 licencimin e shoqërisë “Albanian Energy Supplier 2” sh.p.k, në veprimtarinë e furnizimit të energjisë elektrike</Titulli>
    <Modifikuesi xmlns="0e656187-b300-4fb0-8bf4-3a50f872073c">jorina.kryeziu</Modifikuesi>
    <Nr_x002e__x0020_prot_x0020_QBZ xmlns="0e656187-b300-4fb0-8bf4-3a50f872073c">65/7</Nr_x002e__x0020_prot_x0020_QBZ>
    <Data_x0020_e_x0020_Modifikimit xmlns="0e656187-b300-4fb0-8bf4-3a50f872073c">2022-01-18T10:36:04Z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F25D8-9942-4EFF-B1D7-584260A67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953548-6D09-4F84-A27F-A3349EEAA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996F0-B540-462F-8AB9-9072921897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EA053C2-424C-4194-B4FA-71A05E7FD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D78A03-121B-477B-92D8-61262208F05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BC67882-A2CA-4CF4-9B9E-7CBEC9790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“Albanian Energy Supplier 2” sh.p.k, në veprimtarinë e furnizimit të energjisë elektrike</vt:lpstr>
    </vt:vector>
  </TitlesOfParts>
  <Company/>
  <LinksUpToDate>false</LinksUpToDate>
  <CharactersWithSpaces>5296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“Albanian Energy Supplier 2” sh.p.k, në veprimtarinë e furnizimit të energjisë elektrike</dc:title>
  <dc:creator>Entela Suli</dc:creator>
  <cp:lastModifiedBy>Sara Mborja</cp:lastModifiedBy>
  <cp:revision>2</cp:revision>
  <dcterms:created xsi:type="dcterms:W3CDTF">2023-04-03T08:10:00Z</dcterms:created>
  <dcterms:modified xsi:type="dcterms:W3CDTF">2023-04-03T08:10:00Z</dcterms:modified>
</cp:coreProperties>
</file>