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8B698" w14:textId="77777777" w:rsidR="00453F0D" w:rsidRPr="001A1690" w:rsidRDefault="00453F0D" w:rsidP="00453F0D">
      <w:pPr>
        <w:pStyle w:val="ListParagraph"/>
        <w:tabs>
          <w:tab w:val="center" w:pos="4680"/>
          <w:tab w:val="right" w:pos="9360"/>
        </w:tabs>
        <w:spacing w:after="0" w:line="240" w:lineRule="auto"/>
        <w:ind w:left="0" w:firstLine="284"/>
        <w:jc w:val="center"/>
        <w:rPr>
          <w:rFonts w:ascii="Garamond" w:hAnsi="Garamond" w:cs="Times New Roman"/>
          <w:b/>
          <w:bCs/>
          <w:iCs/>
          <w:sz w:val="24"/>
          <w:szCs w:val="24"/>
        </w:rPr>
      </w:pPr>
      <w:r w:rsidRPr="001A1690">
        <w:rPr>
          <w:rFonts w:ascii="Garamond" w:hAnsi="Garamond" w:cs="Times New Roman"/>
          <w:b/>
          <w:bCs/>
          <w:iCs/>
          <w:sz w:val="24"/>
          <w:szCs w:val="24"/>
        </w:rPr>
        <w:t>VENDIM</w:t>
      </w:r>
    </w:p>
    <w:p w14:paraId="1B21BCF6" w14:textId="1F085FFD" w:rsidR="00453F0D" w:rsidRPr="001A1690" w:rsidRDefault="00453F0D" w:rsidP="00453F0D">
      <w:pPr>
        <w:pStyle w:val="ListParagraph"/>
        <w:tabs>
          <w:tab w:val="center" w:pos="4680"/>
          <w:tab w:val="right" w:pos="9360"/>
        </w:tabs>
        <w:spacing w:after="0" w:line="240" w:lineRule="auto"/>
        <w:ind w:left="0" w:firstLine="284"/>
        <w:jc w:val="center"/>
        <w:rPr>
          <w:rFonts w:ascii="Garamond" w:hAnsi="Garamond" w:cs="Times New Roman"/>
          <w:b/>
          <w:bCs/>
          <w:iCs/>
          <w:sz w:val="24"/>
          <w:szCs w:val="24"/>
        </w:rPr>
      </w:pPr>
      <w:r w:rsidRPr="001A1690">
        <w:rPr>
          <w:rFonts w:ascii="Garamond" w:hAnsi="Garamond" w:cs="Times New Roman"/>
          <w:b/>
          <w:bCs/>
          <w:iCs/>
          <w:sz w:val="24"/>
          <w:szCs w:val="24"/>
        </w:rPr>
        <w:t xml:space="preserve">Nr. 16, </w:t>
      </w:r>
      <w:r w:rsidR="00584830" w:rsidRPr="001A1690">
        <w:rPr>
          <w:rFonts w:ascii="Garamond" w:hAnsi="Garamond" w:cs="Times New Roman"/>
          <w:b/>
          <w:bCs/>
          <w:iCs/>
          <w:sz w:val="24"/>
          <w:szCs w:val="24"/>
        </w:rPr>
        <w:t>d</w:t>
      </w:r>
      <w:r w:rsidR="001A1690" w:rsidRPr="001A1690">
        <w:rPr>
          <w:rFonts w:ascii="Garamond" w:hAnsi="Garamond" w:cs="Times New Roman"/>
          <w:b/>
          <w:bCs/>
          <w:iCs/>
          <w:sz w:val="24"/>
          <w:szCs w:val="24"/>
        </w:rPr>
        <w:t>atë 26.</w:t>
      </w:r>
      <w:r w:rsidRPr="001A1690">
        <w:rPr>
          <w:rFonts w:ascii="Garamond" w:hAnsi="Garamond" w:cs="Times New Roman"/>
          <w:b/>
          <w:bCs/>
          <w:iCs/>
          <w:sz w:val="24"/>
          <w:szCs w:val="24"/>
        </w:rPr>
        <w:t>1.2022</w:t>
      </w:r>
    </w:p>
    <w:p w14:paraId="6444F9EC" w14:textId="77777777" w:rsidR="00453F0D" w:rsidRPr="001A1690" w:rsidRDefault="00453F0D" w:rsidP="00453F0D">
      <w:pPr>
        <w:pStyle w:val="ListParagraph"/>
        <w:tabs>
          <w:tab w:val="center" w:pos="4680"/>
          <w:tab w:val="right" w:pos="9360"/>
        </w:tabs>
        <w:spacing w:after="0" w:line="240" w:lineRule="auto"/>
        <w:ind w:left="0" w:firstLine="284"/>
        <w:jc w:val="center"/>
        <w:rPr>
          <w:rFonts w:ascii="Garamond" w:hAnsi="Garamond" w:cs="Times New Roman"/>
          <w:b/>
          <w:bCs/>
          <w:iCs/>
          <w:sz w:val="24"/>
          <w:szCs w:val="24"/>
        </w:rPr>
      </w:pPr>
    </w:p>
    <w:p w14:paraId="54DF0DB6" w14:textId="297E1053" w:rsidR="00453F0D" w:rsidRPr="001A1690" w:rsidRDefault="00453F0D" w:rsidP="00453F0D">
      <w:pPr>
        <w:pStyle w:val="ListParagraph"/>
        <w:tabs>
          <w:tab w:val="center" w:pos="4680"/>
          <w:tab w:val="right" w:pos="9360"/>
        </w:tabs>
        <w:spacing w:after="0" w:line="240" w:lineRule="auto"/>
        <w:ind w:left="0" w:firstLine="284"/>
        <w:jc w:val="center"/>
        <w:rPr>
          <w:rFonts w:ascii="Garamond" w:hAnsi="Garamond" w:cs="Times New Roman"/>
          <w:b/>
          <w:bCs/>
          <w:iCs/>
          <w:sz w:val="24"/>
          <w:szCs w:val="24"/>
        </w:rPr>
      </w:pPr>
      <w:r w:rsidRPr="001A1690">
        <w:rPr>
          <w:rFonts w:ascii="Garamond" w:hAnsi="Garamond" w:cs="Times New Roman"/>
          <w:b/>
          <w:bCs/>
          <w:iCs/>
          <w:sz w:val="24"/>
          <w:szCs w:val="24"/>
        </w:rPr>
        <w:t>MBI PËRCAKTIMIN E ÇMIMIT TË SHITJES SË ENERGJISË ELEKTRIKE NGA FURNIZUESI I MUNDËSISË SË FUNDIT PËR MUAJIN DHJETOR 2021</w:t>
      </w:r>
    </w:p>
    <w:p w14:paraId="4534AE4C" w14:textId="77777777" w:rsidR="00453F0D" w:rsidRPr="001A1690" w:rsidRDefault="00453F0D" w:rsidP="00453F0D">
      <w:pPr>
        <w:pStyle w:val="ListParagraph"/>
        <w:tabs>
          <w:tab w:val="center" w:pos="4680"/>
          <w:tab w:val="right" w:pos="9360"/>
        </w:tabs>
        <w:spacing w:after="0" w:line="240" w:lineRule="auto"/>
        <w:ind w:left="0" w:firstLine="284"/>
        <w:rPr>
          <w:rFonts w:ascii="Garamond" w:hAnsi="Garamond" w:cs="Times New Roman"/>
          <w:iCs/>
          <w:sz w:val="24"/>
          <w:szCs w:val="24"/>
        </w:rPr>
      </w:pPr>
    </w:p>
    <w:p w14:paraId="728BA47B" w14:textId="448DBC78" w:rsidR="00453F0D" w:rsidRPr="001A1690" w:rsidRDefault="00453F0D" w:rsidP="001A1690">
      <w:pPr>
        <w:pStyle w:val="ListParagraph"/>
        <w:tabs>
          <w:tab w:val="center" w:pos="4680"/>
          <w:tab w:val="right" w:pos="9360"/>
        </w:tabs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1A1690">
        <w:rPr>
          <w:rFonts w:ascii="Garamond" w:hAnsi="Garamond" w:cs="Times New Roman"/>
          <w:iCs/>
          <w:sz w:val="24"/>
          <w:szCs w:val="24"/>
        </w:rPr>
        <w:t>Në mbështetje të nenit 16 dhe nenit 87, pika 4, të ligjit nr. 43/2015</w:t>
      </w:r>
      <w:r w:rsidR="001A1690">
        <w:rPr>
          <w:rFonts w:ascii="Garamond" w:hAnsi="Garamond" w:cs="Times New Roman"/>
          <w:iCs/>
          <w:sz w:val="24"/>
          <w:szCs w:val="24"/>
        </w:rPr>
        <w:t>,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 “Për sektorin e energjisë elektrike”, të ndryshuar; “Metodologjisë së përcaktimit të çmimit të shitjes </w:t>
      </w:r>
      <w:r w:rsidR="001A1690">
        <w:rPr>
          <w:rFonts w:ascii="Garamond" w:hAnsi="Garamond" w:cs="Times New Roman"/>
          <w:iCs/>
          <w:sz w:val="24"/>
          <w:szCs w:val="24"/>
        </w:rPr>
        <w:t>s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ë energjisë elektrike nga </w:t>
      </w:r>
      <w:r w:rsidR="001A1690" w:rsidRPr="001A1690">
        <w:rPr>
          <w:rFonts w:ascii="Garamond" w:hAnsi="Garamond" w:cs="Times New Roman"/>
          <w:iCs/>
          <w:sz w:val="24"/>
          <w:szCs w:val="24"/>
        </w:rPr>
        <w:t>Fur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nizuesi i </w:t>
      </w:r>
      <w:r w:rsidR="001A1690" w:rsidRPr="001A1690">
        <w:rPr>
          <w:rFonts w:ascii="Garamond" w:hAnsi="Garamond" w:cs="Times New Roman"/>
          <w:iCs/>
          <w:sz w:val="24"/>
          <w:szCs w:val="24"/>
        </w:rPr>
        <w:t>Mun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dësisë së </w:t>
      </w:r>
      <w:r w:rsidR="001A1690" w:rsidRPr="001A1690">
        <w:rPr>
          <w:rFonts w:ascii="Garamond" w:hAnsi="Garamond" w:cs="Times New Roman"/>
          <w:iCs/>
          <w:sz w:val="24"/>
          <w:szCs w:val="24"/>
        </w:rPr>
        <w:t>Fu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ndit”, miratuar me vendimin e </w:t>
      </w:r>
      <w:r w:rsidR="001A1690">
        <w:rPr>
          <w:rFonts w:ascii="Garamond" w:hAnsi="Garamond" w:cs="Times New Roman"/>
          <w:iCs/>
          <w:sz w:val="24"/>
          <w:szCs w:val="24"/>
        </w:rPr>
        <w:t>B</w:t>
      </w:r>
      <w:r w:rsidRPr="001A1690">
        <w:rPr>
          <w:rFonts w:ascii="Garamond" w:hAnsi="Garamond" w:cs="Times New Roman"/>
          <w:iCs/>
          <w:sz w:val="24"/>
          <w:szCs w:val="24"/>
        </w:rPr>
        <w:t>ordit të Entit Rregullator të</w:t>
      </w:r>
      <w:r w:rsidR="001A1690">
        <w:rPr>
          <w:rFonts w:ascii="Garamond" w:hAnsi="Garamond" w:cs="Times New Roman"/>
          <w:iCs/>
          <w:sz w:val="24"/>
          <w:szCs w:val="24"/>
        </w:rPr>
        <w:t xml:space="preserve"> Energjisë (ERE) nr. 201, datë 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4.12.2017, të ndryshuar me vendimet e </w:t>
      </w:r>
      <w:r w:rsidR="001A1690">
        <w:rPr>
          <w:rFonts w:ascii="Garamond" w:hAnsi="Garamond" w:cs="Times New Roman"/>
          <w:iCs/>
          <w:sz w:val="24"/>
          <w:szCs w:val="24"/>
        </w:rPr>
        <w:t>B</w:t>
      </w:r>
      <w:r w:rsidRPr="001A1690">
        <w:rPr>
          <w:rFonts w:ascii="Garamond" w:hAnsi="Garamond" w:cs="Times New Roman"/>
          <w:iCs/>
          <w:sz w:val="24"/>
          <w:szCs w:val="24"/>
        </w:rPr>
        <w:t>o</w:t>
      </w:r>
      <w:r w:rsidR="001A1690">
        <w:rPr>
          <w:rFonts w:ascii="Garamond" w:hAnsi="Garamond" w:cs="Times New Roman"/>
          <w:iCs/>
          <w:sz w:val="24"/>
          <w:szCs w:val="24"/>
        </w:rPr>
        <w:t>rdit të ERE-s nr. 144, datë 25.</w:t>
      </w:r>
      <w:r w:rsidRPr="001A1690">
        <w:rPr>
          <w:rFonts w:ascii="Garamond" w:hAnsi="Garamond" w:cs="Times New Roman"/>
          <w:iCs/>
          <w:sz w:val="24"/>
          <w:szCs w:val="24"/>
        </w:rPr>
        <w:t>6.2018</w:t>
      </w:r>
      <w:r w:rsidR="001A1690">
        <w:rPr>
          <w:rFonts w:ascii="Garamond" w:hAnsi="Garamond" w:cs="Times New Roman"/>
          <w:iCs/>
          <w:sz w:val="24"/>
          <w:szCs w:val="24"/>
        </w:rPr>
        <w:t>,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 dhe nr. 233, datë 20.12.2019; </w:t>
      </w:r>
      <w:r w:rsidR="001A1690">
        <w:rPr>
          <w:rFonts w:ascii="Garamond" w:hAnsi="Garamond" w:cs="Times New Roman"/>
          <w:iCs/>
          <w:sz w:val="24"/>
          <w:szCs w:val="24"/>
        </w:rPr>
        <w:t xml:space="preserve">të 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nenit 15 të </w:t>
      </w:r>
      <w:r w:rsidR="001A1690">
        <w:rPr>
          <w:rFonts w:ascii="Garamond" w:hAnsi="Garamond" w:cs="Times New Roman"/>
          <w:iCs/>
          <w:sz w:val="24"/>
          <w:szCs w:val="24"/>
        </w:rPr>
        <w:t>“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Rregullores për </w:t>
      </w:r>
      <w:r w:rsidR="001A1690" w:rsidRPr="001A1690">
        <w:rPr>
          <w:rFonts w:ascii="Garamond" w:hAnsi="Garamond" w:cs="Times New Roman"/>
          <w:iCs/>
          <w:sz w:val="24"/>
          <w:szCs w:val="24"/>
        </w:rPr>
        <w:t xml:space="preserve">organizimin, funksionimin dhe procedurat </w:t>
      </w:r>
      <w:r w:rsidRPr="001A1690">
        <w:rPr>
          <w:rFonts w:ascii="Garamond" w:hAnsi="Garamond" w:cs="Times New Roman"/>
          <w:iCs/>
          <w:sz w:val="24"/>
          <w:szCs w:val="24"/>
        </w:rPr>
        <w:t>e ERE-s</w:t>
      </w:r>
      <w:r w:rsidR="001A1690">
        <w:rPr>
          <w:rFonts w:ascii="Garamond" w:hAnsi="Garamond" w:cs="Times New Roman"/>
          <w:iCs/>
          <w:sz w:val="24"/>
          <w:szCs w:val="24"/>
        </w:rPr>
        <w:t>”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, miratuar me vendimin e </w:t>
      </w:r>
      <w:r w:rsidR="001A1690">
        <w:rPr>
          <w:rFonts w:ascii="Garamond" w:hAnsi="Garamond" w:cs="Times New Roman"/>
          <w:iCs/>
          <w:sz w:val="24"/>
          <w:szCs w:val="24"/>
        </w:rPr>
        <w:t>B</w:t>
      </w:r>
      <w:r w:rsidRPr="001A1690">
        <w:rPr>
          <w:rFonts w:ascii="Garamond" w:hAnsi="Garamond" w:cs="Times New Roman"/>
          <w:iCs/>
          <w:sz w:val="24"/>
          <w:szCs w:val="24"/>
        </w:rPr>
        <w:t>ordit të ERE-s nr.</w:t>
      </w:r>
      <w:r w:rsidR="001A1690">
        <w:rPr>
          <w:rFonts w:ascii="Garamond" w:hAnsi="Garamond" w:cs="Times New Roman"/>
          <w:iCs/>
          <w:sz w:val="24"/>
          <w:szCs w:val="24"/>
        </w:rPr>
        <w:t xml:space="preserve"> 96, datë 3.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9.2016; </w:t>
      </w:r>
      <w:r w:rsidR="001A1690">
        <w:rPr>
          <w:rFonts w:ascii="Garamond" w:hAnsi="Garamond" w:cs="Times New Roman"/>
          <w:iCs/>
          <w:sz w:val="24"/>
          <w:szCs w:val="24"/>
        </w:rPr>
        <w:t>B</w:t>
      </w:r>
      <w:r w:rsidRPr="001A1690">
        <w:rPr>
          <w:rFonts w:ascii="Garamond" w:hAnsi="Garamond" w:cs="Times New Roman"/>
          <w:iCs/>
          <w:sz w:val="24"/>
          <w:szCs w:val="24"/>
        </w:rPr>
        <w:t>ordi i ERE-s</w:t>
      </w:r>
      <w:r w:rsidR="001A1690">
        <w:rPr>
          <w:rFonts w:ascii="Garamond" w:hAnsi="Garamond" w:cs="Times New Roman"/>
          <w:iCs/>
          <w:sz w:val="24"/>
          <w:szCs w:val="24"/>
        </w:rPr>
        <w:t>,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 në mbledhjen e tij të da</w:t>
      </w:r>
      <w:r w:rsidR="001A1690">
        <w:rPr>
          <w:rFonts w:ascii="Garamond" w:hAnsi="Garamond" w:cs="Times New Roman"/>
          <w:iCs/>
          <w:sz w:val="24"/>
          <w:szCs w:val="24"/>
        </w:rPr>
        <w:t>tës 26.</w:t>
      </w:r>
      <w:r w:rsidRPr="001A1690">
        <w:rPr>
          <w:rFonts w:ascii="Garamond" w:hAnsi="Garamond" w:cs="Times New Roman"/>
          <w:iCs/>
          <w:sz w:val="24"/>
          <w:szCs w:val="24"/>
        </w:rPr>
        <w:t>1.2022, mbasi shqyrtoi relacionin e përgat</w:t>
      </w:r>
      <w:r w:rsidR="001A1690">
        <w:rPr>
          <w:rFonts w:ascii="Garamond" w:hAnsi="Garamond" w:cs="Times New Roman"/>
          <w:iCs/>
          <w:sz w:val="24"/>
          <w:szCs w:val="24"/>
        </w:rPr>
        <w:t xml:space="preserve">itur me nr. 109 </w:t>
      </w:r>
      <w:proofErr w:type="spellStart"/>
      <w:r w:rsidR="001A1690">
        <w:rPr>
          <w:rFonts w:ascii="Garamond" w:hAnsi="Garamond" w:cs="Times New Roman"/>
          <w:iCs/>
          <w:sz w:val="24"/>
          <w:szCs w:val="24"/>
        </w:rPr>
        <w:t>prot</w:t>
      </w:r>
      <w:proofErr w:type="spellEnd"/>
      <w:r w:rsidR="001A1690">
        <w:rPr>
          <w:rFonts w:ascii="Garamond" w:hAnsi="Garamond" w:cs="Times New Roman"/>
          <w:iCs/>
          <w:sz w:val="24"/>
          <w:szCs w:val="24"/>
        </w:rPr>
        <w:t>., datë 20.</w:t>
      </w:r>
      <w:r w:rsidRPr="001A1690">
        <w:rPr>
          <w:rFonts w:ascii="Garamond" w:hAnsi="Garamond" w:cs="Times New Roman"/>
          <w:iCs/>
          <w:sz w:val="24"/>
          <w:szCs w:val="24"/>
        </w:rPr>
        <w:t>1.2022</w:t>
      </w:r>
      <w:r w:rsidR="001A1690">
        <w:rPr>
          <w:rFonts w:ascii="Garamond" w:hAnsi="Garamond" w:cs="Times New Roman"/>
          <w:iCs/>
          <w:sz w:val="24"/>
          <w:szCs w:val="24"/>
        </w:rPr>
        <w:t>,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 nga Drejtoria e Tarifave dhe Çmimeve, “Mbi përcaktimin e çmimit të shitjes së energjisë elektrike nga Furnizuesi i Mundësisë së Fundit</w:t>
      </w:r>
      <w:r w:rsidR="001A1690">
        <w:rPr>
          <w:rFonts w:ascii="Garamond" w:hAnsi="Garamond" w:cs="Times New Roman"/>
          <w:iCs/>
          <w:sz w:val="24"/>
          <w:szCs w:val="24"/>
        </w:rPr>
        <w:t>,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 për muajin </w:t>
      </w:r>
      <w:r w:rsidR="001A1690">
        <w:rPr>
          <w:rFonts w:ascii="Garamond" w:hAnsi="Garamond" w:cs="Times New Roman"/>
          <w:iCs/>
          <w:sz w:val="24"/>
          <w:szCs w:val="24"/>
        </w:rPr>
        <w:t>d</w:t>
      </w:r>
      <w:r w:rsidRPr="001A1690">
        <w:rPr>
          <w:rFonts w:ascii="Garamond" w:hAnsi="Garamond" w:cs="Times New Roman"/>
          <w:iCs/>
          <w:sz w:val="24"/>
          <w:szCs w:val="24"/>
        </w:rPr>
        <w:t>hjetor 2021”,</w:t>
      </w:r>
    </w:p>
    <w:p w14:paraId="7231F266" w14:textId="42B04042" w:rsidR="00453F0D" w:rsidRPr="001A1690" w:rsidRDefault="001A1690" w:rsidP="001A1690">
      <w:pPr>
        <w:pStyle w:val="ListParagraph"/>
        <w:tabs>
          <w:tab w:val="center" w:pos="4680"/>
          <w:tab w:val="right" w:pos="9360"/>
        </w:tabs>
        <w:spacing w:after="0" w:line="240" w:lineRule="auto"/>
        <w:ind w:left="0" w:firstLine="284"/>
        <w:jc w:val="both"/>
        <w:rPr>
          <w:rFonts w:ascii="Garamond" w:hAnsi="Garamond" w:cs="Times New Roman"/>
          <w:bCs/>
          <w:iCs/>
          <w:sz w:val="24"/>
          <w:szCs w:val="24"/>
        </w:rPr>
      </w:pPr>
      <w:r>
        <w:rPr>
          <w:rFonts w:ascii="Garamond" w:hAnsi="Garamond" w:cs="Times New Roman"/>
          <w:bCs/>
          <w:iCs/>
          <w:sz w:val="24"/>
          <w:szCs w:val="24"/>
        </w:rPr>
        <w:t>k</w:t>
      </w:r>
      <w:r w:rsidR="00453F0D" w:rsidRPr="001A1690">
        <w:rPr>
          <w:rFonts w:ascii="Garamond" w:hAnsi="Garamond" w:cs="Times New Roman"/>
          <w:bCs/>
          <w:iCs/>
          <w:sz w:val="24"/>
          <w:szCs w:val="24"/>
        </w:rPr>
        <w:t>onstatoi se:</w:t>
      </w:r>
    </w:p>
    <w:p w14:paraId="012D2CAB" w14:textId="284DCFC3" w:rsidR="00453F0D" w:rsidRPr="001A1690" w:rsidRDefault="00453F0D" w:rsidP="001A1690">
      <w:pPr>
        <w:pStyle w:val="ListParagraph"/>
        <w:tabs>
          <w:tab w:val="center" w:pos="4680"/>
          <w:tab w:val="right" w:pos="9360"/>
        </w:tabs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1A1690">
        <w:rPr>
          <w:rFonts w:ascii="Garamond" w:hAnsi="Garamond" w:cs="Times New Roman"/>
          <w:iCs/>
          <w:sz w:val="24"/>
          <w:szCs w:val="24"/>
        </w:rPr>
        <w:t xml:space="preserve">- Shoqëria </w:t>
      </w:r>
      <w:proofErr w:type="spellStart"/>
      <w:r w:rsidRPr="001A1690">
        <w:rPr>
          <w:rFonts w:ascii="Garamond" w:hAnsi="Garamond" w:cs="Times New Roman"/>
          <w:iCs/>
          <w:sz w:val="24"/>
          <w:szCs w:val="24"/>
        </w:rPr>
        <w:t>FSHU</w:t>
      </w:r>
      <w:proofErr w:type="spellEnd"/>
      <w:r w:rsidRPr="001A1690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1A1690">
        <w:rPr>
          <w:rFonts w:ascii="Garamond" w:hAnsi="Garamond" w:cs="Times New Roman"/>
          <w:iCs/>
          <w:sz w:val="24"/>
          <w:szCs w:val="24"/>
        </w:rPr>
        <w:t>sh.a</w:t>
      </w:r>
      <w:proofErr w:type="spellEnd"/>
      <w:r w:rsidRPr="001A1690">
        <w:rPr>
          <w:rFonts w:ascii="Garamond" w:hAnsi="Garamond" w:cs="Times New Roman"/>
          <w:iCs/>
          <w:sz w:val="24"/>
          <w:szCs w:val="24"/>
        </w:rPr>
        <w:t>.</w:t>
      </w:r>
      <w:r w:rsidR="001A1690">
        <w:rPr>
          <w:rFonts w:ascii="Garamond" w:hAnsi="Garamond" w:cs="Times New Roman"/>
          <w:iCs/>
          <w:sz w:val="24"/>
          <w:szCs w:val="24"/>
        </w:rPr>
        <w:t>,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 me shkresën e protokolluar n</w:t>
      </w:r>
      <w:r w:rsidR="001A1690">
        <w:rPr>
          <w:rFonts w:ascii="Garamond" w:hAnsi="Garamond" w:cs="Times New Roman"/>
          <w:iCs/>
          <w:sz w:val="24"/>
          <w:szCs w:val="24"/>
        </w:rPr>
        <w:t>ë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 </w:t>
      </w:r>
      <w:r w:rsidR="001A1690">
        <w:rPr>
          <w:rFonts w:ascii="Garamond" w:hAnsi="Garamond" w:cs="Times New Roman"/>
          <w:iCs/>
          <w:sz w:val="24"/>
          <w:szCs w:val="24"/>
        </w:rPr>
        <w:t xml:space="preserve">ERE me nr. 36/5 </w:t>
      </w:r>
      <w:proofErr w:type="spellStart"/>
      <w:r w:rsidR="001A1690">
        <w:rPr>
          <w:rFonts w:ascii="Garamond" w:hAnsi="Garamond" w:cs="Times New Roman"/>
          <w:iCs/>
          <w:sz w:val="24"/>
          <w:szCs w:val="24"/>
        </w:rPr>
        <w:t>prot</w:t>
      </w:r>
      <w:proofErr w:type="spellEnd"/>
      <w:r w:rsidR="001A1690">
        <w:rPr>
          <w:rFonts w:ascii="Garamond" w:hAnsi="Garamond" w:cs="Times New Roman"/>
          <w:iCs/>
          <w:sz w:val="24"/>
          <w:szCs w:val="24"/>
        </w:rPr>
        <w:t>., datë 17.</w:t>
      </w:r>
      <w:r w:rsidRPr="001A1690">
        <w:rPr>
          <w:rFonts w:ascii="Garamond" w:hAnsi="Garamond" w:cs="Times New Roman"/>
          <w:iCs/>
          <w:sz w:val="24"/>
          <w:szCs w:val="24"/>
        </w:rPr>
        <w:t>1.2022</w:t>
      </w:r>
      <w:r w:rsidR="001A1690">
        <w:rPr>
          <w:rFonts w:ascii="Garamond" w:hAnsi="Garamond" w:cs="Times New Roman"/>
          <w:iCs/>
          <w:sz w:val="24"/>
          <w:szCs w:val="24"/>
        </w:rPr>
        <w:t>,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 dhe </w:t>
      </w:r>
      <w:proofErr w:type="spellStart"/>
      <w:r w:rsidRPr="001A1690">
        <w:rPr>
          <w:rFonts w:ascii="Garamond" w:hAnsi="Garamond" w:cs="Times New Roman"/>
          <w:i/>
          <w:iCs/>
          <w:sz w:val="24"/>
          <w:szCs w:val="24"/>
        </w:rPr>
        <w:t>email</w:t>
      </w:r>
      <w:proofErr w:type="spellEnd"/>
      <w:r w:rsidR="001A1690">
        <w:rPr>
          <w:rFonts w:ascii="Garamond" w:hAnsi="Garamond" w:cs="Times New Roman"/>
          <w:iCs/>
          <w:sz w:val="24"/>
          <w:szCs w:val="24"/>
        </w:rPr>
        <w:t>-in e datës 18.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1.2022, ka paraqitur në ERE aplikimin e </w:t>
      </w:r>
      <w:r w:rsidR="001A1690" w:rsidRPr="001A1690">
        <w:rPr>
          <w:rFonts w:ascii="Garamond" w:hAnsi="Garamond" w:cs="Times New Roman"/>
          <w:iCs/>
          <w:sz w:val="24"/>
          <w:szCs w:val="24"/>
        </w:rPr>
        <w:t>korrigjuar</w:t>
      </w:r>
      <w:r w:rsidR="001A1690">
        <w:rPr>
          <w:rFonts w:ascii="Garamond" w:hAnsi="Garamond" w:cs="Times New Roman"/>
          <w:iCs/>
          <w:sz w:val="24"/>
          <w:szCs w:val="24"/>
        </w:rPr>
        <w:t>,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 si dhe sqarime lidhur sasinë e cila ka shërbyer për përllogaritjen e çmimit të shitjes së energjisë elektrike për muajin </w:t>
      </w:r>
      <w:r w:rsidR="001A1690">
        <w:rPr>
          <w:rFonts w:ascii="Garamond" w:hAnsi="Garamond" w:cs="Times New Roman"/>
          <w:iCs/>
          <w:sz w:val="24"/>
          <w:szCs w:val="24"/>
        </w:rPr>
        <w:t>d</w:t>
      </w:r>
      <w:r w:rsidRPr="001A1690">
        <w:rPr>
          <w:rFonts w:ascii="Garamond" w:hAnsi="Garamond" w:cs="Times New Roman"/>
          <w:iCs/>
          <w:sz w:val="24"/>
          <w:szCs w:val="24"/>
        </w:rPr>
        <w:t>hjetor 2021</w:t>
      </w:r>
      <w:r w:rsidR="001A1690">
        <w:rPr>
          <w:rFonts w:ascii="Garamond" w:hAnsi="Garamond" w:cs="Times New Roman"/>
          <w:iCs/>
          <w:sz w:val="24"/>
          <w:szCs w:val="24"/>
        </w:rPr>
        <w:t>,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 për klientët e lidhur në nivelin e tensionit 35 </w:t>
      </w:r>
      <w:proofErr w:type="spellStart"/>
      <w:r w:rsidRPr="001A1690">
        <w:rPr>
          <w:rFonts w:ascii="Garamond" w:hAnsi="Garamond" w:cs="Times New Roman"/>
          <w:iCs/>
          <w:sz w:val="24"/>
          <w:szCs w:val="24"/>
        </w:rPr>
        <w:t>kV</w:t>
      </w:r>
      <w:proofErr w:type="spellEnd"/>
      <w:r w:rsidR="001A1690">
        <w:rPr>
          <w:rFonts w:ascii="Garamond" w:hAnsi="Garamond" w:cs="Times New Roman"/>
          <w:iCs/>
          <w:sz w:val="24"/>
          <w:szCs w:val="24"/>
        </w:rPr>
        <w:t>,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 të cilët furnizohen nga Fu</w:t>
      </w:r>
      <w:r w:rsidR="001A1690">
        <w:rPr>
          <w:rFonts w:ascii="Garamond" w:hAnsi="Garamond" w:cs="Times New Roman"/>
          <w:iCs/>
          <w:sz w:val="24"/>
          <w:szCs w:val="24"/>
        </w:rPr>
        <w:t>rnizuesi i Mundësisë së Fundit.</w:t>
      </w:r>
    </w:p>
    <w:p w14:paraId="3D17481B" w14:textId="3DF5AFF1" w:rsidR="00453F0D" w:rsidRPr="001A1690" w:rsidRDefault="00453F0D" w:rsidP="001A16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iCs/>
          <w:sz w:val="24"/>
          <w:szCs w:val="24"/>
        </w:rPr>
      </w:pPr>
      <w:r w:rsidRPr="001A1690">
        <w:rPr>
          <w:rFonts w:ascii="Garamond" w:hAnsi="Garamond" w:cs="Times New Roman"/>
          <w:iCs/>
          <w:sz w:val="24"/>
          <w:szCs w:val="24"/>
        </w:rPr>
        <w:t xml:space="preserve">- Bazuar në kërkesën e </w:t>
      </w:r>
      <w:proofErr w:type="spellStart"/>
      <w:r w:rsidRPr="001A1690">
        <w:rPr>
          <w:rFonts w:ascii="Garamond" w:hAnsi="Garamond" w:cs="Times New Roman"/>
          <w:iCs/>
          <w:sz w:val="24"/>
          <w:szCs w:val="24"/>
        </w:rPr>
        <w:t>FSHU</w:t>
      </w:r>
      <w:proofErr w:type="spellEnd"/>
      <w:r w:rsidRPr="001A1690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1A1690">
        <w:rPr>
          <w:rFonts w:ascii="Garamond" w:hAnsi="Garamond" w:cs="Times New Roman"/>
          <w:iCs/>
          <w:sz w:val="24"/>
          <w:szCs w:val="24"/>
        </w:rPr>
        <w:t>sh.a</w:t>
      </w:r>
      <w:proofErr w:type="spellEnd"/>
      <w:r w:rsidRPr="001A1690">
        <w:rPr>
          <w:rFonts w:ascii="Garamond" w:hAnsi="Garamond" w:cs="Times New Roman"/>
          <w:iCs/>
          <w:sz w:val="24"/>
          <w:szCs w:val="24"/>
        </w:rPr>
        <w:t>., kostot administrative të Furnizuesit të Mundësisë së Fundit për vitin 2021, janë vlerësuar sa ato të vitit 2020.</w:t>
      </w:r>
    </w:p>
    <w:p w14:paraId="4135FF30" w14:textId="4058140A" w:rsidR="00453F0D" w:rsidRPr="001A1690" w:rsidRDefault="00453F0D" w:rsidP="001A1690">
      <w:pPr>
        <w:pStyle w:val="ListParagraph"/>
        <w:tabs>
          <w:tab w:val="center" w:pos="4680"/>
          <w:tab w:val="right" w:pos="9360"/>
        </w:tabs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1A1690">
        <w:rPr>
          <w:rFonts w:ascii="Garamond" w:hAnsi="Garamond" w:cs="Times New Roman"/>
          <w:iCs/>
          <w:sz w:val="24"/>
          <w:szCs w:val="24"/>
        </w:rPr>
        <w:t xml:space="preserve">- </w:t>
      </w:r>
      <w:r w:rsidRPr="001A1690">
        <w:rPr>
          <w:rFonts w:ascii="Garamond" w:hAnsi="Garamond" w:cs="Times New Roman"/>
          <w:iCs/>
          <w:sz w:val="24"/>
          <w:szCs w:val="24"/>
        </w:rPr>
        <w:tab/>
      </w:r>
      <w:r w:rsidRPr="001A1690">
        <w:rPr>
          <w:rFonts w:ascii="Garamond" w:hAnsi="Garamond" w:cs="Times New Roman"/>
          <w:bCs/>
          <w:iCs/>
          <w:sz w:val="24"/>
          <w:szCs w:val="24"/>
        </w:rPr>
        <w:t>Tarifa e përdorimit të rrjetit të transmetimit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: bazuar në vendimin e </w:t>
      </w:r>
      <w:r w:rsidR="001A1690">
        <w:rPr>
          <w:rFonts w:ascii="Garamond" w:hAnsi="Garamond" w:cs="Times New Roman"/>
          <w:iCs/>
          <w:sz w:val="24"/>
          <w:szCs w:val="24"/>
        </w:rPr>
        <w:t>B</w:t>
      </w:r>
      <w:r w:rsidRPr="001A1690">
        <w:rPr>
          <w:rFonts w:ascii="Garamond" w:hAnsi="Garamond" w:cs="Times New Roman"/>
          <w:iCs/>
          <w:sz w:val="24"/>
          <w:szCs w:val="24"/>
        </w:rPr>
        <w:t>ordit të ERE-s nr. 212, datë 15.12.2020</w:t>
      </w:r>
      <w:r w:rsidR="001A1690">
        <w:rPr>
          <w:rFonts w:ascii="Garamond" w:hAnsi="Garamond" w:cs="Times New Roman"/>
          <w:iCs/>
          <w:sz w:val="24"/>
          <w:szCs w:val="24"/>
        </w:rPr>
        <w:t>,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 “Mbi lënien në fuqi të vendimit nr. 266, datë 21.12.2018, të Bordit të ERE, në lidhje me tarifën e shërbimit të transmetimit të energjisë elektrike për vitin 2021”</w:t>
      </w:r>
      <w:r w:rsidR="001A1690">
        <w:rPr>
          <w:rFonts w:ascii="Garamond" w:hAnsi="Garamond" w:cs="Times New Roman"/>
          <w:iCs/>
          <w:sz w:val="24"/>
          <w:szCs w:val="24"/>
        </w:rPr>
        <w:t>,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 është 0.75 lekë/</w:t>
      </w:r>
      <w:proofErr w:type="spellStart"/>
      <w:r w:rsidRPr="001A1690">
        <w:rPr>
          <w:rFonts w:ascii="Garamond" w:hAnsi="Garamond" w:cs="Times New Roman"/>
          <w:iCs/>
          <w:sz w:val="24"/>
          <w:szCs w:val="24"/>
        </w:rPr>
        <w:t>k</w:t>
      </w:r>
      <w:r w:rsidR="001A1690">
        <w:rPr>
          <w:rFonts w:ascii="Garamond" w:hAnsi="Garamond" w:cs="Times New Roman"/>
          <w:iCs/>
          <w:sz w:val="24"/>
          <w:szCs w:val="24"/>
        </w:rPr>
        <w:t>w</w:t>
      </w:r>
      <w:r w:rsidRPr="001A1690">
        <w:rPr>
          <w:rFonts w:ascii="Garamond" w:hAnsi="Garamond" w:cs="Times New Roman"/>
          <w:iCs/>
          <w:sz w:val="24"/>
          <w:szCs w:val="24"/>
        </w:rPr>
        <w:t>h</w:t>
      </w:r>
      <w:proofErr w:type="spellEnd"/>
      <w:r w:rsidRPr="001A1690">
        <w:rPr>
          <w:rFonts w:ascii="Garamond" w:hAnsi="Garamond" w:cs="Times New Roman"/>
          <w:iCs/>
          <w:sz w:val="24"/>
          <w:szCs w:val="24"/>
        </w:rPr>
        <w:t>.</w:t>
      </w:r>
    </w:p>
    <w:p w14:paraId="4F8BAF66" w14:textId="20B44F6F" w:rsidR="00453F0D" w:rsidRPr="001A1690" w:rsidRDefault="00453F0D" w:rsidP="001A1690">
      <w:pPr>
        <w:pStyle w:val="ListParagraph"/>
        <w:tabs>
          <w:tab w:val="center" w:pos="4680"/>
          <w:tab w:val="right" w:pos="9360"/>
        </w:tabs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1A1690">
        <w:rPr>
          <w:rFonts w:ascii="Garamond" w:hAnsi="Garamond" w:cs="Times New Roman"/>
          <w:iCs/>
          <w:sz w:val="24"/>
          <w:szCs w:val="24"/>
        </w:rPr>
        <w:t xml:space="preserve">- </w:t>
      </w:r>
      <w:r w:rsidRPr="001A1690">
        <w:rPr>
          <w:rFonts w:ascii="Garamond" w:hAnsi="Garamond" w:cs="Times New Roman"/>
          <w:bCs/>
          <w:iCs/>
          <w:sz w:val="24"/>
          <w:szCs w:val="24"/>
        </w:rPr>
        <w:t xml:space="preserve">Tarifa e përdorimit të rrjetit të shpërndarjes në nivelin e tensionit 35 </w:t>
      </w:r>
      <w:proofErr w:type="spellStart"/>
      <w:r w:rsidRPr="001A1690">
        <w:rPr>
          <w:rFonts w:ascii="Garamond" w:hAnsi="Garamond" w:cs="Times New Roman"/>
          <w:bCs/>
          <w:iCs/>
          <w:sz w:val="24"/>
          <w:szCs w:val="24"/>
        </w:rPr>
        <w:t>kV</w:t>
      </w:r>
      <w:proofErr w:type="spellEnd"/>
      <w:r w:rsidRPr="001A1690">
        <w:rPr>
          <w:rFonts w:ascii="Garamond" w:hAnsi="Garamond" w:cs="Times New Roman"/>
          <w:iCs/>
          <w:sz w:val="24"/>
          <w:szCs w:val="24"/>
        </w:rPr>
        <w:t xml:space="preserve">: bazuar në vendimin e </w:t>
      </w:r>
      <w:r w:rsidR="001A1690">
        <w:rPr>
          <w:rFonts w:ascii="Garamond" w:hAnsi="Garamond" w:cs="Times New Roman"/>
          <w:iCs/>
          <w:sz w:val="24"/>
          <w:szCs w:val="24"/>
        </w:rPr>
        <w:t>B</w:t>
      </w:r>
      <w:r w:rsidRPr="001A1690">
        <w:rPr>
          <w:rFonts w:ascii="Garamond" w:hAnsi="Garamond" w:cs="Times New Roman"/>
          <w:iCs/>
          <w:sz w:val="24"/>
          <w:szCs w:val="24"/>
        </w:rPr>
        <w:t>ordit të ERE-s nr. 213, datë 15.12.2020</w:t>
      </w:r>
      <w:r w:rsidR="001A1690">
        <w:rPr>
          <w:rFonts w:ascii="Garamond" w:hAnsi="Garamond" w:cs="Times New Roman"/>
          <w:iCs/>
          <w:sz w:val="24"/>
          <w:szCs w:val="24"/>
        </w:rPr>
        <w:t>,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 “Mbi shtyrjen e fuqisë juridike të vendimit të ERE</w:t>
      </w:r>
      <w:r w:rsidR="001A1690">
        <w:rPr>
          <w:rFonts w:ascii="Garamond" w:hAnsi="Garamond" w:cs="Times New Roman"/>
          <w:iCs/>
          <w:sz w:val="24"/>
          <w:szCs w:val="24"/>
        </w:rPr>
        <w:t>-s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 nr. 199, datë 12.12.2019, për tarifat e përdorimit të rrjetit të shpërndarjes sipas nivelit të tensionit për vitin 2021”</w:t>
      </w:r>
      <w:r w:rsidR="001A1690">
        <w:rPr>
          <w:rFonts w:ascii="Garamond" w:hAnsi="Garamond" w:cs="Times New Roman"/>
          <w:iCs/>
          <w:sz w:val="24"/>
          <w:szCs w:val="24"/>
        </w:rPr>
        <w:t>,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 është 1.5 lekë/</w:t>
      </w:r>
      <w:proofErr w:type="spellStart"/>
      <w:r w:rsidRPr="001A1690">
        <w:rPr>
          <w:rFonts w:ascii="Garamond" w:hAnsi="Garamond" w:cs="Times New Roman"/>
          <w:iCs/>
          <w:sz w:val="24"/>
          <w:szCs w:val="24"/>
        </w:rPr>
        <w:t>k</w:t>
      </w:r>
      <w:r w:rsidR="001A1690">
        <w:rPr>
          <w:rFonts w:ascii="Garamond" w:hAnsi="Garamond" w:cs="Times New Roman"/>
          <w:iCs/>
          <w:sz w:val="24"/>
          <w:szCs w:val="24"/>
        </w:rPr>
        <w:t>w</w:t>
      </w:r>
      <w:r w:rsidRPr="001A1690">
        <w:rPr>
          <w:rFonts w:ascii="Garamond" w:hAnsi="Garamond" w:cs="Times New Roman"/>
          <w:iCs/>
          <w:sz w:val="24"/>
          <w:szCs w:val="24"/>
        </w:rPr>
        <w:t>h</w:t>
      </w:r>
      <w:proofErr w:type="spellEnd"/>
      <w:r w:rsidRPr="001A1690">
        <w:rPr>
          <w:rFonts w:ascii="Garamond" w:hAnsi="Garamond" w:cs="Times New Roman"/>
          <w:iCs/>
          <w:sz w:val="24"/>
          <w:szCs w:val="24"/>
        </w:rPr>
        <w:t>.</w:t>
      </w:r>
    </w:p>
    <w:p w14:paraId="3CD4C987" w14:textId="346CAF2B" w:rsidR="00453F0D" w:rsidRPr="001A1690" w:rsidRDefault="00453F0D" w:rsidP="001A16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1A1690">
        <w:rPr>
          <w:rFonts w:ascii="Garamond" w:hAnsi="Garamond" w:cs="Times New Roman"/>
          <w:iCs/>
          <w:sz w:val="24"/>
          <w:szCs w:val="24"/>
        </w:rPr>
        <w:t xml:space="preserve">- Në zbatim të </w:t>
      </w:r>
      <w:r w:rsidR="001A1690">
        <w:rPr>
          <w:rFonts w:ascii="Garamond" w:hAnsi="Garamond" w:cs="Times New Roman"/>
          <w:iCs/>
          <w:sz w:val="24"/>
          <w:szCs w:val="24"/>
        </w:rPr>
        <w:t>“</w:t>
      </w:r>
      <w:r w:rsidRPr="001A1690">
        <w:rPr>
          <w:rFonts w:ascii="Garamond" w:hAnsi="Garamond" w:cs="Times New Roman"/>
          <w:iCs/>
          <w:sz w:val="24"/>
          <w:szCs w:val="24"/>
        </w:rPr>
        <w:t xml:space="preserve">Metodologjisë së përcaktimit të çmimit të shitjes së energjisë elektrike nga Furnizuesi i Mundësisë së Fundit”, të rishikuar, llogaritjet e </w:t>
      </w:r>
      <w:proofErr w:type="spellStart"/>
      <w:r w:rsidRPr="001A1690">
        <w:rPr>
          <w:rFonts w:ascii="Garamond" w:hAnsi="Garamond" w:cs="Times New Roman"/>
          <w:iCs/>
          <w:sz w:val="24"/>
          <w:szCs w:val="24"/>
        </w:rPr>
        <w:t>FSHU</w:t>
      </w:r>
      <w:proofErr w:type="spellEnd"/>
      <w:r w:rsidRPr="001A1690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1A1690">
        <w:rPr>
          <w:rFonts w:ascii="Garamond" w:hAnsi="Garamond" w:cs="Times New Roman"/>
          <w:iCs/>
          <w:sz w:val="24"/>
          <w:szCs w:val="24"/>
        </w:rPr>
        <w:t>sh.a</w:t>
      </w:r>
      <w:proofErr w:type="spellEnd"/>
      <w:r w:rsidRPr="001A1690">
        <w:rPr>
          <w:rFonts w:ascii="Garamond" w:hAnsi="Garamond" w:cs="Times New Roman"/>
          <w:iCs/>
          <w:sz w:val="24"/>
          <w:szCs w:val="24"/>
        </w:rPr>
        <w:t xml:space="preserve">., si dhe përllogaritjet e ERE-s për përcaktimin e çmimit për klientët që furnizohen nga Furnizuesi i Mundësisë së Fundit, për muajin </w:t>
      </w:r>
      <w:r w:rsidR="001A1690">
        <w:rPr>
          <w:rFonts w:ascii="Garamond" w:hAnsi="Garamond" w:cs="Times New Roman"/>
          <w:iCs/>
          <w:sz w:val="24"/>
          <w:szCs w:val="24"/>
        </w:rPr>
        <w:t>d</w:t>
      </w:r>
      <w:r w:rsidRPr="001A1690">
        <w:rPr>
          <w:rFonts w:ascii="Garamond" w:hAnsi="Garamond" w:cs="Times New Roman"/>
          <w:iCs/>
          <w:sz w:val="24"/>
          <w:szCs w:val="24"/>
        </w:rPr>
        <w:t>hjetor 2021, paraqiten në tabelën përmbledhëse si vijon:</w:t>
      </w:r>
    </w:p>
    <w:p w14:paraId="3D7133CB" w14:textId="77777777" w:rsidR="00007B53" w:rsidRPr="001A1690" w:rsidRDefault="00007B53" w:rsidP="00453F0D">
      <w:pPr>
        <w:pStyle w:val="ListParagraph"/>
        <w:tabs>
          <w:tab w:val="center" w:pos="4680"/>
          <w:tab w:val="right" w:pos="9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3ADCB821" w14:textId="77777777" w:rsidR="00007B53" w:rsidRPr="001A1690" w:rsidRDefault="00E54C28" w:rsidP="00453F0D">
      <w:pPr>
        <w:pStyle w:val="ListParagraph"/>
        <w:tabs>
          <w:tab w:val="center" w:pos="4680"/>
          <w:tab w:val="right" w:pos="9360"/>
        </w:tabs>
        <w:spacing w:after="0" w:line="240" w:lineRule="auto"/>
        <w:ind w:left="0"/>
        <w:jc w:val="center"/>
        <w:rPr>
          <w:rFonts w:ascii="Garamond" w:hAnsi="Garamond" w:cs="Times New Roman"/>
          <w:sz w:val="24"/>
          <w:szCs w:val="24"/>
        </w:rPr>
      </w:pPr>
      <w:r w:rsidRPr="001A1690">
        <w:rPr>
          <w:rFonts w:ascii="Garamond" w:hAnsi="Garamond" w:cs="Times New Roman"/>
          <w:noProof/>
          <w:sz w:val="24"/>
          <w:szCs w:val="24"/>
        </w:rPr>
        <w:drawing>
          <wp:inline distT="0" distB="0" distL="0" distR="0" wp14:anchorId="07D541D3" wp14:editId="1B4AEC5C">
            <wp:extent cx="5745480" cy="2175510"/>
            <wp:effectExtent l="0" t="0" r="7620" b="0"/>
            <wp:docPr id="1027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17" cstate="print"/>
                    <a:srcRect/>
                    <a:stretch/>
                  </pic:blipFill>
                  <pic:spPr>
                    <a:xfrm>
                      <a:off x="0" y="0"/>
                      <a:ext cx="5745480" cy="21755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7F465" w14:textId="607BAFEE" w:rsidR="00453F0D" w:rsidRPr="001A1690" w:rsidRDefault="00453F0D" w:rsidP="001A1690">
      <w:pPr>
        <w:pStyle w:val="ListParagraph"/>
        <w:spacing w:after="0" w:line="240" w:lineRule="auto"/>
        <w:ind w:left="284"/>
        <w:jc w:val="both"/>
        <w:rPr>
          <w:rFonts w:ascii="Garamond" w:hAnsi="Garamond" w:cs="Times New Roman"/>
          <w:sz w:val="24"/>
          <w:szCs w:val="24"/>
        </w:rPr>
      </w:pPr>
      <w:r w:rsidRPr="001A1690">
        <w:rPr>
          <w:rFonts w:ascii="Garamond" w:hAnsi="Garamond" w:cs="Times New Roman"/>
          <w:sz w:val="24"/>
          <w:szCs w:val="24"/>
        </w:rPr>
        <w:lastRenderedPageBreak/>
        <w:t xml:space="preserve">- Bazuar në çdo element të formulës përllogaritëse dhe në të </w:t>
      </w:r>
      <w:r w:rsidR="001A1690">
        <w:rPr>
          <w:rFonts w:ascii="Garamond" w:hAnsi="Garamond" w:cs="Times New Roman"/>
          <w:sz w:val="24"/>
          <w:szCs w:val="24"/>
        </w:rPr>
        <w:t xml:space="preserve">dhënat e paraqitura në aplikim, </w:t>
      </w:r>
      <w:r w:rsidRPr="001A1690">
        <w:rPr>
          <w:rFonts w:ascii="Garamond" w:hAnsi="Garamond" w:cs="Times New Roman"/>
          <w:sz w:val="24"/>
          <w:szCs w:val="24"/>
        </w:rPr>
        <w:t xml:space="preserve">rezulton se çmimi i shitjes së energjisë elektrike të furnizuar nga </w:t>
      </w:r>
      <w:r w:rsidR="001A1690" w:rsidRPr="001A1690">
        <w:rPr>
          <w:rFonts w:ascii="Garamond" w:hAnsi="Garamond" w:cs="Times New Roman"/>
          <w:sz w:val="24"/>
          <w:szCs w:val="24"/>
        </w:rPr>
        <w:t>Furnizuesi</w:t>
      </w:r>
      <w:r w:rsidR="001A1690">
        <w:rPr>
          <w:rFonts w:ascii="Garamond" w:hAnsi="Garamond" w:cs="Times New Roman"/>
          <w:sz w:val="24"/>
          <w:szCs w:val="24"/>
        </w:rPr>
        <w:t xml:space="preserve"> i Mundësisë së Fundit, </w:t>
      </w:r>
      <w:r w:rsidRPr="001A1690">
        <w:rPr>
          <w:rFonts w:ascii="Garamond" w:hAnsi="Garamond" w:cs="Times New Roman"/>
          <w:sz w:val="24"/>
          <w:szCs w:val="24"/>
        </w:rPr>
        <w:t xml:space="preserve">për muajin </w:t>
      </w:r>
      <w:r w:rsidR="001A1690">
        <w:rPr>
          <w:rFonts w:ascii="Garamond" w:hAnsi="Garamond" w:cs="Times New Roman"/>
          <w:sz w:val="24"/>
          <w:szCs w:val="24"/>
        </w:rPr>
        <w:t>d</w:t>
      </w:r>
      <w:r w:rsidRPr="001A1690">
        <w:rPr>
          <w:rFonts w:ascii="Garamond" w:hAnsi="Garamond" w:cs="Times New Roman"/>
          <w:sz w:val="24"/>
          <w:szCs w:val="24"/>
        </w:rPr>
        <w:t xml:space="preserve">hjetor 2021, të jetë 31.73 </w:t>
      </w:r>
      <w:r w:rsidR="001A1690">
        <w:rPr>
          <w:rFonts w:ascii="Garamond" w:hAnsi="Garamond" w:cs="Times New Roman"/>
          <w:sz w:val="24"/>
          <w:szCs w:val="24"/>
        </w:rPr>
        <w:t>l</w:t>
      </w:r>
      <w:r w:rsidRPr="001A1690">
        <w:rPr>
          <w:rFonts w:ascii="Garamond" w:hAnsi="Garamond" w:cs="Times New Roman"/>
          <w:sz w:val="24"/>
          <w:szCs w:val="24"/>
        </w:rPr>
        <w:t>ekë/</w:t>
      </w:r>
      <w:proofErr w:type="spellStart"/>
      <w:r w:rsidRPr="001A1690">
        <w:rPr>
          <w:rFonts w:ascii="Garamond" w:hAnsi="Garamond" w:cs="Times New Roman"/>
          <w:sz w:val="24"/>
          <w:szCs w:val="24"/>
        </w:rPr>
        <w:t>k</w:t>
      </w:r>
      <w:r w:rsidR="001A1690">
        <w:rPr>
          <w:rFonts w:ascii="Garamond" w:hAnsi="Garamond" w:cs="Times New Roman"/>
          <w:sz w:val="24"/>
          <w:szCs w:val="24"/>
        </w:rPr>
        <w:t>w</w:t>
      </w:r>
      <w:r w:rsidRPr="001A1690">
        <w:rPr>
          <w:rFonts w:ascii="Garamond" w:hAnsi="Garamond" w:cs="Times New Roman"/>
          <w:sz w:val="24"/>
          <w:szCs w:val="24"/>
        </w:rPr>
        <w:t>h</w:t>
      </w:r>
      <w:proofErr w:type="spellEnd"/>
      <w:r w:rsidRPr="001A1690">
        <w:rPr>
          <w:rFonts w:ascii="Garamond" w:hAnsi="Garamond" w:cs="Times New Roman"/>
          <w:sz w:val="24"/>
          <w:szCs w:val="24"/>
        </w:rPr>
        <w:t>.</w:t>
      </w:r>
    </w:p>
    <w:p w14:paraId="7D07ADB7" w14:textId="5917278D" w:rsidR="00453F0D" w:rsidRPr="001A1690" w:rsidRDefault="00453F0D" w:rsidP="001A1690">
      <w:pPr>
        <w:pStyle w:val="ListParagraph"/>
        <w:spacing w:after="0" w:line="240" w:lineRule="auto"/>
        <w:ind w:left="284"/>
        <w:jc w:val="both"/>
        <w:rPr>
          <w:rFonts w:ascii="Garamond" w:hAnsi="Garamond" w:cs="Times New Roman"/>
          <w:sz w:val="24"/>
          <w:szCs w:val="24"/>
        </w:rPr>
      </w:pPr>
      <w:r w:rsidRPr="001A1690">
        <w:rPr>
          <w:rFonts w:ascii="Garamond" w:hAnsi="Garamond" w:cs="Times New Roman"/>
          <w:sz w:val="24"/>
          <w:szCs w:val="24"/>
        </w:rPr>
        <w:t xml:space="preserve">- Për gjithë sa më sipër, </w:t>
      </w:r>
      <w:r w:rsidR="001A1690">
        <w:rPr>
          <w:rFonts w:ascii="Garamond" w:hAnsi="Garamond" w:cs="Times New Roman"/>
          <w:sz w:val="24"/>
          <w:szCs w:val="24"/>
        </w:rPr>
        <w:t>Bordi i ERE-s</w:t>
      </w:r>
    </w:p>
    <w:p w14:paraId="12845C25" w14:textId="77777777" w:rsidR="00453F0D" w:rsidRPr="001A1690" w:rsidRDefault="00453F0D" w:rsidP="00453F0D">
      <w:pPr>
        <w:pStyle w:val="ListParagraph"/>
        <w:spacing w:after="0" w:line="240" w:lineRule="auto"/>
        <w:ind w:left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2AA03C52" w14:textId="20099553" w:rsidR="00453F0D" w:rsidRPr="001A1690" w:rsidRDefault="00584830" w:rsidP="00453F0D">
      <w:pPr>
        <w:pStyle w:val="ListParagraph"/>
        <w:spacing w:after="0" w:line="240" w:lineRule="auto"/>
        <w:ind w:left="284"/>
        <w:jc w:val="center"/>
        <w:rPr>
          <w:rFonts w:ascii="Garamond" w:hAnsi="Garamond" w:cs="Times New Roman"/>
          <w:bCs/>
          <w:sz w:val="24"/>
          <w:szCs w:val="24"/>
        </w:rPr>
      </w:pPr>
      <w:r w:rsidRPr="001A1690">
        <w:rPr>
          <w:rFonts w:ascii="Garamond" w:hAnsi="Garamond" w:cs="Times New Roman"/>
          <w:bCs/>
          <w:sz w:val="24"/>
          <w:szCs w:val="24"/>
        </w:rPr>
        <w:t>VENDOSI:</w:t>
      </w:r>
    </w:p>
    <w:p w14:paraId="7ACFBA59" w14:textId="77777777" w:rsidR="00453F0D" w:rsidRPr="001A1690" w:rsidRDefault="00453F0D" w:rsidP="001A16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036CC8F" w14:textId="5F2A70B1" w:rsidR="00453F0D" w:rsidRPr="001A1690" w:rsidRDefault="00453F0D" w:rsidP="001A16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1690">
        <w:rPr>
          <w:rFonts w:ascii="Garamond" w:hAnsi="Garamond" w:cs="Times New Roman"/>
          <w:sz w:val="24"/>
          <w:szCs w:val="24"/>
        </w:rPr>
        <w:t xml:space="preserve">1. Përcaktimin e çmimit të shitjes së energjisë elektrike të furnizuar nga Furnizuesi i Mundësisë së Fundit prej 31.73 </w:t>
      </w:r>
      <w:r w:rsidR="001A1690" w:rsidRPr="001A1690">
        <w:rPr>
          <w:rFonts w:ascii="Garamond" w:hAnsi="Garamond" w:cs="Times New Roman"/>
          <w:sz w:val="24"/>
          <w:szCs w:val="24"/>
        </w:rPr>
        <w:t>lekë/</w:t>
      </w:r>
      <w:proofErr w:type="spellStart"/>
      <w:r w:rsidR="001A1690" w:rsidRPr="001A1690">
        <w:rPr>
          <w:rFonts w:ascii="Garamond" w:hAnsi="Garamond" w:cs="Times New Roman"/>
          <w:sz w:val="24"/>
          <w:szCs w:val="24"/>
        </w:rPr>
        <w:t>kwh</w:t>
      </w:r>
      <w:proofErr w:type="spellEnd"/>
      <w:r w:rsidR="001A1690">
        <w:rPr>
          <w:rFonts w:ascii="Garamond" w:hAnsi="Garamond" w:cs="Times New Roman"/>
          <w:sz w:val="24"/>
          <w:szCs w:val="24"/>
        </w:rPr>
        <w:t>,</w:t>
      </w:r>
      <w:r w:rsidR="001A1690" w:rsidRPr="001A1690">
        <w:rPr>
          <w:rFonts w:ascii="Garamond" w:hAnsi="Garamond" w:cs="Times New Roman"/>
          <w:sz w:val="24"/>
          <w:szCs w:val="24"/>
        </w:rPr>
        <w:t xml:space="preserve"> </w:t>
      </w:r>
      <w:r w:rsidRPr="001A1690">
        <w:rPr>
          <w:rFonts w:ascii="Garamond" w:hAnsi="Garamond" w:cs="Times New Roman"/>
          <w:sz w:val="24"/>
          <w:szCs w:val="24"/>
        </w:rPr>
        <w:t xml:space="preserve">për muajin </w:t>
      </w:r>
      <w:r w:rsidR="001A1690">
        <w:rPr>
          <w:rFonts w:ascii="Garamond" w:hAnsi="Garamond" w:cs="Times New Roman"/>
          <w:sz w:val="24"/>
          <w:szCs w:val="24"/>
        </w:rPr>
        <w:t>d</w:t>
      </w:r>
      <w:r w:rsidRPr="001A1690">
        <w:rPr>
          <w:rFonts w:ascii="Garamond" w:hAnsi="Garamond" w:cs="Times New Roman"/>
          <w:sz w:val="24"/>
          <w:szCs w:val="24"/>
        </w:rPr>
        <w:t>hjetor 2021.</w:t>
      </w:r>
    </w:p>
    <w:p w14:paraId="4545FA74" w14:textId="5D927047" w:rsidR="00453F0D" w:rsidRPr="001A1690" w:rsidRDefault="00453F0D" w:rsidP="001A16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1690">
        <w:rPr>
          <w:rFonts w:ascii="Garamond" w:hAnsi="Garamond" w:cs="Times New Roman"/>
          <w:sz w:val="24"/>
          <w:szCs w:val="24"/>
        </w:rPr>
        <w:t>2. D</w:t>
      </w:r>
      <w:r w:rsidR="001A1690">
        <w:rPr>
          <w:rFonts w:ascii="Garamond" w:hAnsi="Garamond" w:cs="Times New Roman"/>
          <w:sz w:val="24"/>
          <w:szCs w:val="24"/>
        </w:rPr>
        <w:t>rejtoria e Tarifave dhe Çmimeve</w:t>
      </w:r>
      <w:r w:rsidRPr="001A1690">
        <w:rPr>
          <w:rFonts w:ascii="Garamond" w:hAnsi="Garamond" w:cs="Times New Roman"/>
          <w:sz w:val="24"/>
          <w:szCs w:val="24"/>
        </w:rPr>
        <w:t xml:space="preserve"> të njoftojë </w:t>
      </w:r>
      <w:proofErr w:type="spellStart"/>
      <w:r w:rsidRPr="001A1690">
        <w:rPr>
          <w:rFonts w:ascii="Garamond" w:hAnsi="Garamond" w:cs="Times New Roman"/>
          <w:sz w:val="24"/>
          <w:szCs w:val="24"/>
        </w:rPr>
        <w:t>aplikuesin</w:t>
      </w:r>
      <w:proofErr w:type="spellEnd"/>
      <w:r w:rsidRPr="001A1690">
        <w:rPr>
          <w:rFonts w:ascii="Garamond" w:hAnsi="Garamond" w:cs="Times New Roman"/>
          <w:sz w:val="24"/>
          <w:szCs w:val="24"/>
        </w:rPr>
        <w:t xml:space="preserve"> për vendimin e </w:t>
      </w:r>
      <w:r w:rsidR="001A1690">
        <w:rPr>
          <w:rFonts w:ascii="Garamond" w:hAnsi="Garamond" w:cs="Times New Roman"/>
          <w:sz w:val="24"/>
          <w:szCs w:val="24"/>
        </w:rPr>
        <w:t>Bordit të ERE-s.</w:t>
      </w:r>
    </w:p>
    <w:p w14:paraId="28A612DA" w14:textId="28C388EF" w:rsidR="00453F0D" w:rsidRPr="001A1690" w:rsidRDefault="00453F0D" w:rsidP="001A16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1690">
        <w:rPr>
          <w:rFonts w:ascii="Garamond" w:hAnsi="Garamond" w:cs="Times New Roman"/>
          <w:sz w:val="24"/>
          <w:szCs w:val="24"/>
        </w:rPr>
        <w:t xml:space="preserve">Ky vendim hyn në fuqi menjëherë. </w:t>
      </w:r>
    </w:p>
    <w:p w14:paraId="51E00534" w14:textId="77777777" w:rsidR="001A1690" w:rsidRDefault="00453F0D" w:rsidP="001A16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1690">
        <w:rPr>
          <w:rFonts w:ascii="Garamond" w:hAnsi="Garamond" w:cs="Times New Roman"/>
          <w:sz w:val="24"/>
          <w:szCs w:val="24"/>
        </w:rPr>
        <w:t>Çdo palë e përfshirë në këtë pr</w:t>
      </w:r>
      <w:r w:rsidR="001A1690">
        <w:rPr>
          <w:rFonts w:ascii="Garamond" w:hAnsi="Garamond" w:cs="Times New Roman"/>
          <w:sz w:val="24"/>
          <w:szCs w:val="24"/>
        </w:rPr>
        <w:t>ocedurë mund t’i kërkojë ERE-s,</w:t>
      </w:r>
      <w:r w:rsidRPr="001A1690">
        <w:rPr>
          <w:rFonts w:ascii="Garamond" w:hAnsi="Garamond" w:cs="Times New Roman"/>
          <w:sz w:val="24"/>
          <w:szCs w:val="24"/>
        </w:rPr>
        <w:t xml:space="preserve"> brenda 7 ditëve kalendarike nga data e marrjes së vendimit, rishikimin e vendimit të </w:t>
      </w:r>
      <w:r w:rsidR="001A1690">
        <w:rPr>
          <w:rFonts w:ascii="Garamond" w:hAnsi="Garamond" w:cs="Times New Roman"/>
          <w:sz w:val="24"/>
          <w:szCs w:val="24"/>
        </w:rPr>
        <w:t>B</w:t>
      </w:r>
      <w:r w:rsidRPr="001A1690">
        <w:rPr>
          <w:rFonts w:ascii="Garamond" w:hAnsi="Garamond" w:cs="Times New Roman"/>
          <w:sz w:val="24"/>
          <w:szCs w:val="24"/>
        </w:rPr>
        <w:t xml:space="preserve">ordit në rast se ka siguruar prova të reja që mund ta çojnë </w:t>
      </w:r>
      <w:r w:rsidR="001A1690">
        <w:rPr>
          <w:rFonts w:ascii="Garamond" w:hAnsi="Garamond" w:cs="Times New Roman"/>
          <w:sz w:val="24"/>
          <w:szCs w:val="24"/>
        </w:rPr>
        <w:t>B</w:t>
      </w:r>
      <w:r w:rsidRPr="001A1690">
        <w:rPr>
          <w:rFonts w:ascii="Garamond" w:hAnsi="Garamond" w:cs="Times New Roman"/>
          <w:sz w:val="24"/>
          <w:szCs w:val="24"/>
        </w:rPr>
        <w:t xml:space="preserve">ordin në marrjen e një vendimi të ndryshëm nga i mëparshmi apo për gabime materiale të konstatuara. </w:t>
      </w:r>
    </w:p>
    <w:p w14:paraId="062DFF74" w14:textId="1A3471FC" w:rsidR="00453F0D" w:rsidRPr="001A1690" w:rsidRDefault="00453F0D" w:rsidP="001A16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1690">
        <w:rPr>
          <w:rFonts w:ascii="Garamond" w:hAnsi="Garamond" w:cs="Times New Roman"/>
          <w:sz w:val="24"/>
          <w:szCs w:val="24"/>
        </w:rPr>
        <w:t>Për këtë vendim mund të bëhet ankim në Gjykatën Administrative Tiranë, brenda 30 ditëve kalendarike nga dita e publikimit në Fletoren Zyrtare.</w:t>
      </w:r>
    </w:p>
    <w:p w14:paraId="2DADB8D8" w14:textId="5D46D7AB" w:rsidR="00453F0D" w:rsidRPr="001A1690" w:rsidRDefault="00453F0D" w:rsidP="001A16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1690">
        <w:rPr>
          <w:rFonts w:ascii="Garamond" w:hAnsi="Garamond" w:cs="Times New Roman"/>
          <w:sz w:val="24"/>
          <w:szCs w:val="24"/>
        </w:rPr>
        <w:t>Ky vendim botohet në Fletoren Zyrtare.</w:t>
      </w:r>
      <w:bookmarkStart w:id="0" w:name="_GoBack"/>
      <w:bookmarkEnd w:id="0"/>
    </w:p>
    <w:p w14:paraId="6D0F73DC" w14:textId="77777777" w:rsidR="00453F0D" w:rsidRPr="001A1690" w:rsidRDefault="00453F0D" w:rsidP="001A16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C98F6AE" w14:textId="21F0B3B8" w:rsidR="00453F0D" w:rsidRPr="001A1690" w:rsidRDefault="00453F0D" w:rsidP="00453F0D">
      <w:pPr>
        <w:pStyle w:val="ListParagraph"/>
        <w:spacing w:after="0" w:line="240" w:lineRule="auto"/>
        <w:ind w:left="284"/>
        <w:jc w:val="right"/>
        <w:rPr>
          <w:rFonts w:ascii="Garamond" w:hAnsi="Garamond" w:cs="Times New Roman"/>
          <w:bCs/>
          <w:sz w:val="24"/>
          <w:szCs w:val="24"/>
        </w:rPr>
      </w:pPr>
      <w:r w:rsidRPr="001A1690">
        <w:rPr>
          <w:rFonts w:ascii="Garamond" w:hAnsi="Garamond" w:cs="Times New Roman"/>
          <w:bCs/>
          <w:sz w:val="24"/>
          <w:szCs w:val="24"/>
        </w:rPr>
        <w:t xml:space="preserve">KRYETAR </w:t>
      </w:r>
    </w:p>
    <w:p w14:paraId="133C649B" w14:textId="7C1B43D7" w:rsidR="00453F0D" w:rsidRPr="001A1690" w:rsidRDefault="00453F0D" w:rsidP="00453F0D">
      <w:pPr>
        <w:pStyle w:val="ListParagraph"/>
        <w:spacing w:after="0" w:line="240" w:lineRule="auto"/>
        <w:ind w:left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1A1690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Pr="001A1690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sectPr w:rsidR="00453F0D" w:rsidRPr="001A1690">
      <w:footerReference w:type="default" r:id="rId18"/>
      <w:pgSz w:w="12240" w:h="15840"/>
      <w:pgMar w:top="1440" w:right="1440" w:bottom="1440" w:left="1440" w:header="708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390CAA" w14:textId="77777777" w:rsidR="001A1690" w:rsidRDefault="001A1690">
      <w:pPr>
        <w:spacing w:after="0" w:line="240" w:lineRule="auto"/>
      </w:pPr>
      <w:r>
        <w:separator/>
      </w:r>
    </w:p>
  </w:endnote>
  <w:endnote w:type="continuationSeparator" w:id="0">
    <w:p w14:paraId="7D4755EF" w14:textId="77777777" w:rsidR="001A1690" w:rsidRDefault="001A1690">
      <w:pPr>
        <w:spacing w:after="0" w:line="240" w:lineRule="auto"/>
      </w:pPr>
      <w:r>
        <w:continuationSeparator/>
      </w:r>
    </w:p>
  </w:endnote>
  <w:endnote w:type="continuationNotice" w:id="1">
    <w:p w14:paraId="2E55D3E9" w14:textId="77777777" w:rsidR="001A1690" w:rsidRDefault="001A16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619153" w14:textId="3EE306C7" w:rsidR="001A1690" w:rsidRDefault="001A1690" w:rsidP="00453F0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04419E" w14:textId="77777777" w:rsidR="001A1690" w:rsidRDefault="001A1690">
      <w:pPr>
        <w:spacing w:after="0" w:line="240" w:lineRule="auto"/>
      </w:pPr>
      <w:r>
        <w:separator/>
      </w:r>
    </w:p>
  </w:footnote>
  <w:footnote w:type="continuationSeparator" w:id="0">
    <w:p w14:paraId="0F95DD6C" w14:textId="77777777" w:rsidR="001A1690" w:rsidRDefault="001A1690">
      <w:pPr>
        <w:spacing w:after="0" w:line="240" w:lineRule="auto"/>
      </w:pPr>
      <w:r>
        <w:continuationSeparator/>
      </w:r>
    </w:p>
  </w:footnote>
  <w:footnote w:type="continuationNotice" w:id="1">
    <w:p w14:paraId="0344C870" w14:textId="77777777" w:rsidR="001A1690" w:rsidRDefault="001A169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00000003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2C5663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B34146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B53"/>
    <w:rsid w:val="00007B53"/>
    <w:rsid w:val="00154E6C"/>
    <w:rsid w:val="001A1690"/>
    <w:rsid w:val="00377E08"/>
    <w:rsid w:val="00453F0D"/>
    <w:rsid w:val="0049319C"/>
    <w:rsid w:val="004B35C7"/>
    <w:rsid w:val="005046D6"/>
    <w:rsid w:val="0057212A"/>
    <w:rsid w:val="00584830"/>
    <w:rsid w:val="0083437A"/>
    <w:rsid w:val="008D6FDE"/>
    <w:rsid w:val="00AE17BA"/>
    <w:rsid w:val="00C166D3"/>
    <w:rsid w:val="00C80F3A"/>
    <w:rsid w:val="00D43E33"/>
    <w:rsid w:val="00E14860"/>
    <w:rsid w:val="00E54C28"/>
    <w:rsid w:val="00F53855"/>
    <w:rsid w:val="00F9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D1E24"/>
  <w15:docId w15:val="{BABAEE32-ECED-496D-883F-CE5B0E730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Revision">
    <w:name w:val="Revision"/>
    <w:uiPriority w:val="99"/>
    <w:pPr>
      <w:spacing w:after="0" w:line="240" w:lineRule="auto"/>
    </w:p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2022-02-07T14:41:26Z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2022-02-06T23:00:00Z</Date_x0020_protokolli>
    <Titulli xmlns="0e656187-b300-4fb0-8bf4-3a50f872073c">Mbi përcaktimin e çmimit të shitjes së energjisë elektrike nga furnizuesi i mundësisë së fundit për muajin dhjetor 2021</Titulli>
    <Modifikuesi xmlns="0e656187-b300-4fb0-8bf4-3a50f872073c">Suada.Daci</Modifikuesi>
    <Nr_x002e__x0020_prot_x0020_QBZ xmlns="0e656187-b300-4fb0-8bf4-3a50f872073c">182/4</Nr_x002e__x0020_prot_x0020_QBZ>
    <Data_x0020_e_x0020_Modifikimit xmlns="0e656187-b300-4fb0-8bf4-3a50f872073c">2022-02-08T07:47:24Z</Data_x0020_e_x0020_Modifikimit>
    <Dekretuar xmlns="0e656187-b300-4fb0-8bf4-3a50f872073c">false</Dekretuar>
    <Data xmlns="0e656187-b300-4fb0-8bf4-3a50f872073c">2022-01-25T23:00:00Z</Data>
    <Nr_x002e__x0020_protokolli_x0020_i_x0020_aktit xmlns="0e656187-b300-4fb0-8bf4-3a50f872073c">40/5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4EB4EED161404FADD815702D791A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7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4EB4EED161404FADD815702D791A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DC80B-7748-4924-AB5A-03B42F9CA879}">
  <ds:schemaRefs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3830A76-672D-4B8E-A689-5A05F8E11C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4A2E67-E73E-400D-B473-359D2337E0C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04362F3D-99C3-43CC-8C6C-81667A673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3AFD4A1-7B77-4820-8695-3A66B1709E1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7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8.xml><?xml version="1.0" encoding="utf-8"?>
<ds:datastoreItem xmlns:ds="http://schemas.openxmlformats.org/officeDocument/2006/customXml" ds:itemID="{28648659-8268-46BA-9B86-8760D799324E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782ACC70-8DA4-43E2-9F86-F787E06B9E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07166E6B-52D6-4012-8012-C090A21B3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dhjetor 2021</vt:lpstr>
    </vt:vector>
  </TitlesOfParts>
  <Company/>
  <LinksUpToDate>false</LinksUpToDate>
  <CharactersWithSpaces>3671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dhjetor 2021</dc:title>
  <dc:creator>DJZM</dc:creator>
  <cp:lastModifiedBy>Fjora Cahani</cp:lastModifiedBy>
  <cp:revision>6</cp:revision>
  <dcterms:created xsi:type="dcterms:W3CDTF">2022-02-02T11:29:00Z</dcterms:created>
  <dcterms:modified xsi:type="dcterms:W3CDTF">2022-02-08T09:46:00Z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3c4dbc9886a142579f26360b7102c499</vt:lpwstr>
  </property>
</Properties>
</file>