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14FAE" w14:textId="77777777" w:rsidR="000D64EF" w:rsidRPr="005F22AF" w:rsidRDefault="000D64EF" w:rsidP="000D64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VENDIM</w:t>
      </w:r>
    </w:p>
    <w:p w14:paraId="206BE0B4" w14:textId="623B13EB" w:rsidR="000D64EF" w:rsidRPr="005F22AF" w:rsidRDefault="00133C59" w:rsidP="000D64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Nr. 17, datë 26.</w:t>
      </w:r>
      <w:r w:rsidR="000D64EF"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1.2022</w:t>
      </w:r>
    </w:p>
    <w:p w14:paraId="3AD347F2" w14:textId="77777777" w:rsidR="000D64EF" w:rsidRPr="005F22AF" w:rsidRDefault="000D64EF" w:rsidP="000D64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67BD007" w14:textId="7DD6623C" w:rsidR="000D64EF" w:rsidRPr="005F22AF" w:rsidRDefault="000D64EF" w:rsidP="000D64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MBI NJË NDRYSHIM NË VENDIMIN E</w:t>
      </w:r>
      <w:r w:rsidR="00133C5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BORDIT TË ERE-</w:t>
      </w:r>
      <w:r w:rsidR="00186BF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="00133C59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NR. 179, DATË </w:t>
      </w:r>
      <w:r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8.11.2017, “MBI </w:t>
      </w:r>
      <w:r w:rsidR="00133C59"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CERTIFIKIMIN</w:t>
      </w:r>
      <w:r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E SHOQËRISË </w:t>
      </w:r>
      <w:r w:rsidR="00EC1C6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‘</w:t>
      </w:r>
      <w:r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OPERATORI I KOMBINUAR I GAZIT NATYROR</w:t>
      </w:r>
      <w:r w:rsidR="00B6066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’</w:t>
      </w:r>
      <w:r w:rsidR="00EC1C6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,</w:t>
      </w:r>
      <w:r w:rsidR="00186BF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205E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‘</w:t>
      </w:r>
      <w:r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ALBGAZ</w:t>
      </w:r>
      <w:r w:rsidR="00186BF3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’</w:t>
      </w:r>
      <w:r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SHA”, </w:t>
      </w:r>
      <w:r w:rsidR="00A41E4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</w:t>
      </w:r>
      <w:r w:rsidR="00A41E48"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NDRYSHUAR</w:t>
      </w:r>
    </w:p>
    <w:p w14:paraId="66E87076" w14:textId="77777777" w:rsidR="000D64EF" w:rsidRPr="005F22AF" w:rsidRDefault="000D64EF" w:rsidP="000D64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E2F497D" w14:textId="4F909856" w:rsidR="000D64EF" w:rsidRPr="005F22AF" w:rsidRDefault="000D64EF" w:rsidP="000D6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</w:pPr>
      <w:r w:rsidRPr="005F22A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Në mbështetje të nenit 16</w:t>
      </w:r>
      <w:r w:rsidR="00B60662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5F22A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133C59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5F22A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“</w:t>
      </w:r>
      <w:r w:rsidRPr="005F22AF">
        <w:rPr>
          <w:rFonts w:ascii="Garamond" w:eastAsia="MS Mincho" w:hAnsi="Garamond" w:cs="Times New Roman"/>
          <w:iCs/>
          <w:sz w:val="24"/>
          <w:szCs w:val="24"/>
          <w:lang w:val="sq-AL"/>
        </w:rPr>
        <w:t>Për sektorin e energjisë elektrike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>”</w:t>
      </w:r>
      <w:r w:rsidR="00133C59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133C59">
        <w:rPr>
          <w:rFonts w:ascii="Garamond" w:eastAsia="MS Mincho" w:hAnsi="Garamond" w:cs="Times New Roman"/>
          <w:sz w:val="24"/>
          <w:szCs w:val="24"/>
          <w:lang w:val="sq-AL"/>
        </w:rPr>
        <w:t>të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 ndryshuar; </w:t>
      </w:r>
      <w:r w:rsidR="004A0EE6">
        <w:rPr>
          <w:rFonts w:ascii="Garamond" w:eastAsia="MS Mincho" w:hAnsi="Garamond" w:cs="Times New Roman"/>
          <w:sz w:val="24"/>
          <w:szCs w:val="24"/>
          <w:lang w:val="sq-AL"/>
        </w:rPr>
        <w:t xml:space="preserve">të 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>neneve 37 dhe 80</w:t>
      </w:r>
      <w:r w:rsidR="00196ECB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 të ligjit nr. 102/2015, “</w:t>
      </w:r>
      <w:r w:rsidRPr="005F22AF">
        <w:rPr>
          <w:rFonts w:ascii="Garamond" w:eastAsia="MS Mincho" w:hAnsi="Garamond" w:cs="Times New Roman"/>
          <w:iCs/>
          <w:sz w:val="24"/>
          <w:szCs w:val="24"/>
          <w:lang w:val="sq-AL"/>
        </w:rPr>
        <w:t>Për sektorin e gazit natyror”,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196ECB">
        <w:rPr>
          <w:rFonts w:ascii="Garamond" w:eastAsia="MS Mincho" w:hAnsi="Garamond" w:cs="Times New Roman"/>
          <w:sz w:val="24"/>
          <w:szCs w:val="24"/>
          <w:lang w:val="sq-AL"/>
        </w:rPr>
        <w:t>të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 ndryshuar; nenit 53, pika 3, të ligjit nr. 44/2015, “</w:t>
      </w:r>
      <w:r w:rsidRPr="005F22AF">
        <w:rPr>
          <w:rFonts w:ascii="Garamond" w:eastAsia="MS Mincho" w:hAnsi="Garamond" w:cs="Times New Roman"/>
          <w:iCs/>
          <w:sz w:val="24"/>
          <w:szCs w:val="24"/>
          <w:lang w:val="sq-AL"/>
        </w:rPr>
        <w:t>Kodi i Procedurave Administrative i Republikës së Shqipërisë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>”</w:t>
      </w:r>
      <w:r w:rsidR="004C45D9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 si dhe nenit 15 të </w:t>
      </w:r>
      <w:r w:rsidR="004C45D9">
        <w:rPr>
          <w:rFonts w:ascii="Garamond" w:eastAsia="MS Mincho" w:hAnsi="Garamond" w:cs="Times New Roman"/>
          <w:sz w:val="24"/>
          <w:szCs w:val="24"/>
          <w:lang w:val="sq-AL"/>
        </w:rPr>
        <w:t>“</w:t>
      </w:r>
      <w:r w:rsidRPr="005F22AF">
        <w:rPr>
          <w:rFonts w:ascii="Garamond" w:eastAsia="MS Mincho" w:hAnsi="Garamond" w:cs="Times New Roman"/>
          <w:iCs/>
          <w:sz w:val="24"/>
          <w:szCs w:val="24"/>
          <w:lang w:val="sq-AL"/>
        </w:rPr>
        <w:t>Rregullores për organizimin, funksionimin dhe procedurat e ERE-s</w:t>
      </w:r>
      <w:r w:rsidR="004C45D9">
        <w:rPr>
          <w:rFonts w:ascii="Garamond" w:eastAsia="MS Mincho" w:hAnsi="Garamond" w:cs="Times New Roman"/>
          <w:iCs/>
          <w:sz w:val="24"/>
          <w:szCs w:val="24"/>
          <w:lang w:val="sq-AL"/>
        </w:rPr>
        <w:t>”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, miratuar me vendimin e </w:t>
      </w:r>
      <w:r w:rsidR="004C45D9"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Bordit 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>të Entit Rregullator të E</w:t>
      </w:r>
      <w:r w:rsidR="00133C59">
        <w:rPr>
          <w:rFonts w:ascii="Garamond" w:eastAsia="MS Mincho" w:hAnsi="Garamond" w:cs="Times New Roman"/>
          <w:sz w:val="24"/>
          <w:szCs w:val="24"/>
          <w:lang w:val="sq-AL"/>
        </w:rPr>
        <w:t>nergjisë (ERE) nr. 96, datë 17.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6.2016; </w:t>
      </w:r>
      <w:r w:rsidR="00133C59"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Bordi 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i ERE-s </w:t>
      </w:r>
      <w:r w:rsidR="00B60662">
        <w:rPr>
          <w:rFonts w:ascii="Garamond" w:eastAsia="MS Mincho" w:hAnsi="Garamond" w:cs="Times New Roman"/>
          <w:sz w:val="24"/>
          <w:szCs w:val="24"/>
          <w:lang w:val="sq-AL"/>
        </w:rPr>
        <w:t>në mbledhjen e tij të datës 26.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>1.2022, mbasi shqyrtoi relacionin me nr. 128 prot.,</w:t>
      </w:r>
      <w:r w:rsidR="00133C59">
        <w:rPr>
          <w:rFonts w:ascii="Garamond" w:eastAsia="MS Mincho" w:hAnsi="Garamond" w:cs="Times New Roman"/>
          <w:sz w:val="24"/>
          <w:szCs w:val="24"/>
          <w:lang w:val="sq-AL"/>
        </w:rPr>
        <w:t xml:space="preserve"> datë 21.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>1.2022</w:t>
      </w:r>
      <w:r w:rsidR="00B60662">
        <w:rPr>
          <w:rFonts w:ascii="Garamond" w:eastAsia="MS Mincho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 e përgatitur nga Drejtoria e Licencimit, Autorizimeve dhe Mbik</w:t>
      </w:r>
      <w:r w:rsidR="00133C59">
        <w:rPr>
          <w:rFonts w:ascii="Garamond" w:eastAsia="MS Mincho" w:hAnsi="Garamond" w:cs="Times New Roman"/>
          <w:sz w:val="24"/>
          <w:szCs w:val="24"/>
          <w:lang w:val="sq-AL"/>
        </w:rPr>
        <w:t>ë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>qyrjes dhe Drejtoria e Gazit Natyror, “</w:t>
      </w:r>
      <w:r w:rsidRPr="005F22AF">
        <w:rPr>
          <w:rFonts w:ascii="Garamond" w:eastAsia="MS Mincho" w:hAnsi="Garamond" w:cs="Times New Roman"/>
          <w:iCs/>
          <w:sz w:val="24"/>
          <w:szCs w:val="24"/>
          <w:lang w:val="sq-AL"/>
        </w:rPr>
        <w:t>Mbi një ndryshim në vendimin e</w:t>
      </w:r>
      <w:r w:rsidR="00B60662">
        <w:rPr>
          <w:rFonts w:ascii="Garamond" w:eastAsia="MS Mincho" w:hAnsi="Garamond" w:cs="Times New Roman"/>
          <w:iCs/>
          <w:sz w:val="24"/>
          <w:szCs w:val="24"/>
          <w:lang w:val="sq-AL"/>
        </w:rPr>
        <w:t xml:space="preserve"> Bordit të ERE-s nr. 179, datë </w:t>
      </w:r>
      <w:r w:rsidRPr="005F22AF">
        <w:rPr>
          <w:rFonts w:ascii="Garamond" w:eastAsia="MS Mincho" w:hAnsi="Garamond" w:cs="Times New Roman"/>
          <w:iCs/>
          <w:sz w:val="24"/>
          <w:szCs w:val="24"/>
          <w:lang w:val="sq-AL"/>
        </w:rPr>
        <w:t>8.11.2017</w:t>
      </w:r>
      <w:r w:rsidRPr="005F22A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, “Mbi </w:t>
      </w:r>
      <w:r w:rsidR="00133C59" w:rsidRPr="005F22A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certifikimin</w:t>
      </w:r>
      <w:r w:rsidRPr="005F22A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e shoqërisë </w:t>
      </w:r>
      <w:r w:rsidR="00B60662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‘</w:t>
      </w:r>
      <w:r w:rsidRPr="005F22A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Operatori i Kombinuar i </w:t>
      </w:r>
      <w:r w:rsidR="00B60662" w:rsidRPr="005F22A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Gazit Natyror</w:t>
      </w:r>
      <w:r w:rsidR="00B60662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’,</w:t>
      </w:r>
      <w:r w:rsidR="00B60662" w:rsidRPr="005F22A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B60662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‘</w:t>
      </w:r>
      <w:r w:rsidRPr="005F22A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Albgaz</w:t>
      </w:r>
      <w:r w:rsidR="00B60662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’</w:t>
      </w:r>
      <w:r w:rsidRPr="005F22A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sh.a.”, </w:t>
      </w:r>
      <w:r w:rsidR="00133C59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>të</w:t>
      </w:r>
      <w:r w:rsidRPr="005F22AF">
        <w:rPr>
          <w:rFonts w:ascii="Garamond" w:eastAsia="MS Mincho" w:hAnsi="Garamond" w:cs="Times New Roman"/>
          <w:iCs/>
          <w:color w:val="000000"/>
          <w:sz w:val="24"/>
          <w:szCs w:val="24"/>
          <w:lang w:val="sq-AL"/>
        </w:rPr>
        <w:t xml:space="preserve"> ndryshuar,</w:t>
      </w:r>
    </w:p>
    <w:p w14:paraId="77232C74" w14:textId="53E78488" w:rsidR="000D64EF" w:rsidRPr="005F22AF" w:rsidRDefault="00B60662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konstatoi </w:t>
      </w:r>
      <w:r w:rsidR="000D64EF" w:rsidRPr="005F22A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se: </w:t>
      </w:r>
    </w:p>
    <w:p w14:paraId="1B6D5BA6" w14:textId="2D14481F" w:rsidR="000D64EF" w:rsidRPr="005F22AF" w:rsidRDefault="000D64EF" w:rsidP="000D64E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Symbol"/>
          <w:sz w:val="24"/>
          <w:szCs w:val="24"/>
          <w:lang w:val="sq-AL"/>
        </w:rPr>
        <w:t xml:space="preserve">-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Bordi i ERE-s</w:t>
      </w:r>
      <w:r w:rsidR="007B4ADB">
        <w:rPr>
          <w:rFonts w:ascii="Garamond" w:eastAsia="Times New Roman" w:hAnsi="Garamond" w:cs="Times New Roman"/>
          <w:sz w:val="24"/>
          <w:szCs w:val="24"/>
          <w:lang w:val="sq-AL"/>
        </w:rPr>
        <w:t>, me vendimin nr. 152, datë 30.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6</w:t>
      </w:r>
      <w:bookmarkStart w:id="0" w:name="_GoBack"/>
      <w:bookmarkEnd w:id="0"/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.2021, vendosi:</w:t>
      </w:r>
    </w:p>
    <w:p w14:paraId="4D61AC5F" w14:textId="5F7F0C29" w:rsidR="000D64EF" w:rsidRPr="005F22AF" w:rsidRDefault="000D64EF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1. </w:t>
      </w:r>
      <w:r w:rsidR="00653477"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Të 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ndryshojë pikën 5.1 dhe pikën 5.2, të vendimit të </w:t>
      </w:r>
      <w:r w:rsidR="004A26BC"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Bordit 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të ERE-s nr. 179, datë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8.11.2017, si më poshtë:</w:t>
      </w:r>
    </w:p>
    <w:p w14:paraId="371E93C6" w14:textId="59155BD2" w:rsidR="000D64EF" w:rsidRPr="005F22AF" w:rsidRDefault="000D64EF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Cs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5.1 Shoqëria “</w:t>
      </w:r>
      <w:r w:rsidR="004A26BC"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Albgaz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” sh.a. të paraqesë në ERE çdo vit ushtrimor informacion mbi pavarësinë e audituesve financiarë.</w:t>
      </w:r>
    </w:p>
    <w:p w14:paraId="2B17F5E9" w14:textId="70BB7C31" w:rsidR="000D64EF" w:rsidRPr="005F22AF" w:rsidRDefault="000D64EF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5.2 Shoqëria “</w:t>
      </w:r>
      <w:r w:rsidR="004A26BC"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Albgaz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” sh.a. të marrë masa për të paraqitur në ERE</w:t>
      </w:r>
      <w:r w:rsidR="00653477">
        <w:rPr>
          <w:rFonts w:ascii="Garamond" w:eastAsia="Times New Roman" w:hAnsi="Garamond" w:cs="Times New Roman"/>
          <w:iCs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Pr="005F22AF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brenda datës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</w:t>
      </w:r>
      <w:r w:rsidR="004A26BC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20.</w:t>
      </w:r>
      <w:r w:rsidRPr="005F22AF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1.2022</w:t>
      </w:r>
      <w:r w:rsidR="00653477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provat dokumentare për bashkëpunimin ndërinstitucional për realizimin e ndryshimeve</w:t>
      </w:r>
      <w:r w:rsidR="00653477">
        <w:rPr>
          <w:rFonts w:ascii="Garamond" w:eastAsia="Times New Roman" w:hAnsi="Garamond" w:cs="Times New Roman"/>
          <w:iCs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në kuadrin ligjor, neni 11 dhe neni 46, pika 10, të ligjit “Për </w:t>
      </w:r>
      <w:r w:rsidR="00653477"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sektorin e gazit natyror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”, </w:t>
      </w:r>
      <w:r w:rsidR="00653477">
        <w:rPr>
          <w:rFonts w:ascii="Garamond" w:eastAsia="Times New Roman" w:hAnsi="Garamond" w:cs="Times New Roman"/>
          <w:iCs/>
          <w:sz w:val="24"/>
          <w:szCs w:val="24"/>
          <w:lang w:val="sq-AL"/>
        </w:rPr>
        <w:t>të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ndryshuar dhe</w:t>
      </w:r>
      <w:r w:rsidR="00653477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 transferimin e kompetencave te Ministria e Ekonomisë dhe 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>Financave.</w:t>
      </w:r>
    </w:p>
    <w:p w14:paraId="5141C376" w14:textId="639844FB" w:rsidR="000D64EF" w:rsidRPr="005F22AF" w:rsidRDefault="000D64EF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Shtyrja u vendos</w:t>
      </w:r>
      <w:r w:rsidR="0065347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shkak të pamundësisë së “Albgaz” sh.a. për t’i plotësuar këto kushte në afat.</w:t>
      </w:r>
    </w:p>
    <w:p w14:paraId="62F45B35" w14:textId="34521F4E" w:rsidR="000D64EF" w:rsidRPr="005F22AF" w:rsidRDefault="000D64EF" w:rsidP="000D64E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Symbol"/>
          <w:sz w:val="24"/>
          <w:szCs w:val="24"/>
          <w:lang w:val="sq-AL"/>
        </w:rPr>
        <w:t xml:space="preserve">-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Sa i përket kushtit</w:t>
      </w:r>
      <w:r w:rsidR="0065347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që lidhet me paraqitjen në ERE</w:t>
      </w:r>
      <w:r w:rsidR="0065347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çdo vit ushtrimor</w:t>
      </w:r>
      <w:r w:rsidR="0065347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informacionit mbi pavarësinë e audituesve financiarë</w:t>
      </w:r>
      <w:r w:rsidR="0065347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shoqëria “Albgaz” sh.a. ka paraqitur dokumentacionin respektiv dhe</w:t>
      </w:r>
      <w:r w:rsidR="0065347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si i tillë</w:t>
      </w:r>
      <w:r w:rsidR="0065347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ky kusht konsiderohet i plotësuar/përditësuar për vitin 2020 dhe pika 5.1 e vendimit nr. 179/2017 mbetet e pandryshuar. </w:t>
      </w:r>
    </w:p>
    <w:p w14:paraId="535BFC2F" w14:textId="136DF09D" w:rsidR="000D64EF" w:rsidRPr="005F22AF" w:rsidRDefault="000D64EF" w:rsidP="000D64E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Symbol"/>
          <w:sz w:val="24"/>
          <w:szCs w:val="24"/>
          <w:lang w:val="sq-AL"/>
        </w:rPr>
        <w:t xml:space="preserve">-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kushtin që lidhet me bashkëpunimin ndërinstitucional për realizimin e ndryshimeve në kuadrin ligjor, </w:t>
      </w:r>
      <w:r w:rsidR="00653477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neni </w:t>
      </w:r>
      <w:r w:rsidR="00653477">
        <w:rPr>
          <w:rFonts w:ascii="Garamond" w:eastAsia="Times New Roman" w:hAnsi="Garamond" w:cs="Times New Roman"/>
          <w:sz w:val="24"/>
          <w:szCs w:val="24"/>
          <w:lang w:val="sq-AL"/>
        </w:rPr>
        <w:t>11 dhe 46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(10), i </w:t>
      </w:r>
      <w:r w:rsidR="00653477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ligjit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për Sektorin e Gazit Natyror dhe transferimin e kompetencave te Ministria e Ekonomisë, shoqëria “Albgaz” sh.a. bën me dije se ka qenë në komunikim të vazhdueshëm shkresor dhe verbal me MIE-n</w:t>
      </w:r>
      <w:r w:rsidR="0065347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me qëllim përmbushjen e këtij kushti. Po ashtu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“Albgaz” sh.a. informon se është pranë arritjes së një zgjidhjeje të gjithëpranuar nga palët, dhe për këtë arsye kërkon nga ERE shtyrjen e afatit të përcaktuar në vendimin nr. 152/2021, </w:t>
      </w:r>
      <w:r w:rsidRPr="005F22AF">
        <w:rPr>
          <w:rFonts w:ascii="Garamond" w:eastAsia="Times New Roman" w:hAnsi="Garamond" w:cs="Times New Roman"/>
          <w:bCs/>
          <w:sz w:val="24"/>
          <w:szCs w:val="24"/>
          <w:lang w:val="sq-AL"/>
        </w:rPr>
        <w:t>deri në datën 20.11.2022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AE6818D" w14:textId="207CBF6C" w:rsidR="000D64EF" w:rsidRPr="005F22AF" w:rsidRDefault="000D64EF" w:rsidP="000D64E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Symbol"/>
          <w:sz w:val="24"/>
          <w:szCs w:val="24"/>
          <w:lang w:val="sq-AL"/>
        </w:rPr>
        <w:t xml:space="preserve">-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Në lidhje me shtyrjen e afateve procedurale nga organi publik, ligji nr. 44.2015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Kodi i Procedurave Administrative i Republikës së Shqipërisë”,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neni 53, pika 3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citon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se: </w:t>
      </w:r>
      <w:r w:rsidRPr="005F22AF">
        <w:rPr>
          <w:rFonts w:ascii="Garamond" w:eastAsia="Times New Roman" w:hAnsi="Garamond" w:cs="Times New Roman"/>
          <w:iCs/>
          <w:sz w:val="24"/>
          <w:szCs w:val="24"/>
          <w:lang w:val="sq-AL"/>
        </w:rPr>
        <w:t xml:space="preserve">“Afati procedural i caktuar nga ligji ose aktet nënligjore mund të zgjatet vetëm nëse kjo parashikohet shprehimisht nga ligji ose akti nënligjor, </w:t>
      </w:r>
      <w:r w:rsidRPr="005F22AF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ndërsa afati i caktuar nga organi publik mund të zgjatet me kërkesë të justifikuar të palës së interesuar, të paraqitur përpara mbarimit të afatit.”.</w:t>
      </w:r>
    </w:p>
    <w:p w14:paraId="4804B5F8" w14:textId="2B0D1FB6" w:rsidR="000D64EF" w:rsidRPr="005F22AF" w:rsidRDefault="000D64EF" w:rsidP="000D64E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Symbol"/>
          <w:sz w:val="24"/>
          <w:szCs w:val="24"/>
          <w:lang w:val="sq-AL"/>
        </w:rPr>
        <w:t xml:space="preserve">-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Kërkesa e shoqërisë “Albgaz” sh.a. për shtyrje të afatit të depozitimit të dokumentacionit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që lidhet me pikën 5.2 të vendimit nr. 179/2017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është protokolluar në zbatim të legjislacionit në fuqi, përpara përfundimit të afatit të vendosur në vendimin e </w:t>
      </w:r>
      <w:r w:rsidR="00EB4F93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Bordit 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të ERE-s nr. 152, datë 30.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6.2021.</w:t>
      </w:r>
    </w:p>
    <w:p w14:paraId="77C5CA53" w14:textId="318653BF" w:rsidR="000D64EF" w:rsidRPr="005F22AF" w:rsidRDefault="000D64EF" w:rsidP="000D64E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Symbol"/>
          <w:sz w:val="24"/>
          <w:szCs w:val="24"/>
          <w:lang w:val="sq-AL"/>
        </w:rPr>
        <w:lastRenderedPageBreak/>
        <w:t xml:space="preserve">-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Për qëllime të kësaj kërkese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shoqëria ka dhënë sqarime për shtyrjen e afatit të plotësimit të kushteve deri në datën 20.11.2022.</w:t>
      </w:r>
    </w:p>
    <w:p w14:paraId="79EFCD2E" w14:textId="3987F939" w:rsidR="000D64EF" w:rsidRPr="005F22AF" w:rsidRDefault="000D64EF" w:rsidP="000D64EF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Symbol"/>
          <w:sz w:val="24"/>
          <w:szCs w:val="24"/>
          <w:lang w:val="sq-AL"/>
        </w:rPr>
        <w:t xml:space="preserve">-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Në vijim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shoqëria duhet të dokumentojë në ERE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çdo tre muaj</w:t>
      </w:r>
      <w:r w:rsidR="00EB4F9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informacion për përpjekjet konkrete të bëra në lidhje me realizimin e ndryshimeve në kuadrin ligjor.</w:t>
      </w:r>
    </w:p>
    <w:p w14:paraId="7F9F67CD" w14:textId="3886DF06" w:rsidR="000D64EF" w:rsidRPr="005F22AF" w:rsidRDefault="000D64EF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gjithë sa më sipër, </w:t>
      </w:r>
      <w:r w:rsidR="005F22AF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Bordi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i ERE-s </w:t>
      </w:r>
    </w:p>
    <w:p w14:paraId="215E1AB0" w14:textId="77777777" w:rsidR="000D64EF" w:rsidRPr="005F22AF" w:rsidRDefault="000D64EF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232851D" w14:textId="77777777" w:rsidR="000D64EF" w:rsidRPr="005F22AF" w:rsidRDefault="000D64EF" w:rsidP="000D64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bCs/>
          <w:sz w:val="24"/>
          <w:szCs w:val="24"/>
          <w:lang w:val="sq-AL"/>
        </w:rPr>
        <w:t>VENDOSI:</w:t>
      </w:r>
    </w:p>
    <w:p w14:paraId="572985B2" w14:textId="77777777" w:rsidR="000D64EF" w:rsidRPr="005F22AF" w:rsidRDefault="000D64EF" w:rsidP="000D64E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EFAE789" w14:textId="7FC6E7E1" w:rsidR="000D64EF" w:rsidRPr="005F22AF" w:rsidRDefault="002D1491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1. Të ndryshojë pikën 5.2</w:t>
      </w:r>
      <w:r w:rsidR="000D64EF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vendimit të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Bordit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të ERE-s nr. 179, datë </w:t>
      </w:r>
      <w:r w:rsidR="000D64EF" w:rsidRPr="005F22AF">
        <w:rPr>
          <w:rFonts w:ascii="Garamond" w:eastAsia="Times New Roman" w:hAnsi="Garamond" w:cs="Times New Roman"/>
          <w:sz w:val="24"/>
          <w:szCs w:val="24"/>
          <w:lang w:val="sq-AL"/>
        </w:rPr>
        <w:t>8.11.2017, të ndryshuar, si më poshtë:</w:t>
      </w:r>
      <w:r w:rsidR="00171F2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A9165DC" w14:textId="4B64A665" w:rsidR="000D64EF" w:rsidRPr="005F22AF" w:rsidRDefault="002D1491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0D64EF" w:rsidRPr="005F22AF">
        <w:rPr>
          <w:rFonts w:ascii="Garamond" w:eastAsia="Times New Roman" w:hAnsi="Garamond" w:cs="Times New Roman"/>
          <w:sz w:val="24"/>
          <w:szCs w:val="24"/>
          <w:lang w:val="sq-AL"/>
        </w:rPr>
        <w:t>5.2 Shoqëria “</w:t>
      </w:r>
      <w:r w:rsidR="005F22AF" w:rsidRPr="005F22AF">
        <w:rPr>
          <w:rFonts w:ascii="Garamond" w:eastAsia="Times New Roman" w:hAnsi="Garamond" w:cs="Times New Roman"/>
          <w:sz w:val="24"/>
          <w:szCs w:val="24"/>
          <w:lang w:val="sq-AL"/>
        </w:rPr>
        <w:t>Albgaz</w:t>
      </w:r>
      <w:r w:rsidR="000D64EF" w:rsidRPr="005F22AF">
        <w:rPr>
          <w:rFonts w:ascii="Garamond" w:eastAsia="Times New Roman" w:hAnsi="Garamond" w:cs="Times New Roman"/>
          <w:sz w:val="24"/>
          <w:szCs w:val="24"/>
          <w:lang w:val="sq-AL"/>
        </w:rPr>
        <w:t>” sh.a. të marrë masa për të paraqitur në ERE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0D64EF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D64EF" w:rsidRPr="005F22AF">
        <w:rPr>
          <w:rFonts w:ascii="Garamond" w:eastAsia="Times New Roman" w:hAnsi="Garamond" w:cs="Times New Roman"/>
          <w:bCs/>
          <w:sz w:val="24"/>
          <w:szCs w:val="24"/>
          <w:lang w:val="sq-AL"/>
        </w:rPr>
        <w:t>brenda datës 20.11.2022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0D64EF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provat dokumentare për bashkëpunimin ndërinstitucional për realizimin e ndryshimeve në kuadrin ligjor, neni 11 dhe neni 46, pika 10, të ligjit “Për </w:t>
      </w:r>
      <w:r w:rsidR="005F22AF" w:rsidRPr="005F22AF">
        <w:rPr>
          <w:rFonts w:ascii="Garamond" w:eastAsia="Times New Roman" w:hAnsi="Garamond" w:cs="Times New Roman"/>
          <w:sz w:val="24"/>
          <w:szCs w:val="24"/>
          <w:lang w:val="sq-AL"/>
        </w:rPr>
        <w:t>sektorin e gazit natyror</w:t>
      </w:r>
      <w:r w:rsidR="000D64EF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”, </w:t>
      </w:r>
      <w:r w:rsidR="005F22AF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="000D64EF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ndryshuar dhe transferimin e kompetencave te Ministria e Ekonomisë dhe Financave.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26FD82C3" w14:textId="750063D1" w:rsidR="000D64EF" w:rsidRPr="005F22AF" w:rsidRDefault="000D64EF" w:rsidP="000D6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5F22A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2. Shoqëria “Albgaz” sh.a. duhet të dërgojë në ERE</w:t>
      </w:r>
      <w:r w:rsidR="002D1491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5F22A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çdo tre muaj nga miratimi i këtij vendimi, informacion për përpjekjet konkrete të bëra</w:t>
      </w:r>
      <w:r w:rsidR="002D1491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>,</w:t>
      </w:r>
      <w:r w:rsidRPr="005F22A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 në lidhje me realizimin e ndryshimeve në kuadrin ligjor.</w:t>
      </w:r>
    </w:p>
    <w:p w14:paraId="668E4482" w14:textId="2926BED3" w:rsidR="000D64EF" w:rsidRPr="005F22AF" w:rsidRDefault="000D64EF" w:rsidP="000D6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5F22A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3. 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>Ky vendim i shtrin efektet duke filluar nga data 20.1.2022.</w:t>
      </w:r>
    </w:p>
    <w:p w14:paraId="7AE72EFA" w14:textId="13153938" w:rsidR="000D64EF" w:rsidRPr="005F22AF" w:rsidRDefault="000D64EF" w:rsidP="000D6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val="sq-AL"/>
        </w:rPr>
      </w:pPr>
      <w:r w:rsidRPr="005F22AF">
        <w:rPr>
          <w:rFonts w:ascii="Garamond" w:eastAsia="MS Mincho" w:hAnsi="Garamond" w:cs="Times New Roman"/>
          <w:color w:val="000000"/>
          <w:sz w:val="24"/>
          <w:szCs w:val="24"/>
          <w:lang w:val="sq-AL"/>
        </w:rPr>
        <w:t xml:space="preserve">4. 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Drejtoria e Gazit Natyror të njoftojë aplikuesin dhe MIE-n për vendimin e </w:t>
      </w:r>
      <w:r w:rsidR="002D1491" w:rsidRPr="005F22AF">
        <w:rPr>
          <w:rFonts w:ascii="Garamond" w:eastAsia="MS Mincho" w:hAnsi="Garamond" w:cs="Times New Roman"/>
          <w:sz w:val="24"/>
          <w:szCs w:val="24"/>
          <w:lang w:val="sq-AL"/>
        </w:rPr>
        <w:t xml:space="preserve">Bordit </w:t>
      </w:r>
      <w:r w:rsidRPr="005F22AF">
        <w:rPr>
          <w:rFonts w:ascii="Garamond" w:eastAsia="MS Mincho" w:hAnsi="Garamond" w:cs="Times New Roman"/>
          <w:sz w:val="24"/>
          <w:szCs w:val="24"/>
          <w:lang w:val="sq-AL"/>
        </w:rPr>
        <w:t>të ERE-s.</w:t>
      </w:r>
    </w:p>
    <w:p w14:paraId="12022169" w14:textId="77777777" w:rsidR="000D64EF" w:rsidRPr="005F22AF" w:rsidRDefault="000D64EF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Ky vendim hyn në fuqi menjëherë.</w:t>
      </w:r>
    </w:p>
    <w:p w14:paraId="76C884E5" w14:textId="6EF88F66" w:rsidR="000D64EF" w:rsidRPr="005F22AF" w:rsidRDefault="000D64EF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Segoe UI"/>
          <w:sz w:val="24"/>
          <w:szCs w:val="24"/>
          <w:lang w:val="sq-AL"/>
        </w:rPr>
        <w:t>Çdo palë e përfshirë në kët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5F22AF">
        <w:rPr>
          <w:rFonts w:ascii="Garamond" w:eastAsia="Times New Roman" w:hAnsi="Garamond" w:cs="Segoe UI"/>
          <w:sz w:val="24"/>
          <w:szCs w:val="24"/>
          <w:lang w:val="sq-AL"/>
        </w:rPr>
        <w:t xml:space="preserve"> procedurë mund t’i kërkojë ERE-s,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brenda 7 ditëve kalendarike nga data e marrjes së vendimit, rishikimin e vendimit të </w:t>
      </w:r>
      <w:r w:rsidR="002D1491" w:rsidRPr="005F22AF">
        <w:rPr>
          <w:rFonts w:ascii="Garamond" w:eastAsia="Times New Roman" w:hAnsi="Garamond" w:cs="Times New Roman"/>
          <w:sz w:val="24"/>
          <w:szCs w:val="24"/>
          <w:lang w:val="sq-AL"/>
        </w:rPr>
        <w:t>Bordit</w:t>
      </w:r>
      <w:r w:rsidR="002D1491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2D1491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në rast se ka siguruar prova të reja</w:t>
      </w:r>
      <w:r w:rsidR="009E0A42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 që mund ta çojnë </w:t>
      </w:r>
      <w:r w:rsidR="009E0A42" w:rsidRPr="005F22AF">
        <w:rPr>
          <w:rFonts w:ascii="Garamond" w:eastAsia="Times New Roman" w:hAnsi="Garamond" w:cs="Times New Roman"/>
          <w:sz w:val="24"/>
          <w:szCs w:val="24"/>
          <w:lang w:val="sq-AL"/>
        </w:rPr>
        <w:t xml:space="preserve">Bordin </w:t>
      </w: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059F3789" w14:textId="77777777" w:rsidR="000D64EF" w:rsidRPr="005F22AF" w:rsidRDefault="000D64EF" w:rsidP="000D64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sz w:val="24"/>
          <w:szCs w:val="24"/>
          <w:lang w:val="sq-AL"/>
        </w:rPr>
        <w:t>Ky vendim botohet në Fletoren Zyrtare.</w:t>
      </w:r>
    </w:p>
    <w:p w14:paraId="222D6157" w14:textId="77777777" w:rsidR="005F22AF" w:rsidRDefault="005F22AF" w:rsidP="000D64E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48223D70" w14:textId="77777777" w:rsidR="000D64EF" w:rsidRPr="005F22AF" w:rsidRDefault="000D64EF" w:rsidP="000D64E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KRYETAR </w:t>
      </w:r>
    </w:p>
    <w:p w14:paraId="649BD424" w14:textId="77777777" w:rsidR="000D64EF" w:rsidRPr="005F22AF" w:rsidRDefault="000D64EF" w:rsidP="000D64E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5F22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Petrit Ahmeti</w:t>
      </w:r>
    </w:p>
    <w:p w14:paraId="49265CD8" w14:textId="77777777" w:rsidR="0094271D" w:rsidRPr="005F22AF" w:rsidRDefault="0094271D" w:rsidP="000D64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4271D" w:rsidRPr="005F22AF" w:rsidSect="000D64EF">
      <w:pgSz w:w="12240" w:h="15840"/>
      <w:pgMar w:top="1430" w:right="1440" w:bottom="17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7BBE0C" w14:textId="77777777" w:rsidR="005F22AF" w:rsidRDefault="005F22AF" w:rsidP="00E4040C">
      <w:pPr>
        <w:spacing w:after="0" w:line="240" w:lineRule="auto"/>
      </w:pPr>
      <w:r>
        <w:separator/>
      </w:r>
    </w:p>
  </w:endnote>
  <w:endnote w:type="continuationSeparator" w:id="0">
    <w:p w14:paraId="129B9C29" w14:textId="77777777" w:rsidR="005F22AF" w:rsidRDefault="005F22AF" w:rsidP="00E4040C">
      <w:pPr>
        <w:spacing w:after="0" w:line="240" w:lineRule="auto"/>
      </w:pPr>
      <w:r>
        <w:continuationSeparator/>
      </w:r>
    </w:p>
  </w:endnote>
  <w:endnote w:type="continuationNotice" w:id="1">
    <w:p w14:paraId="20DE30DB" w14:textId="77777777" w:rsidR="005F22AF" w:rsidRDefault="005F22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CE1B0" w14:textId="77777777" w:rsidR="005F22AF" w:rsidRDefault="005F22AF" w:rsidP="00E4040C">
      <w:pPr>
        <w:spacing w:after="0" w:line="240" w:lineRule="auto"/>
      </w:pPr>
      <w:r>
        <w:separator/>
      </w:r>
    </w:p>
  </w:footnote>
  <w:footnote w:type="continuationSeparator" w:id="0">
    <w:p w14:paraId="321B0B47" w14:textId="77777777" w:rsidR="005F22AF" w:rsidRDefault="005F22AF" w:rsidP="00E4040C">
      <w:pPr>
        <w:spacing w:after="0" w:line="240" w:lineRule="auto"/>
      </w:pPr>
      <w:r>
        <w:continuationSeparator/>
      </w:r>
    </w:p>
  </w:footnote>
  <w:footnote w:type="continuationNotice" w:id="1">
    <w:p w14:paraId="70FDF6E3" w14:textId="77777777" w:rsidR="005F22AF" w:rsidRDefault="005F22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FA"/>
    <w:rsid w:val="00063826"/>
    <w:rsid w:val="000D64EF"/>
    <w:rsid w:val="00133C59"/>
    <w:rsid w:val="00171F26"/>
    <w:rsid w:val="00186BF3"/>
    <w:rsid w:val="00196ECB"/>
    <w:rsid w:val="00205E2D"/>
    <w:rsid w:val="0024103A"/>
    <w:rsid w:val="002D1491"/>
    <w:rsid w:val="004A0EE6"/>
    <w:rsid w:val="004A26BC"/>
    <w:rsid w:val="004C45D9"/>
    <w:rsid w:val="005F22AF"/>
    <w:rsid w:val="00653477"/>
    <w:rsid w:val="007204B7"/>
    <w:rsid w:val="007B4ADB"/>
    <w:rsid w:val="0094271D"/>
    <w:rsid w:val="009D4A72"/>
    <w:rsid w:val="009E0A42"/>
    <w:rsid w:val="00A229D5"/>
    <w:rsid w:val="00A41E48"/>
    <w:rsid w:val="00B60662"/>
    <w:rsid w:val="00BC7F0B"/>
    <w:rsid w:val="00C010FA"/>
    <w:rsid w:val="00CB5C1F"/>
    <w:rsid w:val="00E4040C"/>
    <w:rsid w:val="00E94672"/>
    <w:rsid w:val="00EB4F93"/>
    <w:rsid w:val="00EC1C6F"/>
    <w:rsid w:val="00E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BE0B4"/>
  <w15:docId w15:val="{D0799696-0231-4D54-AA41-24969FEA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40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040C"/>
  </w:style>
  <w:style w:type="paragraph" w:styleId="Footer">
    <w:name w:val="footer"/>
    <w:basedOn w:val="Normal"/>
    <w:link w:val="FooterChar"/>
    <w:uiPriority w:val="99"/>
    <w:semiHidden/>
    <w:unhideWhenUsed/>
    <w:rsid w:val="00E404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0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E607BFD2B54E99BCFE9DBB299CE3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2022-03-02T14:17:13Z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2022-03-01T23:00:00Z</Date_x0020_protokolli>
    <Titulli xmlns="0e656187-b300-4fb0-8bf4-3a50f872073c">Mbi një ndryshim në vendimin e bordit të ERE-s nr. 179, datë 08.11.2017, "Mbi çertifikimin e shoqërisë "Operatori i kombinuar i gazit natyror" ALBGAZ sh.a.", i ndryshuar</Titulli>
    <Modifikuesi xmlns="0e656187-b300-4fb0-8bf4-3a50f872073c">Suada.Daci</Modifikuesi>
    <Nr_x002e__x0020_prot_x0020_QBZ xmlns="0e656187-b300-4fb0-8bf4-3a50f872073c">319/1</Nr_x002e__x0020_prot_x0020_QBZ>
    <Data_x0020_e_x0020_Modifikimit xmlns="0e656187-b300-4fb0-8bf4-3a50f872073c">2022-03-03T08:09:24Z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40/8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E607BFD2B54E99BCFE9DBB299CE3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6894E-A73A-41ED-AE28-0BC0705240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B5BE5A-B2AF-41CB-BD10-EDA59899B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7DBDC20-7D5B-4F8E-BFD7-40EC2C002068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2A38019-5B2E-4F7D-91A1-493568B142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78BD64-4307-4D3C-B378-921ECE3C3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A6ACF0-EBC4-42F2-8686-1480E5D69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179, datë 08.11.2017, "Mbi çertifikimin e shoqërisë "Operatori i kombinuar i gazit natyror" ALBGAZ sh.a.", i ndryshuar</vt:lpstr>
    </vt:vector>
  </TitlesOfParts>
  <Company/>
  <LinksUpToDate>false</LinksUpToDate>
  <CharactersWithSpaces>5226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179, datë 08.11.2017, "Mbi çertifikimin e shoqërisë "Operatori i kombinuar i gazit natyror" ALBGAZ sh.a.", i ndryshuar</dc:title>
  <dc:creator>Entela Suli</dc:creator>
  <cp:lastModifiedBy>Alma Lisaku</cp:lastModifiedBy>
  <cp:revision>24</cp:revision>
  <dcterms:created xsi:type="dcterms:W3CDTF">2022-03-02T14:04:00Z</dcterms:created>
  <dcterms:modified xsi:type="dcterms:W3CDTF">2022-03-03T10:11:00Z</dcterms:modified>
</cp:coreProperties>
</file>