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42847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16B1E8C3" w14:textId="1050AC28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Nr. 18, datë 4.2.2022</w:t>
      </w:r>
    </w:p>
    <w:p w14:paraId="53E1959B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1035463C" w14:textId="7F7E81F3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MBI DEPOZITIMIN NGA OPERATORI I SISTEMIT TË SHPËRNDARJES (OSSH SHA) PËR MIRATIM NË ERE TË KONTRATËS PËR OFRIMIN E SHËRBIMEVE TË ZYRTARIT TË PAJTUESHMËRISË DHE KRITEREVE PËR PËRZGJEDHJEN E TIJ</w:t>
      </w:r>
    </w:p>
    <w:p w14:paraId="1FC6061C" w14:textId="62DF7C49" w:rsidR="00467CDC" w:rsidRPr="00467CDC" w:rsidRDefault="00467CDC" w:rsidP="00467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</w:pPr>
      <w:r w:rsidRPr="00467CDC"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  <w:t>(</w:t>
      </w:r>
      <w:r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  <w:t>n</w:t>
      </w:r>
      <w:r w:rsidRPr="00467CDC"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  <w:t>dryshuar me vendimin n</w:t>
      </w:r>
      <w:r w:rsidRPr="00467CDC"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  <w:t>r. 69, datë 11.4.2022</w:t>
      </w:r>
      <w:r w:rsidRPr="00467CDC"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  <w:t>)</w:t>
      </w:r>
    </w:p>
    <w:p w14:paraId="646DD992" w14:textId="06258C30" w:rsidR="00467CDC" w:rsidRPr="00467CDC" w:rsidRDefault="00467CDC" w:rsidP="00467C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</w:pPr>
      <w:r w:rsidRPr="00467CDC">
        <w:rPr>
          <w:rFonts w:ascii="Garamond" w:eastAsia="Calibri" w:hAnsi="Garamond" w:cs="Calibri"/>
          <w:bCs/>
          <w:i/>
          <w:color w:val="000000"/>
          <w:sz w:val="24"/>
          <w:szCs w:val="24"/>
          <w:lang w:val="sq-AL"/>
        </w:rPr>
        <w:t>(i përditësuar)</w:t>
      </w:r>
    </w:p>
    <w:p w14:paraId="0AE5343F" w14:textId="77777777" w:rsidR="00467CDC" w:rsidRPr="00467CDC" w:rsidRDefault="00467CDC" w:rsidP="00467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66D426FD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73E8A4C7" w14:textId="29715109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mbështetje të nenit 3, pika 93, nenit 16 dhe nenit 72, pika 3,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germa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“b”</w:t>
      </w:r>
      <w:r w:rsidR="00B44987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ligjit nr. 43/2015, “</w:t>
      </w:r>
      <w:r w:rsidRPr="001A0F9A">
        <w:rPr>
          <w:rFonts w:ascii="Garamond" w:eastAsia="Calibri" w:hAnsi="Garamond" w:cs="Calibri"/>
          <w:iCs/>
          <w:sz w:val="24"/>
          <w:szCs w:val="24"/>
          <w:lang w:val="sq-AL"/>
        </w:rPr>
        <w:t>Për sektorin e energjisë elektrike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”, i ndryshuar; si dhe nenit 15 të </w:t>
      </w:r>
      <w:r w:rsidR="00B44987">
        <w:rPr>
          <w:rFonts w:ascii="Garamond" w:eastAsia="Calibri" w:hAnsi="Garamond" w:cs="Calibri"/>
          <w:iCs/>
          <w:sz w:val="24"/>
          <w:szCs w:val="24"/>
          <w:lang w:val="sq-AL"/>
        </w:rPr>
        <w:t>r</w:t>
      </w:r>
      <w:r w:rsidRPr="001A0F9A">
        <w:rPr>
          <w:rFonts w:ascii="Garamond" w:eastAsia="Calibri" w:hAnsi="Garamond" w:cs="Calibri"/>
          <w:iCs/>
          <w:sz w:val="24"/>
          <w:szCs w:val="24"/>
          <w:lang w:val="sq-AL"/>
        </w:rPr>
        <w:t>regullores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 </w:t>
      </w:r>
      <w:r w:rsidR="00B44987">
        <w:rPr>
          <w:rFonts w:ascii="Garamond" w:eastAsia="Calibri" w:hAnsi="Garamond" w:cs="Calibri"/>
          <w:sz w:val="24"/>
          <w:szCs w:val="24"/>
          <w:lang w:val="sq-AL"/>
        </w:rPr>
        <w:t>“</w:t>
      </w:r>
      <w:r w:rsidR="00B44987" w:rsidRPr="001A0F9A">
        <w:rPr>
          <w:rFonts w:ascii="Garamond" w:eastAsia="Calibri" w:hAnsi="Garamond" w:cs="Calibri"/>
          <w:iCs/>
          <w:sz w:val="24"/>
          <w:szCs w:val="24"/>
          <w:lang w:val="sq-AL"/>
        </w:rPr>
        <w:t xml:space="preserve">Për </w:t>
      </w:r>
      <w:r w:rsidRPr="001A0F9A">
        <w:rPr>
          <w:rFonts w:ascii="Garamond" w:eastAsia="Calibri" w:hAnsi="Garamond" w:cs="Calibri"/>
          <w:iCs/>
          <w:sz w:val="24"/>
          <w:szCs w:val="24"/>
          <w:lang w:val="sq-AL"/>
        </w:rPr>
        <w:t>organizimin, funksionimin dhe procedurat e ERE-s</w:t>
      </w:r>
      <w:r w:rsidR="00B44987">
        <w:rPr>
          <w:rFonts w:ascii="Garamond" w:eastAsia="Calibri" w:hAnsi="Garamond" w:cs="Calibri"/>
          <w:iCs/>
          <w:sz w:val="24"/>
          <w:szCs w:val="24"/>
          <w:lang w:val="sq-AL"/>
        </w:rPr>
        <w:t>”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,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miratuar me vendimin e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 Entit Rregullator të Energjisë (ERE) nr. 96, datë 17.6.2016; pikës 1.2 dhe pikës 2 të Programit të Pajtueshmërisë së OSSH sh.a.;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i ERE-s, në mbledhjen e tij të datës 4.2.2022, mbasi shqyrtoi relacionin me nr. 179 prot., datë 26.1.2022, të përgatitur nga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drejtoritë teknike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, “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Mbi depozitimin nga ana e Operatorit të Sistemit të Shpërndarjes (OSSH) sh.a.</w:t>
      </w:r>
      <w:r w:rsidRPr="001A0F9A">
        <w:rPr>
          <w:rFonts w:ascii="Garamond" w:eastAsia="Calibri" w:hAnsi="Garamond" w:cs="Calibri"/>
          <w:b/>
          <w:bCs/>
          <w:iCs/>
          <w:color w:val="000000"/>
          <w:sz w:val="24"/>
          <w:szCs w:val="24"/>
          <w:lang w:val="sq-AL"/>
        </w:rPr>
        <w:t xml:space="preserve">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për miratim në ERE të kontratës për ofrimin e shërbimeve të zyrtarit të pajtueshmërisë dhe kritereve për përzgjedhjen e tij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”,</w:t>
      </w:r>
    </w:p>
    <w:p w14:paraId="3F066393" w14:textId="2BA28E94" w:rsidR="000C4E23" w:rsidRPr="001A0F9A" w:rsidRDefault="00C83117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 xml:space="preserve">konstatoi </w:t>
      </w:r>
      <w:r w:rsidR="000C4E23"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 xml:space="preserve">se: </w:t>
      </w:r>
    </w:p>
    <w:p w14:paraId="7326CCD9" w14:textId="2CF5CF98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i ERE-s, me vendimin nr. 257, datë 21.12.2020, ka miratuar Programin e Pajtueshmërisë </w:t>
      </w:r>
      <w:r w:rsidR="00FF2D22">
        <w:rPr>
          <w:rFonts w:ascii="Garamond" w:eastAsia="Calibri" w:hAnsi="Garamond" w:cs="Calibri"/>
          <w:color w:val="000000"/>
          <w:sz w:val="24"/>
          <w:szCs w:val="24"/>
          <w:lang w:val="sq-AL"/>
        </w:rPr>
        <w:t>t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ë Operatorit të Sistemit të Shpërndarjes (OSSH) sh.a.</w:t>
      </w:r>
    </w:p>
    <w:p w14:paraId="328DA7DB" w14:textId="1E2EBCCE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ERE ka njoftuar për këtë vendim</w:t>
      </w:r>
      <w:r w:rsidR="00B44987">
        <w:rPr>
          <w:rFonts w:ascii="Garamond" w:eastAsia="Calibri" w:hAnsi="Garamond" w:cs="Calibri"/>
          <w:color w:val="000000"/>
          <w:sz w:val="24"/>
          <w:szCs w:val="24"/>
          <w:lang w:val="sq-AL"/>
        </w:rPr>
        <w:t>m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arrje OSSH sh.a. dhe palët e tjera të interesit nëpërmjet shkresës nr. 1326 prot., datë 31.12.2020.</w:t>
      </w:r>
    </w:p>
    <w:p w14:paraId="7F6D3C52" w14:textId="754F4C7C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pikën 1.2 dhe pikën 2 të Programit të Pajtueshmërisë së OSSH sh.a., miratuar me vendimin e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të ERE-s nr. 257/2021, përcaktohet si vijon:</w:t>
      </w:r>
    </w:p>
    <w:p w14:paraId="1CB005BC" w14:textId="77298718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1.2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Në kuadër të Programit të Pajtueshmërisë OSSH sh.a. përcakton: </w:t>
      </w:r>
      <w:r w:rsidR="00C8311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zyrtarin e pajtueshmërisë</w:t>
      </w:r>
      <w:r w:rsidR="00C83117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,</w:t>
      </w:r>
      <w:r w:rsidR="00C8311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i cili ngarkohet me monitorimin e përhershëm dhe të vazhdueshëm dhe raportimin pranë ERE</w:t>
      </w:r>
      <w:r w:rsidR="00C83117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-s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mbi zbatimin e Programit, sidomos në nivelin e zbatueshmërisë dhe efektshmërisë së tij</w:t>
      </w:r>
      <w:r w:rsidR="00FF2D22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.</w:t>
      </w:r>
    </w:p>
    <w:p w14:paraId="27D8BF29" w14:textId="0448D381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2.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Me </w:t>
      </w:r>
      <w:r w:rsidR="00B4498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vendim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të Bordit të Entit Rregullator të Energjisë caktohet </w:t>
      </w:r>
      <w:r w:rsidR="00B4498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zyrtari i pajtueshmërisë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, i cili është përgjegjës për të siguruar pajtueshmërinë, si dhe paraqitjen e Raportit të Pajtueshmërisë pranë ERE-s.</w:t>
      </w:r>
    </w:p>
    <w:p w14:paraId="412A54C5" w14:textId="702FA305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OSSH sh.a. nuk ka përcaktuar ende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, i cili miratohet më pas me vendim të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 ERE-s. </w:t>
      </w:r>
    </w:p>
    <w:p w14:paraId="1002F158" w14:textId="6434047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Mospërcaktimi i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zyrtarit të pajtueshmërisë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së OSSH sh.a., është evidentuar dhe nga Sekretariati i Komunitetit të Energjisë (ref. Compliance Note CN 02/21, datë 22 nëntor 2021), i cili në paragrafin 3.2.5 shprehet se OSSH sh.a. duhet të emërojë një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zyrtar pajtueshmërie pas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miratimit të Programit të Pajtueshmërisë nga ERE.</w:t>
      </w:r>
    </w:p>
    <w:p w14:paraId="5BF18666" w14:textId="4527AD43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Për të vijuar me procedurën e caktimit/miratimit të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zyrtarit të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, OSSH sh.a., pas miratimit nga organet drejtuese të saj dhe brenda 30 (tridhjetë) ditëve pune duhet të depozitojë për miratim në ERE: </w:t>
      </w:r>
    </w:p>
    <w:p w14:paraId="5BBDD131" w14:textId="6A2893B4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kontratën për ofrimin e shërbimeve të </w:t>
      </w:r>
      <w:r w:rsidR="001A0F9A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zyrtarit të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; </w:t>
      </w:r>
    </w:p>
    <w:p w14:paraId="1C0F3259" w14:textId="5A20D16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- kriteret minimale, kriteret profesionale dhe kriteret e tjera përzgjedhëse për </w:t>
      </w:r>
      <w:r w:rsidR="00FF2D2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pajtueshmërisë, të ci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lat do t’i bashkëlidhen kontratës, si pjesë integrale e saj;</w:t>
      </w:r>
    </w:p>
    <w:p w14:paraId="0E0B493E" w14:textId="26A8BFD1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brenda 30 (tridhjetë) ditëve pune nga miratimi në ERE i kontratës për ofrimin e shërbimeve dhe kritereve të përzgjedhjes, Operatori i Sistemit të Shpërndarjes (OSSH) sh.a., të përcjellë për miratim në ERE </w:t>
      </w:r>
      <w:r w:rsidR="00FF2D2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.</w:t>
      </w:r>
    </w:p>
    <w:p w14:paraId="620578E2" w14:textId="214FAF5B" w:rsidR="000C4E23" w:rsidRPr="001A0F9A" w:rsidRDefault="000C4E23" w:rsidP="000C4E2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Për gjithë sa më sipër, </w:t>
      </w:r>
      <w:r w:rsidR="001A0F9A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i ERE-s </w:t>
      </w:r>
    </w:p>
    <w:p w14:paraId="06FB5A22" w14:textId="77777777" w:rsidR="000C4E23" w:rsidRPr="001A0F9A" w:rsidRDefault="000C4E23" w:rsidP="000C4E2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5A64190D" w14:textId="77777777" w:rsidR="00DE4DE7" w:rsidRDefault="00DE4DE7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</w:p>
    <w:p w14:paraId="4D21DDF7" w14:textId="77777777" w:rsidR="00DE4DE7" w:rsidRDefault="00DE4DE7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</w:p>
    <w:p w14:paraId="73BD90A2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VENDOSI:</w:t>
      </w:r>
    </w:p>
    <w:p w14:paraId="4A627F3A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3FB7AEF5" w14:textId="32D3699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1. 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Operatori i Sistemit të Shpërndarjes (OSSH) sh.a.,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pas miratimit nga organet drejtuese të shoqërisë, të përcjellë për miratim në ERE kontratën për ofrimin e shërbimeve të </w:t>
      </w:r>
      <w:r w:rsidR="00D4575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zyrtarit të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dhe kriteret minimale, kriteret profesionale</w:t>
      </w:r>
      <w:r w:rsidR="00FF2D22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si dhe kriteret e tjera përzgjedhëse për </w:t>
      </w:r>
      <w:r w:rsidR="00D4575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, të cilat do t’i bashkëlidhen kontratës, si pjesë integrale e saj.</w:t>
      </w:r>
    </w:p>
    <w:p w14:paraId="2A83BFB5" w14:textId="10AF12C9" w:rsidR="00467CDC" w:rsidRPr="00467CDC" w:rsidRDefault="00467CDC" w:rsidP="00467CDC">
      <w:pPr>
        <w:rPr>
          <w:rFonts w:ascii="Garamond" w:eastAsia="Calibri" w:hAnsi="Garamond" w:cs="Calibri"/>
          <w:i/>
          <w:color w:val="000000"/>
          <w:sz w:val="24"/>
          <w:szCs w:val="24"/>
          <w:lang w:val="sq-AL"/>
        </w:rPr>
      </w:pPr>
      <w:r w:rsidRPr="00467CDC">
        <w:rPr>
          <w:rFonts w:ascii="Garamond" w:eastAsia="Calibri" w:hAnsi="Garamond" w:cs="Calibri"/>
          <w:i/>
          <w:color w:val="000000"/>
          <w:sz w:val="24"/>
          <w:szCs w:val="24"/>
          <w:lang w:val="sq-AL"/>
        </w:rPr>
        <w:t xml:space="preserve">   </w:t>
      </w:r>
      <w:r w:rsidR="000C4E23" w:rsidRPr="00467CDC">
        <w:rPr>
          <w:rFonts w:ascii="Garamond" w:eastAsia="Calibri" w:hAnsi="Garamond" w:cs="Calibri"/>
          <w:i/>
          <w:color w:val="000000"/>
          <w:sz w:val="24"/>
          <w:szCs w:val="24"/>
          <w:lang w:val="sq-AL"/>
        </w:rPr>
        <w:t xml:space="preserve">2. </w:t>
      </w:r>
      <w:r w:rsidRPr="00467CDC">
        <w:rPr>
          <w:rFonts w:ascii="Garamond" w:eastAsia="Calibri" w:hAnsi="Garamond" w:cs="Calibri"/>
          <w:i/>
          <w:color w:val="000000"/>
          <w:sz w:val="24"/>
          <w:szCs w:val="24"/>
          <w:lang w:val="sq-AL"/>
        </w:rPr>
        <w:t>Propozimet e OSSH sh.a., sipas përcaktimeve të pikës 1, të këtij vendimi, të dërgohen në ERE brenda datës 30.6.2022.</w:t>
      </w:r>
    </w:p>
    <w:p w14:paraId="4E21E849" w14:textId="5017577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bookmarkStart w:id="0" w:name="_GoBack"/>
      <w:bookmarkEnd w:id="0"/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3. Brenda 30 (tridhjetë) ditëve pune nga miratimi në ERE i kontratës për ofrimin e shërbimeve dhe kritereve të përzgjedhjes, Operatori i Sistemit të Shpërndarjes (OSSH) sh.a., të përcjellë për miratim në ERE </w:t>
      </w:r>
      <w:r w:rsidR="00D4575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.</w:t>
      </w:r>
    </w:p>
    <w:p w14:paraId="05D90BFE" w14:textId="6D673CFA" w:rsidR="000C4E23" w:rsidRPr="001A0F9A" w:rsidRDefault="000C4E23" w:rsidP="000C4E23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4. Drejtoria e Licencimit, Autorizimeve dhe </w:t>
      </w:r>
      <w:r w:rsidR="001A0F9A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Mbikëqyrjes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njoftojë OSSH sh.a. për vendimin e </w:t>
      </w:r>
      <w:r w:rsidR="0088005E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të ERE-s.</w:t>
      </w:r>
    </w:p>
    <w:p w14:paraId="72ADD015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Ky vendim hyn në fuqi menjëherë. </w:t>
      </w:r>
    </w:p>
    <w:p w14:paraId="1114BA68" w14:textId="783160E5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A5256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A5256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Bordin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33FD629" w14:textId="77777777" w:rsidR="000C4E23" w:rsidRPr="001A0F9A" w:rsidRDefault="000C4E23" w:rsidP="000C4E23">
      <w:pPr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Ky vendim botohet në Fletoren Zyrtare.</w:t>
      </w:r>
    </w:p>
    <w:p w14:paraId="2307CD72" w14:textId="77777777" w:rsidR="000C4E23" w:rsidRPr="001A0F9A" w:rsidRDefault="000C4E23" w:rsidP="000C4E23">
      <w:pPr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7D614D20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KRYETAR</w:t>
      </w:r>
    </w:p>
    <w:p w14:paraId="18D8C61B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Petrit Ahmeti</w:t>
      </w:r>
    </w:p>
    <w:p w14:paraId="4F34A87D" w14:textId="77777777" w:rsidR="0094271D" w:rsidRPr="001A0F9A" w:rsidRDefault="0094271D" w:rsidP="000C4E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4271D" w:rsidRPr="001A0F9A" w:rsidSect="000C4E23">
      <w:footerReference w:type="default" r:id="rId13"/>
      <w:pgSz w:w="12240" w:h="15840"/>
      <w:pgMar w:top="1430" w:right="1440" w:bottom="17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11179" w14:textId="77777777" w:rsidR="00BC35CC" w:rsidRDefault="00BC35CC" w:rsidP="00601756">
      <w:pPr>
        <w:spacing w:after="0" w:line="240" w:lineRule="auto"/>
      </w:pPr>
      <w:r>
        <w:separator/>
      </w:r>
    </w:p>
  </w:endnote>
  <w:endnote w:type="continuationSeparator" w:id="0">
    <w:p w14:paraId="0AD28945" w14:textId="77777777" w:rsidR="00BC35CC" w:rsidRDefault="00BC35CC" w:rsidP="00601756">
      <w:pPr>
        <w:spacing w:after="0" w:line="240" w:lineRule="auto"/>
      </w:pPr>
      <w:r>
        <w:continuationSeparator/>
      </w:r>
    </w:p>
  </w:endnote>
  <w:endnote w:type="continuationNotice" w:id="1">
    <w:p w14:paraId="0631F95C" w14:textId="77777777" w:rsidR="00BC35CC" w:rsidRDefault="00BC35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6AB10" w14:textId="77777777" w:rsidR="00EA6929" w:rsidRPr="00082DC7" w:rsidRDefault="00EA6929" w:rsidP="000C4E23">
    <w:pPr>
      <w:tabs>
        <w:tab w:val="center" w:pos="4680"/>
        <w:tab w:val="right" w:pos="9360"/>
      </w:tabs>
      <w:rPr>
        <w:rFonts w:ascii="Calibri" w:eastAsia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BC264" w14:textId="77777777" w:rsidR="00BC35CC" w:rsidRDefault="00BC35CC" w:rsidP="00601756">
      <w:pPr>
        <w:spacing w:after="0" w:line="240" w:lineRule="auto"/>
      </w:pPr>
      <w:r>
        <w:separator/>
      </w:r>
    </w:p>
  </w:footnote>
  <w:footnote w:type="continuationSeparator" w:id="0">
    <w:p w14:paraId="683E2694" w14:textId="77777777" w:rsidR="00BC35CC" w:rsidRDefault="00BC35CC" w:rsidP="00601756">
      <w:pPr>
        <w:spacing w:after="0" w:line="240" w:lineRule="auto"/>
      </w:pPr>
      <w:r>
        <w:continuationSeparator/>
      </w:r>
    </w:p>
  </w:footnote>
  <w:footnote w:type="continuationNotice" w:id="1">
    <w:p w14:paraId="3FBE619A" w14:textId="77777777" w:rsidR="00BC35CC" w:rsidRDefault="00BC35C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0C4E23"/>
    <w:rsid w:val="001A08D7"/>
    <w:rsid w:val="001A0F9A"/>
    <w:rsid w:val="003B0480"/>
    <w:rsid w:val="00467CDC"/>
    <w:rsid w:val="00601756"/>
    <w:rsid w:val="00765289"/>
    <w:rsid w:val="0088005E"/>
    <w:rsid w:val="0094271D"/>
    <w:rsid w:val="009D4A72"/>
    <w:rsid w:val="00A52562"/>
    <w:rsid w:val="00A7387A"/>
    <w:rsid w:val="00B26C07"/>
    <w:rsid w:val="00B44987"/>
    <w:rsid w:val="00BC35CC"/>
    <w:rsid w:val="00BE0CC9"/>
    <w:rsid w:val="00C010FA"/>
    <w:rsid w:val="00C04033"/>
    <w:rsid w:val="00C83117"/>
    <w:rsid w:val="00CB5C1F"/>
    <w:rsid w:val="00D16376"/>
    <w:rsid w:val="00D45757"/>
    <w:rsid w:val="00DE4DE7"/>
    <w:rsid w:val="00EA6929"/>
    <w:rsid w:val="00FF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1E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1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1756"/>
  </w:style>
  <w:style w:type="paragraph" w:styleId="Footer">
    <w:name w:val="footer"/>
    <w:basedOn w:val="Normal"/>
    <w:link w:val="FooterChar"/>
    <w:uiPriority w:val="99"/>
    <w:semiHidden/>
    <w:unhideWhenUsed/>
    <w:rsid w:val="00601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17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1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1756"/>
  </w:style>
  <w:style w:type="paragraph" w:styleId="Footer">
    <w:name w:val="footer"/>
    <w:basedOn w:val="Normal"/>
    <w:link w:val="FooterChar"/>
    <w:uiPriority w:val="99"/>
    <w:semiHidden/>
    <w:unhideWhenUsed/>
    <w:rsid w:val="00601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1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2022-02-17T14:25:54Z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2022-02-16T23:00:00Z</Date_x0020_protokolli>
    <Titulli xmlns="0e656187-b300-4fb0-8bf4-3a50f872073c">Mbi depozitimin nga operatori i sistemit të shpërndarjes (OSSH sh.a.) për miratim në Ere të kontratës për ofrimin e shërbimeve të zyrtarit të pajtueshmërisë dhe kritereve për përzgjedhjen e tij</Titulli>
    <Modifikuesi xmlns="0e656187-b300-4fb0-8bf4-3a50f872073c">jorina.kryeziu</Modifikuesi>
    <Nr_x002e__x0020_prot_x0020_QBZ xmlns="0e656187-b300-4fb0-8bf4-3a50f872073c">246/1</Nr_x002e__x0020_prot_x0020_QBZ>
    <Data_x0020_e_x0020_Modifikimit xmlns="0e656187-b300-4fb0-8bf4-3a50f872073c">2022-02-21T13:28:14Z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40/6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ED44422F248F0A429553E5AB59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ED44422F248F0A429553E5AB59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38F07-1C83-4E7A-B974-50570BB4DB1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03E9F1C-A73F-4C5C-A88C-7FA6E175D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14224A-0689-486D-A430-45240FDBE9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9C64CB-17DB-44E6-9356-14A83AB61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140D89-88A7-49CC-95FF-352DB065EE9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911FEF-F4E5-4FC6-8263-36846689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depozitimin nga operatori i sistemit të shpërndarjes (OSSH sh.a.) për miratim në Ere të kontratës për ofrimin e shërbimeve të zyrtarit të pajtueshmërisë dhe kritereve për përzgjedhjen e tij</vt:lpstr>
    </vt:vector>
  </TitlesOfParts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depozitimin nga operatori i sistemit të shpërndarjes (OSSH sh.a.) për miratim në Ere të kontratës për ofrimin e shërbimeve të zyrtarit të pajtueshmërisë dhe kritereve për përzgjedhjen e tij</dc:title>
  <dc:creator>Entela Suli</dc:creator>
  <cp:lastModifiedBy>Vilma Belishta</cp:lastModifiedBy>
  <cp:revision>2</cp:revision>
  <dcterms:created xsi:type="dcterms:W3CDTF">2022-05-23T10:25:00Z</dcterms:created>
  <dcterms:modified xsi:type="dcterms:W3CDTF">2022-05-23T10:25:00Z</dcterms:modified>
</cp:coreProperties>
</file>