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F075A0" w14:textId="77777777" w:rsidR="00F51F72" w:rsidRPr="00B078E7" w:rsidRDefault="00F51F72" w:rsidP="0038166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lang w:val="sq-AL"/>
        </w:rPr>
      </w:pPr>
      <w:r w:rsidRPr="00B078E7">
        <w:rPr>
          <w:rFonts w:ascii="Garamond" w:eastAsiaTheme="minorHAnsi" w:hAnsi="Garamond"/>
          <w:b/>
          <w:color w:val="000000"/>
          <w:lang w:val="sq-AL"/>
        </w:rPr>
        <w:t>VENDIM</w:t>
      </w:r>
    </w:p>
    <w:p w14:paraId="6CDD52DD" w14:textId="4F633FC4" w:rsidR="00F51F72" w:rsidRPr="00B078E7" w:rsidRDefault="00B078E7" w:rsidP="0038166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lang w:val="sq-AL"/>
        </w:rPr>
      </w:pPr>
      <w:r>
        <w:rPr>
          <w:rFonts w:ascii="Garamond" w:eastAsiaTheme="minorHAnsi" w:hAnsi="Garamond"/>
          <w:b/>
          <w:color w:val="000000"/>
          <w:lang w:val="sq-AL"/>
        </w:rPr>
        <w:t>Nr. 23, datë 14.</w:t>
      </w:r>
      <w:r w:rsidR="00F51F72" w:rsidRPr="00B078E7">
        <w:rPr>
          <w:rFonts w:ascii="Garamond" w:eastAsiaTheme="minorHAnsi" w:hAnsi="Garamond"/>
          <w:b/>
          <w:color w:val="000000"/>
          <w:lang w:val="sq-AL"/>
        </w:rPr>
        <w:t>2.2022</w:t>
      </w:r>
    </w:p>
    <w:p w14:paraId="01C0DD07" w14:textId="77777777" w:rsidR="00F51F72" w:rsidRPr="00B078E7" w:rsidRDefault="00F51F72" w:rsidP="0038166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lang w:val="sq-AL"/>
        </w:rPr>
      </w:pPr>
    </w:p>
    <w:p w14:paraId="2022D67E" w14:textId="115BF3DB" w:rsidR="00F51F72" w:rsidRDefault="00F51F72" w:rsidP="0038166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B078E7">
        <w:rPr>
          <w:rFonts w:ascii="Garamond" w:eastAsiaTheme="minorHAnsi" w:hAnsi="Garamond"/>
          <w:b/>
          <w:color w:val="000000"/>
          <w:lang w:val="sq-AL"/>
        </w:rPr>
        <w:t xml:space="preserve">MBI </w:t>
      </w:r>
      <w:r w:rsidRPr="00B078E7">
        <w:rPr>
          <w:rFonts w:ascii="Garamond" w:eastAsiaTheme="minorHAnsi" w:hAnsi="Garamond"/>
          <w:b/>
          <w:bCs/>
          <w:color w:val="000000"/>
          <w:lang w:val="sq-AL"/>
        </w:rPr>
        <w:t>MIRATIMIN E RREGULLORES</w:t>
      </w:r>
      <w:r w:rsidR="000B2FFC">
        <w:rPr>
          <w:rFonts w:ascii="Garamond" w:eastAsiaTheme="minorHAnsi" w:hAnsi="Garamond"/>
          <w:b/>
          <w:bCs/>
          <w:color w:val="000000"/>
          <w:lang w:val="sq-AL"/>
        </w:rPr>
        <w:t>,</w:t>
      </w:r>
      <w:r w:rsidRPr="00B078E7">
        <w:rPr>
          <w:rFonts w:ascii="Garamond" w:eastAsiaTheme="minorHAnsi" w:hAnsi="Garamond"/>
          <w:b/>
          <w:bCs/>
          <w:color w:val="000000"/>
          <w:lang w:val="sq-AL"/>
        </w:rPr>
        <w:t xml:space="preserve"> MBI MASAT E TË LICENCUARVE NË AKTIVITETIN E FURNIZIMIT</w:t>
      </w:r>
      <w:r w:rsidR="000B2FFC">
        <w:rPr>
          <w:rFonts w:ascii="Garamond" w:eastAsiaTheme="minorHAnsi" w:hAnsi="Garamond"/>
          <w:b/>
          <w:bCs/>
          <w:color w:val="000000"/>
          <w:lang w:val="sq-AL"/>
        </w:rPr>
        <w:t>,</w:t>
      </w:r>
      <w:r w:rsidRPr="00B078E7">
        <w:rPr>
          <w:rFonts w:ascii="Garamond" w:eastAsiaTheme="minorHAnsi" w:hAnsi="Garamond"/>
          <w:b/>
          <w:bCs/>
          <w:color w:val="000000"/>
          <w:lang w:val="sq-AL"/>
        </w:rPr>
        <w:t xml:space="preserve"> PËR ARRITJEN E TREGUESVE TË MATJES DHE VLERËSIMIT NGA ERE TË PERFORMANCËS SË SHËRBIMIT NDAJ KLIENTIT</w:t>
      </w:r>
    </w:p>
    <w:p w14:paraId="63868C17" w14:textId="3C3FDD4A" w:rsidR="00E53FCA" w:rsidRPr="00E53FCA" w:rsidRDefault="00E53FCA" w:rsidP="0038166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i/>
          <w:color w:val="000000"/>
          <w:lang w:val="sq-AL"/>
        </w:rPr>
      </w:pPr>
      <w:r w:rsidRPr="00E53FCA">
        <w:rPr>
          <w:rFonts w:ascii="Garamond" w:eastAsiaTheme="minorHAnsi" w:hAnsi="Garamond"/>
          <w:bCs/>
          <w:i/>
          <w:color w:val="000000"/>
          <w:lang w:val="sq-AL"/>
        </w:rPr>
        <w:t>(ndryshuar me vendimin nr. 186, datë 6.6.2023)</w:t>
      </w:r>
    </w:p>
    <w:p w14:paraId="7919226A" w14:textId="27AD3068" w:rsidR="00E53FCA" w:rsidRPr="00E53FCA" w:rsidRDefault="00E53FCA" w:rsidP="00E53FC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i/>
          <w:color w:val="000000"/>
          <w:lang w:val="sq-AL"/>
        </w:rPr>
      </w:pPr>
      <w:r w:rsidRPr="00E53FCA">
        <w:rPr>
          <w:rFonts w:ascii="Garamond" w:eastAsiaTheme="minorHAnsi" w:hAnsi="Garamond"/>
          <w:bCs/>
          <w:i/>
          <w:color w:val="000000"/>
          <w:lang w:val="sq-AL"/>
        </w:rPr>
        <w:t>(i përditësuar)</w:t>
      </w:r>
    </w:p>
    <w:p w14:paraId="738B69CD" w14:textId="77777777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48CD10D5" w14:textId="20E62EBA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/>
          <w:color w:val="000000"/>
          <w:lang w:val="sq-AL"/>
        </w:rPr>
        <w:t xml:space="preserve">Në mbështetje të nenit 10, nenit 16, nenit 18, </w:t>
      </w:r>
      <w:r w:rsidRPr="00B078E7">
        <w:rPr>
          <w:rFonts w:ascii="Garamond" w:eastAsiaTheme="minorHAnsi" w:hAnsi="Garamond"/>
          <w:color w:val="000000"/>
          <w:spacing w:val="-15"/>
          <w:lang w:val="sq-AL"/>
        </w:rPr>
        <w:t xml:space="preserve"> </w:t>
      </w:r>
      <w:r w:rsidRPr="00B078E7">
        <w:rPr>
          <w:rFonts w:ascii="Garamond" w:eastAsiaTheme="minorHAnsi" w:hAnsi="Garamond"/>
          <w:color w:val="000000"/>
          <w:lang w:val="sq-AL"/>
        </w:rPr>
        <w:t>të ligjit nr. 43/2015, “</w:t>
      </w:r>
      <w:r w:rsidRPr="00B078E7">
        <w:rPr>
          <w:rFonts w:ascii="Garamond" w:eastAsiaTheme="minorHAnsi" w:hAnsi="Garamond"/>
          <w:iCs/>
          <w:color w:val="000000"/>
          <w:lang w:val="sq-AL"/>
        </w:rPr>
        <w:t>Për sektorin e energjisë elektrike</w:t>
      </w:r>
      <w:r w:rsidRPr="00B078E7">
        <w:rPr>
          <w:rFonts w:ascii="Garamond" w:eastAsiaTheme="minorHAnsi" w:hAnsi="Garamond"/>
          <w:color w:val="000000"/>
          <w:lang w:val="sq-AL"/>
        </w:rPr>
        <w:t>”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</w:t>
      </w:r>
      <w:r w:rsidR="002E6C3F">
        <w:rPr>
          <w:rFonts w:ascii="Garamond" w:eastAsiaTheme="minorHAnsi" w:hAnsi="Garamond"/>
          <w:color w:val="000000"/>
          <w:lang w:val="sq-AL"/>
        </w:rPr>
        <w:t>të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ndryshuar, si dhe </w:t>
      </w:r>
      <w:r w:rsidR="002E6C3F">
        <w:rPr>
          <w:rFonts w:ascii="Garamond" w:eastAsiaTheme="minorHAnsi" w:hAnsi="Garamond"/>
          <w:color w:val="000000"/>
          <w:lang w:val="sq-AL"/>
        </w:rPr>
        <w:t xml:space="preserve">të </w:t>
      </w:r>
      <w:r w:rsidRPr="00B078E7">
        <w:rPr>
          <w:rFonts w:ascii="Garamond" w:eastAsiaTheme="minorHAnsi" w:hAnsi="Garamond"/>
          <w:color w:val="000000"/>
          <w:lang w:val="sq-AL"/>
        </w:rPr>
        <w:t xml:space="preserve">nenit 25, të </w:t>
      </w:r>
      <w:r w:rsidR="002E6C3F">
        <w:rPr>
          <w:rFonts w:ascii="Garamond" w:eastAsiaTheme="minorHAnsi" w:hAnsi="Garamond"/>
          <w:color w:val="000000"/>
          <w:lang w:val="sq-AL"/>
        </w:rPr>
        <w:t>“</w:t>
      </w:r>
      <w:r w:rsidRPr="00B078E7">
        <w:rPr>
          <w:rFonts w:ascii="Garamond" w:eastAsiaTheme="minorHAnsi" w:hAnsi="Garamond"/>
          <w:iCs/>
          <w:color w:val="000000"/>
          <w:lang w:val="sq-AL"/>
        </w:rPr>
        <w:t>Rregullores për organizimin, funksionimin dhe procedurat e ERE-s</w:t>
      </w:r>
      <w:r w:rsidR="002E6C3F">
        <w:rPr>
          <w:rFonts w:ascii="Garamond" w:eastAsiaTheme="minorHAnsi" w:hAnsi="Garamond"/>
          <w:iCs/>
          <w:color w:val="000000"/>
          <w:lang w:val="sq-AL"/>
        </w:rPr>
        <w:t>”</w:t>
      </w:r>
      <w:r w:rsidRPr="00B078E7">
        <w:rPr>
          <w:rFonts w:ascii="Garamond" w:eastAsiaTheme="minorHAnsi" w:hAnsi="Garamond"/>
          <w:color w:val="000000"/>
          <w:lang w:val="sq-AL"/>
        </w:rPr>
        <w:t xml:space="preserve">, miratuar me vendimin e </w:t>
      </w:r>
      <w:r w:rsidR="002E6C3F">
        <w:rPr>
          <w:rFonts w:ascii="Garamond" w:eastAsiaTheme="minorHAnsi" w:hAnsi="Garamond"/>
          <w:color w:val="000000"/>
          <w:lang w:val="sq-AL"/>
        </w:rPr>
        <w:t>B</w:t>
      </w:r>
      <w:r w:rsidRPr="00B078E7">
        <w:rPr>
          <w:rFonts w:ascii="Garamond" w:eastAsiaTheme="minorHAnsi" w:hAnsi="Garamond"/>
          <w:color w:val="000000"/>
          <w:lang w:val="sq-AL"/>
        </w:rPr>
        <w:t>ordit të Entit</w:t>
      </w:r>
      <w:r w:rsidR="002E6C3F">
        <w:rPr>
          <w:rFonts w:ascii="Garamond" w:eastAsiaTheme="minorHAnsi" w:hAnsi="Garamond"/>
          <w:color w:val="000000"/>
          <w:lang w:val="sq-AL"/>
        </w:rPr>
        <w:t xml:space="preserve"> Rregullator të Energjisë (ERE) nr. 96, datë 17.</w:t>
      </w:r>
      <w:r w:rsidRPr="00B078E7">
        <w:rPr>
          <w:rFonts w:ascii="Garamond" w:eastAsiaTheme="minorHAnsi" w:hAnsi="Garamond"/>
          <w:color w:val="000000"/>
          <w:lang w:val="sq-AL"/>
        </w:rPr>
        <w:t xml:space="preserve">6.2016; </w:t>
      </w:r>
      <w:r w:rsidR="002E6C3F">
        <w:rPr>
          <w:rFonts w:ascii="Garamond" w:eastAsiaTheme="minorHAnsi" w:hAnsi="Garamond"/>
          <w:color w:val="000000"/>
          <w:lang w:val="sq-AL"/>
        </w:rPr>
        <w:t>B</w:t>
      </w:r>
      <w:r w:rsidRPr="00B078E7">
        <w:rPr>
          <w:rFonts w:ascii="Garamond" w:eastAsiaTheme="minorHAnsi" w:hAnsi="Garamond"/>
          <w:color w:val="000000"/>
          <w:lang w:val="sq-AL"/>
        </w:rPr>
        <w:t xml:space="preserve">ordi i ERE-s, </w:t>
      </w:r>
      <w:r w:rsidR="002E6C3F">
        <w:rPr>
          <w:rFonts w:ascii="Garamond" w:eastAsiaTheme="minorHAnsi" w:hAnsi="Garamond"/>
          <w:color w:val="000000"/>
          <w:lang w:val="sq-AL"/>
        </w:rPr>
        <w:t>në mbledhjen e tij të datës 14.</w:t>
      </w:r>
      <w:r w:rsidRPr="00B078E7">
        <w:rPr>
          <w:rFonts w:ascii="Garamond" w:eastAsiaTheme="minorHAnsi" w:hAnsi="Garamond"/>
          <w:color w:val="000000"/>
          <w:lang w:val="sq-AL"/>
        </w:rPr>
        <w:t>2.2022, mbasi shqyrtoi re</w:t>
      </w:r>
      <w:r w:rsidR="002E6C3F">
        <w:rPr>
          <w:rFonts w:ascii="Garamond" w:eastAsiaTheme="minorHAnsi" w:hAnsi="Garamond"/>
          <w:color w:val="000000"/>
          <w:lang w:val="sq-AL"/>
        </w:rPr>
        <w:t>lacionin nr. 204/4 prot., datë 7.</w:t>
      </w:r>
      <w:r w:rsidRPr="00B078E7">
        <w:rPr>
          <w:rFonts w:ascii="Garamond" w:eastAsiaTheme="minorHAnsi" w:hAnsi="Garamond"/>
          <w:color w:val="000000"/>
          <w:lang w:val="sq-AL"/>
        </w:rPr>
        <w:t>2.2022, të përgatitur nga Drejtoria e Mbrojtjes së Konsumatorit, Performancës dhe Standardeve, “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Mbi miratimin e </w:t>
      </w:r>
      <w:r w:rsidR="002E6C3F">
        <w:rPr>
          <w:rFonts w:ascii="Garamond" w:eastAsiaTheme="minorHAnsi" w:hAnsi="Garamond"/>
          <w:iCs/>
          <w:color w:val="000000"/>
          <w:lang w:val="sq-AL"/>
        </w:rPr>
        <w:t>r</w:t>
      </w:r>
      <w:r w:rsidRPr="00B078E7">
        <w:rPr>
          <w:rFonts w:ascii="Garamond" w:eastAsiaTheme="minorHAnsi" w:hAnsi="Garamond"/>
          <w:iCs/>
          <w:color w:val="000000"/>
          <w:lang w:val="sq-AL"/>
        </w:rPr>
        <w:t>regullores mbi masat e të licencuarve në aktivitetin e furnizimit për arritjen e treguesve të matjes dhe vlerësimit nga ERE të performancës së shërbimit ndaj klientit</w:t>
      </w:r>
      <w:r w:rsidR="002E6C3F">
        <w:rPr>
          <w:rFonts w:ascii="Garamond" w:eastAsiaTheme="minorHAnsi" w:hAnsi="Garamond"/>
          <w:color w:val="000000"/>
          <w:lang w:val="sq-AL"/>
        </w:rPr>
        <w:t>”,</w:t>
      </w:r>
    </w:p>
    <w:p w14:paraId="6F6D08C0" w14:textId="1553E2C7" w:rsidR="00F51F72" w:rsidRPr="00B078E7" w:rsidRDefault="002E6C3F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>
        <w:rPr>
          <w:rFonts w:ascii="Garamond" w:eastAsiaTheme="minorHAnsi" w:hAnsi="Garamond"/>
          <w:bCs/>
          <w:color w:val="000000"/>
          <w:lang w:val="sq-AL"/>
        </w:rPr>
        <w:t>k</w:t>
      </w:r>
      <w:r w:rsidR="00F51F72" w:rsidRPr="00B078E7">
        <w:rPr>
          <w:rFonts w:ascii="Garamond" w:eastAsiaTheme="minorHAnsi" w:hAnsi="Garamond"/>
          <w:bCs/>
          <w:color w:val="000000"/>
          <w:lang w:val="sq-AL"/>
        </w:rPr>
        <w:t>onstatoi se:</w:t>
      </w:r>
    </w:p>
    <w:p w14:paraId="1F89C21D" w14:textId="5E8E9733" w:rsidR="00F51F72" w:rsidRPr="00B078E7" w:rsidRDefault="00A25D73" w:rsidP="0038166F">
      <w:pPr>
        <w:tabs>
          <w:tab w:val="left" w:pos="954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/>
          <w:color w:val="000000"/>
          <w:lang w:val="sq-AL"/>
        </w:rPr>
        <w:t xml:space="preserve">- </w:t>
      </w:r>
      <w:r w:rsidR="00F51F72" w:rsidRPr="00B078E7">
        <w:rPr>
          <w:rFonts w:ascii="Garamond" w:eastAsiaTheme="minorHAnsi" w:hAnsi="Garamond"/>
          <w:color w:val="000000"/>
          <w:lang w:val="sq-AL"/>
        </w:rPr>
        <w:t xml:space="preserve">Me vendimin e </w:t>
      </w:r>
      <w:r w:rsidR="002E6C3F">
        <w:rPr>
          <w:rFonts w:ascii="Garamond" w:eastAsiaTheme="minorHAnsi" w:hAnsi="Garamond"/>
          <w:color w:val="000000"/>
          <w:lang w:val="sq-AL"/>
        </w:rPr>
        <w:t>B</w:t>
      </w:r>
      <w:r w:rsidR="00F51F72" w:rsidRPr="00B078E7">
        <w:rPr>
          <w:rFonts w:ascii="Garamond" w:eastAsiaTheme="minorHAnsi" w:hAnsi="Garamond"/>
          <w:color w:val="000000"/>
          <w:lang w:val="sq-AL"/>
        </w:rPr>
        <w:t>ordit të ERE</w:t>
      </w:r>
      <w:r w:rsidR="002E6C3F">
        <w:rPr>
          <w:rFonts w:ascii="Garamond" w:eastAsiaTheme="minorHAnsi" w:hAnsi="Garamond"/>
          <w:color w:val="000000"/>
          <w:lang w:val="sq-AL"/>
        </w:rPr>
        <w:t xml:space="preserve">-s nr. 208, datë </w:t>
      </w:r>
      <w:r w:rsidR="00F51F72" w:rsidRPr="00B078E7">
        <w:rPr>
          <w:rFonts w:ascii="Garamond" w:eastAsiaTheme="minorHAnsi" w:hAnsi="Garamond"/>
          <w:color w:val="000000"/>
          <w:lang w:val="sq-AL"/>
        </w:rPr>
        <w:t xml:space="preserve">8.10.2021, ERE ka filluar procedurën për miratimin e </w:t>
      </w:r>
      <w:r w:rsidR="002E6C3F">
        <w:rPr>
          <w:rFonts w:ascii="Garamond" w:eastAsiaTheme="minorHAnsi" w:hAnsi="Garamond"/>
          <w:color w:val="000000"/>
          <w:lang w:val="sq-AL"/>
        </w:rPr>
        <w:t>“</w:t>
      </w:r>
      <w:r w:rsidR="00F51F72" w:rsidRPr="00B078E7">
        <w:rPr>
          <w:rFonts w:ascii="Garamond" w:eastAsiaTheme="minorHAnsi" w:hAnsi="Garamond"/>
          <w:iCs/>
          <w:color w:val="000000"/>
          <w:lang w:val="sq-AL"/>
        </w:rPr>
        <w:t>Rregullores mbi masat e të licencuarve në aktivitetin e furnizimit me energji për arritjen e treguesve të matjes dhe vlerësimit nga ERE të performancës së shërbimit ndaj klientit</w:t>
      </w:r>
      <w:r w:rsidR="002E6C3F">
        <w:rPr>
          <w:rFonts w:ascii="Garamond" w:eastAsiaTheme="minorHAnsi" w:hAnsi="Garamond"/>
          <w:iCs/>
          <w:color w:val="000000"/>
          <w:lang w:val="sq-AL"/>
        </w:rPr>
        <w:t>”</w:t>
      </w:r>
      <w:r w:rsidR="00F51F72" w:rsidRPr="00B078E7">
        <w:rPr>
          <w:rFonts w:ascii="Garamond" w:eastAsiaTheme="minorHAnsi" w:hAnsi="Garamond"/>
          <w:color w:val="000000"/>
          <w:lang w:val="sq-AL"/>
        </w:rPr>
        <w:t>.</w:t>
      </w:r>
    </w:p>
    <w:p w14:paraId="31C260B7" w14:textId="2393B8C8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Nëpërmjet shkresës së ERE</w:t>
      </w:r>
      <w:r w:rsidR="002E6C3F">
        <w:rPr>
          <w:rFonts w:ascii="Garamond" w:eastAsiaTheme="minorHAnsi" w:hAnsi="Garamond"/>
          <w:color w:val="000000"/>
          <w:lang w:val="sq-AL"/>
        </w:rPr>
        <w:t>-s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nr.</w:t>
      </w:r>
      <w:r w:rsidR="002E6C3F">
        <w:rPr>
          <w:rFonts w:ascii="Garamond" w:eastAsiaTheme="minorHAnsi" w:hAnsi="Garamond"/>
          <w:color w:val="000000"/>
          <w:lang w:val="sq-AL"/>
        </w:rPr>
        <w:t xml:space="preserve"> </w:t>
      </w:r>
      <w:r w:rsidRPr="00B078E7">
        <w:rPr>
          <w:rFonts w:ascii="Garamond" w:eastAsiaTheme="minorHAnsi" w:hAnsi="Garamond"/>
          <w:color w:val="000000"/>
          <w:lang w:val="sq-AL"/>
        </w:rPr>
        <w:t>1003 prot., datë 18.10.2021, ERE ka ftuar palët</w:t>
      </w:r>
      <w:r w:rsidR="002E6C3F">
        <w:rPr>
          <w:rFonts w:ascii="Garamond" w:eastAsiaTheme="minorHAnsi" w:hAnsi="Garamond"/>
          <w:color w:val="000000"/>
          <w:lang w:val="sq-AL"/>
        </w:rPr>
        <w:t xml:space="preserve"> e interesit të japin qëndrimin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apo objeksionet dhe komentet e tyre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="00765C5A">
        <w:rPr>
          <w:rFonts w:ascii="Garamond" w:eastAsiaTheme="minorHAnsi" w:hAnsi="Garamond"/>
          <w:color w:val="000000"/>
          <w:lang w:val="sq-AL"/>
        </w:rPr>
        <w:t xml:space="preserve"> në lidhje me këtë draft</w:t>
      </w:r>
      <w:r w:rsidRPr="00B078E7">
        <w:rPr>
          <w:rFonts w:ascii="Garamond" w:eastAsiaTheme="minorHAnsi" w:hAnsi="Garamond"/>
          <w:color w:val="000000"/>
          <w:lang w:val="sq-AL"/>
        </w:rPr>
        <w:t>rregullore.</w:t>
      </w:r>
    </w:p>
    <w:p w14:paraId="22408722" w14:textId="78C743F1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Janë identifikuar si palë interesi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për qëllime të kësaj praktike, të gjithë të licencuarit nga ERE në aktivitetin e furnizimit me energji elektrike apo gaz natyror, Operatori i Sistemit të Shpërndarjes (OSSH) sh.a., Shoqata Shqiptare e Furnizuesve të Energjisë Elektrike (AAES), Ministria e Infrastrukturës dhe Energjisë (MIE), Ministria e </w:t>
      </w:r>
      <w:r w:rsidR="002E6C3F" w:rsidRPr="00B078E7">
        <w:rPr>
          <w:rFonts w:ascii="Garamond" w:eastAsiaTheme="minorHAnsi" w:hAnsi="Garamond"/>
          <w:color w:val="000000"/>
          <w:lang w:val="sq-AL"/>
        </w:rPr>
        <w:t>Mirëqenies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Sociale dhe Rinisë (MMSR), </w:t>
      </w:r>
      <w:r w:rsidR="002E6C3F">
        <w:rPr>
          <w:rFonts w:ascii="Garamond" w:eastAsiaTheme="minorHAnsi" w:hAnsi="Garamond"/>
          <w:color w:val="000000"/>
          <w:lang w:val="sq-AL"/>
        </w:rPr>
        <w:t>m</w:t>
      </w:r>
      <w:r w:rsidRPr="00B078E7">
        <w:rPr>
          <w:rFonts w:ascii="Garamond" w:eastAsiaTheme="minorHAnsi" w:hAnsi="Garamond"/>
          <w:color w:val="000000"/>
          <w:lang w:val="sq-AL"/>
        </w:rPr>
        <w:t>inistri i Shtetit për Mbrojtjen e Sipërmarrjes (MSHMS), Avokati i Popullit (AP), Autoriteti i Konkurrencës (A</w:t>
      </w:r>
      <w:r w:rsidR="002E6C3F">
        <w:rPr>
          <w:rFonts w:ascii="Garamond" w:eastAsiaTheme="minorHAnsi" w:hAnsi="Garamond"/>
          <w:color w:val="000000"/>
          <w:lang w:val="sq-AL"/>
        </w:rPr>
        <w:t>K), Shoqatat e Konsumatorit (SH</w:t>
      </w:r>
      <w:r w:rsidRPr="00B078E7">
        <w:rPr>
          <w:rFonts w:ascii="Garamond" w:eastAsiaTheme="minorHAnsi" w:hAnsi="Garamond"/>
          <w:color w:val="000000"/>
          <w:lang w:val="sq-AL"/>
        </w:rPr>
        <w:t>K), si dhe Sekretariati i Komunitetit të Energjisë (SKE).</w:t>
      </w:r>
    </w:p>
    <w:p w14:paraId="5B1C5B02" w14:textId="153B7A89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Në përgjigje të sa më sipër, me shkresën nr. 4299/1 prot., datë 17.11.2021, protokolluar me tonën nr. 1003/1 prot., është përgjigjur Ministria e Shëndetësisë dhe e Mbrojtjes Soc</w:t>
      </w:r>
      <w:r w:rsidR="00765C5A">
        <w:rPr>
          <w:rFonts w:ascii="Garamond" w:eastAsiaTheme="minorHAnsi" w:hAnsi="Garamond"/>
          <w:color w:val="000000"/>
          <w:lang w:val="sq-AL"/>
        </w:rPr>
        <w:t>iale, e cila në lidhje me draft</w:t>
      </w:r>
      <w:r w:rsidRPr="00B078E7">
        <w:rPr>
          <w:rFonts w:ascii="Garamond" w:eastAsiaTheme="minorHAnsi" w:hAnsi="Garamond"/>
          <w:color w:val="000000"/>
          <w:lang w:val="sq-AL"/>
        </w:rPr>
        <w:t>rregulloren është shprehur parimisht dakord.</w:t>
      </w:r>
    </w:p>
    <w:p w14:paraId="4072C82D" w14:textId="0033B59D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Me shkresën nr.</w:t>
      </w:r>
      <w:r w:rsidR="002E6C3F">
        <w:rPr>
          <w:rFonts w:ascii="Garamond" w:eastAsiaTheme="minorHAnsi" w:hAnsi="Garamond"/>
          <w:color w:val="000000"/>
          <w:lang w:val="sq-AL"/>
        </w:rPr>
        <w:t xml:space="preserve"> 1003/2 prot., datë </w:t>
      </w:r>
      <w:r w:rsidRPr="00B078E7">
        <w:rPr>
          <w:rFonts w:ascii="Garamond" w:eastAsiaTheme="minorHAnsi" w:hAnsi="Garamond"/>
          <w:color w:val="000000"/>
          <w:lang w:val="sq-AL"/>
        </w:rPr>
        <w:t>1.12.2021, AAES</w:t>
      </w:r>
      <w:r w:rsidR="002E6C3F">
        <w:rPr>
          <w:rFonts w:ascii="Garamond" w:eastAsiaTheme="minorHAnsi" w:hAnsi="Garamond"/>
          <w:color w:val="000000"/>
          <w:lang w:val="sq-AL"/>
        </w:rPr>
        <w:t>-ja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ka përcjellë në ERE qën</w:t>
      </w:r>
      <w:r w:rsidR="00765C5A">
        <w:rPr>
          <w:rFonts w:ascii="Garamond" w:eastAsiaTheme="minorHAnsi" w:hAnsi="Garamond"/>
          <w:color w:val="000000"/>
          <w:lang w:val="sq-AL"/>
        </w:rPr>
        <w:t>drimin e saj në lidhje me draft</w:t>
      </w:r>
      <w:r w:rsidRPr="00B078E7">
        <w:rPr>
          <w:rFonts w:ascii="Garamond" w:eastAsiaTheme="minorHAnsi" w:hAnsi="Garamond"/>
          <w:color w:val="000000"/>
          <w:lang w:val="sq-AL"/>
        </w:rPr>
        <w:t>rregulloren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duke propozuar disa </w:t>
      </w:r>
      <w:r w:rsidR="002E6C3F">
        <w:rPr>
          <w:rFonts w:ascii="Garamond" w:eastAsiaTheme="minorHAnsi" w:hAnsi="Garamond"/>
          <w:color w:val="000000"/>
          <w:lang w:val="sq-AL"/>
        </w:rPr>
        <w:t>ndryshime në përmbajtjen e saj.</w:t>
      </w:r>
    </w:p>
    <w:p w14:paraId="67C3178A" w14:textId="2AA20DAE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Me shkresën e protokolluar në ERE me nr.</w:t>
      </w:r>
      <w:r w:rsidR="002E6C3F">
        <w:rPr>
          <w:rFonts w:ascii="Garamond" w:eastAsiaTheme="minorHAnsi" w:hAnsi="Garamond"/>
          <w:color w:val="000000"/>
          <w:lang w:val="sq-AL"/>
        </w:rPr>
        <w:t xml:space="preserve"> 1003/3 prot., datë </w:t>
      </w:r>
      <w:r w:rsidRPr="00B078E7">
        <w:rPr>
          <w:rFonts w:ascii="Garamond" w:eastAsiaTheme="minorHAnsi" w:hAnsi="Garamond"/>
          <w:color w:val="000000"/>
          <w:lang w:val="sq-AL"/>
        </w:rPr>
        <w:t xml:space="preserve">9.12.2021, MIE ka bërë </w:t>
      </w:r>
      <w:r w:rsidR="002E6C3F">
        <w:rPr>
          <w:rFonts w:ascii="Garamond" w:eastAsiaTheme="minorHAnsi" w:hAnsi="Garamond"/>
          <w:color w:val="000000"/>
          <w:lang w:val="sq-AL"/>
        </w:rPr>
        <w:t>me dije se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shprehet dakord për vijimin e procedurës nga ERE, në zbatim të ligjit nr. 43/2015, “Për sektorin e energjisë elektrike”, të ndryshuar, dhe akteve nënligjore në zbatim të tij.</w:t>
      </w:r>
    </w:p>
    <w:p w14:paraId="1F187C81" w14:textId="15AD7A4B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Me shkresën nr. 1003/4 prot., datë 13.12.2021, AK</w:t>
      </w:r>
      <w:r w:rsidR="002E6C3F">
        <w:rPr>
          <w:rFonts w:ascii="Garamond" w:eastAsiaTheme="minorHAnsi" w:hAnsi="Garamond"/>
          <w:color w:val="000000"/>
          <w:lang w:val="sq-AL"/>
        </w:rPr>
        <w:t>-ja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ka bërë me dije se: “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Kjo procedurë është në mbështetje të nenit 7, pika 1, 16 dhe 20, pika 1, </w:t>
      </w:r>
      <w:r w:rsidR="002E6C3F" w:rsidRPr="00B078E7">
        <w:rPr>
          <w:rFonts w:ascii="Garamond" w:eastAsiaTheme="minorHAnsi" w:hAnsi="Garamond"/>
          <w:iCs/>
          <w:color w:val="000000"/>
          <w:lang w:val="sq-AL"/>
        </w:rPr>
        <w:t>germa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“a”, të ligjit nr. 43/2015, “Për sektorin e energjisë elektrike”, </w:t>
      </w:r>
      <w:r w:rsidR="002E6C3F">
        <w:rPr>
          <w:rFonts w:ascii="Garamond" w:eastAsiaTheme="minorHAnsi" w:hAnsi="Garamond"/>
          <w:iCs/>
          <w:color w:val="000000"/>
          <w:lang w:val="sq-AL"/>
        </w:rPr>
        <w:t>të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ndryshuar</w:t>
      </w:r>
      <w:r w:rsidR="002E6C3F">
        <w:rPr>
          <w:rFonts w:ascii="Garamond" w:eastAsiaTheme="minorHAnsi" w:hAnsi="Garamond"/>
          <w:iCs/>
          <w:color w:val="000000"/>
          <w:lang w:val="sq-AL"/>
        </w:rPr>
        <w:t>;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</w:t>
      </w:r>
      <w:r w:rsidR="002E6C3F">
        <w:rPr>
          <w:rFonts w:ascii="Garamond" w:eastAsiaTheme="minorHAnsi" w:hAnsi="Garamond"/>
          <w:iCs/>
          <w:color w:val="000000"/>
          <w:lang w:val="sq-AL"/>
        </w:rPr>
        <w:t xml:space="preserve">të </w:t>
      </w:r>
      <w:r w:rsidRPr="00B078E7">
        <w:rPr>
          <w:rFonts w:ascii="Garamond" w:eastAsiaTheme="minorHAnsi" w:hAnsi="Garamond"/>
          <w:iCs/>
          <w:color w:val="000000"/>
          <w:lang w:val="sq-AL"/>
        </w:rPr>
        <w:t>nenit 6, pika 3</w:t>
      </w:r>
      <w:r w:rsidR="002E6C3F">
        <w:rPr>
          <w:rFonts w:ascii="Garamond" w:eastAsiaTheme="minorHAnsi" w:hAnsi="Garamond"/>
          <w:iCs/>
          <w:color w:val="000000"/>
          <w:lang w:val="sq-AL"/>
        </w:rPr>
        <w:t>;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16, pika 18, të ligjit nr. 102/2015, “Për sektorin e gazit natyror”, </w:t>
      </w:r>
      <w:r w:rsidR="002E6C3F">
        <w:rPr>
          <w:rFonts w:ascii="Garamond" w:eastAsiaTheme="minorHAnsi" w:hAnsi="Garamond"/>
          <w:iCs/>
          <w:color w:val="000000"/>
          <w:lang w:val="sq-AL"/>
        </w:rPr>
        <w:t>të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ndryshuar, dhe </w:t>
      </w:r>
      <w:r w:rsidR="002E6C3F">
        <w:rPr>
          <w:rFonts w:ascii="Garamond" w:eastAsiaTheme="minorHAnsi" w:hAnsi="Garamond"/>
          <w:iCs/>
          <w:color w:val="000000"/>
          <w:lang w:val="sq-AL"/>
        </w:rPr>
        <w:t xml:space="preserve">të </w:t>
      </w:r>
      <w:r w:rsidRPr="00B078E7">
        <w:rPr>
          <w:rFonts w:ascii="Garamond" w:eastAsiaTheme="minorHAnsi" w:hAnsi="Garamond"/>
          <w:iCs/>
          <w:color w:val="000000"/>
          <w:lang w:val="sq-AL"/>
        </w:rPr>
        <w:t>nen</w:t>
      </w:r>
      <w:r w:rsidR="002E6C3F">
        <w:rPr>
          <w:rFonts w:ascii="Garamond" w:eastAsiaTheme="minorHAnsi" w:hAnsi="Garamond"/>
          <w:iCs/>
          <w:color w:val="000000"/>
          <w:lang w:val="sq-AL"/>
        </w:rPr>
        <w:t>eve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15 dhe 26, të </w:t>
      </w:r>
      <w:r w:rsidR="002E6C3F">
        <w:rPr>
          <w:rFonts w:ascii="Garamond" w:eastAsiaTheme="minorHAnsi" w:hAnsi="Garamond"/>
          <w:iCs/>
          <w:color w:val="000000"/>
          <w:lang w:val="sq-AL"/>
        </w:rPr>
        <w:t>“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Rregullores për </w:t>
      </w:r>
      <w:r w:rsidR="002E6C3F" w:rsidRPr="00B078E7">
        <w:rPr>
          <w:rFonts w:ascii="Garamond" w:eastAsiaTheme="minorHAnsi" w:hAnsi="Garamond"/>
          <w:iCs/>
          <w:color w:val="000000"/>
          <w:lang w:val="sq-AL"/>
        </w:rPr>
        <w:t>organizimin, funksionimin dhe procedurat e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ERE-s</w:t>
      </w:r>
      <w:r w:rsidR="002E6C3F">
        <w:rPr>
          <w:rFonts w:ascii="Garamond" w:eastAsiaTheme="minorHAnsi" w:hAnsi="Garamond"/>
          <w:iCs/>
          <w:color w:val="000000"/>
          <w:lang w:val="sq-AL"/>
        </w:rPr>
        <w:t>”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, miratuar me vendimin e </w:t>
      </w:r>
      <w:r w:rsidR="002E6C3F">
        <w:rPr>
          <w:rFonts w:ascii="Garamond" w:eastAsiaTheme="minorHAnsi" w:hAnsi="Garamond"/>
          <w:iCs/>
          <w:color w:val="000000"/>
          <w:lang w:val="sq-AL"/>
        </w:rPr>
        <w:t>B</w:t>
      </w:r>
      <w:r w:rsidRPr="00B078E7">
        <w:rPr>
          <w:rFonts w:ascii="Garamond" w:eastAsiaTheme="minorHAnsi" w:hAnsi="Garamond"/>
          <w:iCs/>
          <w:color w:val="000000"/>
          <w:lang w:val="sq-AL"/>
        </w:rPr>
        <w:t>ordit të Entit Rregullato</w:t>
      </w:r>
      <w:r w:rsidR="002E6C3F">
        <w:rPr>
          <w:rFonts w:ascii="Garamond" w:eastAsiaTheme="minorHAnsi" w:hAnsi="Garamond"/>
          <w:iCs/>
          <w:color w:val="000000"/>
          <w:lang w:val="sq-AL"/>
        </w:rPr>
        <w:t>r të Energjisë nr. 96, datë 17.6.2016</w:t>
      </w:r>
      <w:r w:rsidRPr="00B078E7">
        <w:rPr>
          <w:rFonts w:ascii="Garamond" w:eastAsiaTheme="minorHAnsi" w:hAnsi="Garamond"/>
          <w:color w:val="000000"/>
          <w:lang w:val="sq-AL"/>
        </w:rPr>
        <w:t>. Nga vlerësimi i këtij vendimi AK</w:t>
      </w:r>
      <w:r w:rsidR="002E6C3F">
        <w:rPr>
          <w:rFonts w:ascii="Garamond" w:eastAsiaTheme="minorHAnsi" w:hAnsi="Garamond"/>
          <w:color w:val="000000"/>
          <w:lang w:val="sq-AL"/>
        </w:rPr>
        <w:t>-ja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ka konstatuar se kjo procedurë nuk bie në kundërsht</w:t>
      </w:r>
      <w:r w:rsidR="002E6C3F">
        <w:rPr>
          <w:rFonts w:ascii="Garamond" w:eastAsiaTheme="minorHAnsi" w:hAnsi="Garamond"/>
          <w:color w:val="000000"/>
          <w:lang w:val="sq-AL"/>
        </w:rPr>
        <w:t>im me ligjin nr. 9121, datë 28.</w:t>
      </w:r>
      <w:r w:rsidRPr="00B078E7">
        <w:rPr>
          <w:rFonts w:ascii="Garamond" w:eastAsiaTheme="minorHAnsi" w:hAnsi="Garamond"/>
          <w:color w:val="000000"/>
          <w:lang w:val="sq-AL"/>
        </w:rPr>
        <w:t xml:space="preserve">7.2003, “Për mbrojtjen e konkurrencës”, </w:t>
      </w:r>
      <w:r w:rsidR="002E6C3F">
        <w:rPr>
          <w:rFonts w:ascii="Garamond" w:eastAsiaTheme="minorHAnsi" w:hAnsi="Garamond"/>
          <w:color w:val="000000"/>
          <w:lang w:val="sq-AL"/>
        </w:rPr>
        <w:t>të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ndryshuar.</w:t>
      </w:r>
    </w:p>
    <w:p w14:paraId="397B563A" w14:textId="38649F29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Me shkresën nr. 1003/5 prot., Furnizuesi i Shërbimit Universal (FSHU) sh.a. ka përcjellë opin</w:t>
      </w:r>
      <w:r w:rsidR="00765C5A">
        <w:rPr>
          <w:rFonts w:ascii="Garamond" w:eastAsiaTheme="minorHAnsi" w:hAnsi="Garamond"/>
          <w:color w:val="000000"/>
          <w:lang w:val="sq-AL"/>
        </w:rPr>
        <w:t>ionin  e tij në lidhje me draft</w:t>
      </w:r>
      <w:r w:rsidRPr="00B078E7">
        <w:rPr>
          <w:rFonts w:ascii="Garamond" w:eastAsiaTheme="minorHAnsi" w:hAnsi="Garamond"/>
          <w:color w:val="000000"/>
          <w:lang w:val="sq-AL"/>
        </w:rPr>
        <w:t>rregulloren.</w:t>
      </w:r>
    </w:p>
    <w:p w14:paraId="7BC5877D" w14:textId="72EAE931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Të gjitha opinionet e palëve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="00765C5A">
        <w:rPr>
          <w:rFonts w:ascii="Garamond" w:eastAsiaTheme="minorHAnsi" w:hAnsi="Garamond"/>
          <w:color w:val="000000"/>
          <w:lang w:val="sq-AL"/>
        </w:rPr>
        <w:t xml:space="preserve"> në lidhje me këtë draft</w:t>
      </w:r>
      <w:r w:rsidRPr="00B078E7">
        <w:rPr>
          <w:rFonts w:ascii="Garamond" w:eastAsiaTheme="minorHAnsi" w:hAnsi="Garamond"/>
          <w:color w:val="000000"/>
          <w:lang w:val="sq-AL"/>
        </w:rPr>
        <w:t>rregullore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janë publikuar në faqen zyrtare të ERE</w:t>
      </w:r>
      <w:r w:rsidR="002E6C3F">
        <w:rPr>
          <w:rFonts w:ascii="Garamond" w:eastAsiaTheme="minorHAnsi" w:hAnsi="Garamond"/>
          <w:color w:val="000000"/>
          <w:lang w:val="sq-AL"/>
        </w:rPr>
        <w:t>-s,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në zërin konsultime dhe janë njoftuar palët e interesi</w:t>
      </w:r>
      <w:r w:rsidR="002E6C3F">
        <w:rPr>
          <w:rFonts w:ascii="Garamond" w:eastAsiaTheme="minorHAnsi" w:hAnsi="Garamond"/>
          <w:color w:val="000000"/>
          <w:lang w:val="sq-AL"/>
        </w:rPr>
        <w:t>t të vlerësojnë këto propozime.</w:t>
      </w:r>
    </w:p>
    <w:p w14:paraId="685FF912" w14:textId="0DDB2A0E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Nëpërmjet shkresës së ERE</w:t>
      </w:r>
      <w:r w:rsidR="002E6C3F">
        <w:rPr>
          <w:rFonts w:ascii="Garamond" w:eastAsiaTheme="minorHAnsi" w:hAnsi="Garamond"/>
          <w:color w:val="000000"/>
          <w:lang w:val="sq-AL"/>
        </w:rPr>
        <w:t>-s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nr.</w:t>
      </w:r>
      <w:r w:rsidR="002E6C3F">
        <w:rPr>
          <w:rFonts w:ascii="Garamond" w:eastAsiaTheme="minorHAnsi" w:hAnsi="Garamond"/>
          <w:color w:val="000000"/>
          <w:lang w:val="sq-AL"/>
        </w:rPr>
        <w:t xml:space="preserve"> 1134 prot., datë </w:t>
      </w:r>
      <w:r w:rsidRPr="00B078E7">
        <w:rPr>
          <w:rFonts w:ascii="Garamond" w:eastAsiaTheme="minorHAnsi" w:hAnsi="Garamond"/>
          <w:color w:val="000000"/>
          <w:lang w:val="sq-AL"/>
        </w:rPr>
        <w:t>7.12.2021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është njoftuar organizimi i një seance dëgjimore me qëllim diskutimin në lidhje me propozimet e përcjella nga palët.</w:t>
      </w:r>
    </w:p>
    <w:p w14:paraId="5839640D" w14:textId="27FF3AB1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Seanca është organizuar më datë 13.12.2021, me pjesëmarrje të ERE</w:t>
      </w:r>
      <w:r w:rsidR="002E6C3F">
        <w:rPr>
          <w:rFonts w:ascii="Garamond" w:eastAsiaTheme="minorHAnsi" w:hAnsi="Garamond"/>
          <w:color w:val="000000"/>
          <w:lang w:val="sq-AL"/>
        </w:rPr>
        <w:t>-s</w:t>
      </w:r>
      <w:r w:rsidRPr="00B078E7">
        <w:rPr>
          <w:rFonts w:ascii="Garamond" w:eastAsiaTheme="minorHAnsi" w:hAnsi="Garamond"/>
          <w:color w:val="000000"/>
          <w:lang w:val="sq-AL"/>
        </w:rPr>
        <w:t>, AK</w:t>
      </w:r>
      <w:r w:rsidR="002E6C3F">
        <w:rPr>
          <w:rFonts w:ascii="Garamond" w:eastAsiaTheme="minorHAnsi" w:hAnsi="Garamond"/>
          <w:color w:val="000000"/>
          <w:lang w:val="sq-AL"/>
        </w:rPr>
        <w:t>-së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dhe AAES</w:t>
      </w:r>
      <w:r w:rsidR="002E6C3F">
        <w:rPr>
          <w:rFonts w:ascii="Garamond" w:eastAsiaTheme="minorHAnsi" w:hAnsi="Garamond"/>
          <w:color w:val="000000"/>
          <w:lang w:val="sq-AL"/>
        </w:rPr>
        <w:t>-së</w:t>
      </w:r>
      <w:r w:rsidRPr="00B078E7">
        <w:rPr>
          <w:rFonts w:ascii="Garamond" w:eastAsiaTheme="minorHAnsi" w:hAnsi="Garamond"/>
          <w:color w:val="000000"/>
          <w:lang w:val="sq-AL"/>
        </w:rPr>
        <w:t xml:space="preserve">. </w:t>
      </w:r>
    </w:p>
    <w:p w14:paraId="612CABCD" w14:textId="54206FC7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Me anë të shkresës nr.</w:t>
      </w:r>
      <w:r w:rsidR="002E6C3F">
        <w:rPr>
          <w:rFonts w:ascii="Garamond" w:eastAsiaTheme="minorHAnsi" w:hAnsi="Garamond"/>
          <w:color w:val="000000"/>
          <w:lang w:val="sq-AL"/>
        </w:rPr>
        <w:t xml:space="preserve"> </w:t>
      </w:r>
      <w:r w:rsidRPr="00B078E7">
        <w:rPr>
          <w:rFonts w:ascii="Garamond" w:eastAsiaTheme="minorHAnsi" w:hAnsi="Garamond"/>
          <w:color w:val="000000"/>
          <w:lang w:val="sq-AL"/>
        </w:rPr>
        <w:t xml:space="preserve">1134/1 prot., datë 24.12.2021, ERE vijoi komunikimin me palët e interesit si më poshtë: FSHU sh.a., Avokati i Popullit, AAES, Shoqata e Mbrojtjes së Konsumatorit, Shoqata Konsumatori në Fokus, Zyra për Mbrojtjen e </w:t>
      </w:r>
      <w:r w:rsidR="002E6C3F" w:rsidRPr="00B078E7">
        <w:rPr>
          <w:rFonts w:ascii="Garamond" w:eastAsiaTheme="minorHAnsi" w:hAnsi="Garamond"/>
          <w:color w:val="000000"/>
          <w:lang w:val="sq-AL"/>
        </w:rPr>
        <w:t>Konsumatorit</w:t>
      </w:r>
      <w:r w:rsidRPr="00B078E7">
        <w:rPr>
          <w:rFonts w:ascii="Garamond" w:eastAsiaTheme="minorHAnsi" w:hAnsi="Garamond"/>
          <w:color w:val="000000"/>
          <w:lang w:val="sq-AL"/>
        </w:rPr>
        <w:t xml:space="preserve">, Shoqata e Konsumatorit, AK, Dhoma e </w:t>
      </w:r>
      <w:r w:rsidR="002E6C3F" w:rsidRPr="00B078E7">
        <w:rPr>
          <w:rFonts w:ascii="Garamond" w:eastAsiaTheme="minorHAnsi" w:hAnsi="Garamond"/>
          <w:color w:val="000000"/>
          <w:lang w:val="sq-AL"/>
        </w:rPr>
        <w:t>Tregtisë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dhe Industrisë (CCIT), Bashkimi i Prodhuesve </w:t>
      </w:r>
      <w:r w:rsidR="002E6C3F" w:rsidRPr="00B078E7">
        <w:rPr>
          <w:rFonts w:ascii="Garamond" w:eastAsiaTheme="minorHAnsi" w:hAnsi="Garamond"/>
          <w:color w:val="000000"/>
          <w:lang w:val="sq-AL"/>
        </w:rPr>
        <w:t>Shqiptarë</w:t>
      </w:r>
      <w:r w:rsidRPr="00B078E7">
        <w:rPr>
          <w:rFonts w:ascii="Garamond" w:eastAsiaTheme="minorHAnsi" w:hAnsi="Garamond"/>
          <w:color w:val="000000"/>
          <w:lang w:val="sq-AL"/>
        </w:rPr>
        <w:t xml:space="preserve">, të cilët u ftuan edhe njëherë për të marrë pjesë në seancën dëgjimore të planifikuar për </w:t>
      </w:r>
      <w:r w:rsidR="002E6C3F">
        <w:rPr>
          <w:rFonts w:ascii="Garamond" w:eastAsiaTheme="minorHAnsi" w:hAnsi="Garamond"/>
          <w:color w:val="000000"/>
          <w:lang w:val="sq-AL"/>
        </w:rPr>
        <w:t>t’u organizuar nga ERE më datë 5.</w:t>
      </w:r>
      <w:r w:rsidRPr="00B078E7">
        <w:rPr>
          <w:rFonts w:ascii="Garamond" w:eastAsiaTheme="minorHAnsi" w:hAnsi="Garamond"/>
          <w:color w:val="000000"/>
          <w:lang w:val="sq-AL"/>
        </w:rPr>
        <w:t>1.2022.</w:t>
      </w:r>
    </w:p>
    <w:p w14:paraId="51A4454A" w14:textId="74D76E0A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lastRenderedPageBreak/>
        <w:t xml:space="preserve">- </w:t>
      </w:r>
      <w:r w:rsidR="002E6C3F">
        <w:rPr>
          <w:rFonts w:ascii="Garamond" w:eastAsiaTheme="minorHAnsi" w:hAnsi="Garamond"/>
          <w:color w:val="000000"/>
          <w:lang w:val="sq-AL"/>
        </w:rPr>
        <w:t>Më datë 5.</w:t>
      </w:r>
      <w:r w:rsidRPr="00B078E7">
        <w:rPr>
          <w:rFonts w:ascii="Garamond" w:eastAsiaTheme="minorHAnsi" w:hAnsi="Garamond"/>
          <w:color w:val="000000"/>
          <w:lang w:val="sq-AL"/>
        </w:rPr>
        <w:t>1.2022, datë e planifikuar për organizimin e seancës dëgjimore nëpërmjet platformës së komunikimit ZOOM, u paraqit vetëm Autoriteti i Konkurrencës, i cili kishte shprehur edhe më herët qëndrimin e tij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="00765C5A">
        <w:rPr>
          <w:rFonts w:ascii="Garamond" w:eastAsiaTheme="minorHAnsi" w:hAnsi="Garamond"/>
          <w:color w:val="000000"/>
          <w:lang w:val="sq-AL"/>
        </w:rPr>
        <w:t xml:space="preserve"> në lidhje me vetë draft</w:t>
      </w:r>
      <w:r w:rsidRPr="00B078E7">
        <w:rPr>
          <w:rFonts w:ascii="Garamond" w:eastAsiaTheme="minorHAnsi" w:hAnsi="Garamond"/>
          <w:color w:val="000000"/>
          <w:lang w:val="sq-AL"/>
        </w:rPr>
        <w:t>rregulloren e propozuar nga ERE, por edhe propozimet e palëve të interesit.</w:t>
      </w:r>
    </w:p>
    <w:p w14:paraId="5B0A1787" w14:textId="4FF498B6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AAES</w:t>
      </w:r>
      <w:r w:rsidR="002E6C3F">
        <w:rPr>
          <w:rFonts w:ascii="Garamond" w:eastAsiaTheme="minorHAnsi" w:hAnsi="Garamond"/>
          <w:color w:val="000000"/>
          <w:lang w:val="sq-AL"/>
        </w:rPr>
        <w:t>-ja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ka propozuar që në nen</w:t>
      </w:r>
      <w:r w:rsidR="002E6C3F">
        <w:rPr>
          <w:rFonts w:ascii="Garamond" w:eastAsiaTheme="minorHAnsi" w:hAnsi="Garamond"/>
          <w:color w:val="000000"/>
          <w:lang w:val="sq-AL"/>
        </w:rPr>
        <w:t>et 1.2/a, 1.2/b, 1.2/e, 1.2/f, 1.2/h, 1.2/</w:t>
      </w:r>
      <w:r w:rsidRPr="00B078E7">
        <w:rPr>
          <w:rFonts w:ascii="Garamond" w:eastAsiaTheme="minorHAnsi" w:hAnsi="Garamond"/>
          <w:color w:val="000000"/>
          <w:lang w:val="sq-AL"/>
        </w:rPr>
        <w:t xml:space="preserve">j, në fund të paragrafit të shtohet: </w:t>
      </w:r>
      <w:r w:rsidR="002E6C3F">
        <w:rPr>
          <w:rFonts w:ascii="Garamond" w:eastAsiaTheme="minorHAnsi" w:hAnsi="Garamond"/>
          <w:color w:val="000000"/>
          <w:lang w:val="sq-AL"/>
        </w:rPr>
        <w:t>“</w:t>
      </w:r>
      <w:r w:rsidRPr="00B078E7">
        <w:rPr>
          <w:rFonts w:ascii="Garamond" w:eastAsiaTheme="minorHAnsi" w:hAnsi="Garamond"/>
          <w:color w:val="000000"/>
          <w:lang w:val="sq-AL"/>
        </w:rPr>
        <w:t>(e aplikueshme vetëm për furnizuesit që furnizojnë klientë fundorë të lidhur në tension të ulët, si dhe për furnizuesit që furnizojnë më shumë se 100 klientë fundorë)</w:t>
      </w:r>
      <w:r w:rsidR="002E6C3F">
        <w:rPr>
          <w:rFonts w:ascii="Garamond" w:eastAsiaTheme="minorHAnsi" w:hAnsi="Garamond"/>
          <w:color w:val="000000"/>
          <w:lang w:val="sq-AL"/>
        </w:rPr>
        <w:t>”</w:t>
      </w:r>
      <w:r w:rsidRPr="00B078E7">
        <w:rPr>
          <w:rFonts w:ascii="Garamond" w:eastAsiaTheme="minorHAnsi" w:hAnsi="Garamond"/>
          <w:color w:val="000000"/>
          <w:lang w:val="sq-AL"/>
        </w:rPr>
        <w:t>.</w:t>
      </w:r>
    </w:p>
    <w:p w14:paraId="75FDE3AD" w14:textId="47B5FFA0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Detyrimet e mësipërme, të cilat të gjithë furnizuesit e licencuar i kanë marrë përsipër t’i përmbushin pas marrjes së licencës për ushtrimin e aktivitetit nga ERE, janë detyrime që lidhen me informimin e klientëve/konsumatorëve mbi të drejtat e mundësitë që ligji u garanton këtyre të fun</w:t>
      </w:r>
      <w:r w:rsidR="002E6C3F">
        <w:rPr>
          <w:rFonts w:ascii="Garamond" w:eastAsiaTheme="minorHAnsi" w:hAnsi="Garamond"/>
          <w:color w:val="000000"/>
          <w:lang w:val="sq-AL"/>
        </w:rPr>
        <w:t>dit në mënyrë të barabartë e jo</w:t>
      </w:r>
      <w:r w:rsidRPr="00B078E7">
        <w:rPr>
          <w:rFonts w:ascii="Garamond" w:eastAsiaTheme="minorHAnsi" w:hAnsi="Garamond"/>
          <w:color w:val="000000"/>
          <w:lang w:val="sq-AL"/>
        </w:rPr>
        <w:t xml:space="preserve">diskriminuese. </w:t>
      </w:r>
      <w:r w:rsidRPr="00B078E7">
        <w:rPr>
          <w:rFonts w:ascii="Garamond" w:eastAsiaTheme="minorHAnsi" w:hAnsi="Garamond"/>
          <w:iCs/>
          <w:color w:val="000000"/>
          <w:lang w:val="sq-AL"/>
        </w:rPr>
        <w:t>Për sa më sipër, propozimi i AAES</w:t>
      </w:r>
      <w:r w:rsidR="002E6C3F">
        <w:rPr>
          <w:rFonts w:ascii="Garamond" w:eastAsiaTheme="minorHAnsi" w:hAnsi="Garamond"/>
          <w:iCs/>
          <w:color w:val="000000"/>
          <w:lang w:val="sq-AL"/>
        </w:rPr>
        <w:t>-së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për përjashtimin e furnizuesve që ushtrojnë aktivitetin e furnizimit në konsumatorë të lidhur në tension të mesëm e të ulët, bie ndesh me sa garantuar nga ligji për këta të fundit, por edhe nga aktet rregullatore që E</w:t>
      </w:r>
      <w:r w:rsidR="002E6C3F">
        <w:rPr>
          <w:rFonts w:ascii="Garamond" w:eastAsiaTheme="minorHAnsi" w:hAnsi="Garamond"/>
          <w:iCs/>
          <w:color w:val="000000"/>
          <w:lang w:val="sq-AL"/>
        </w:rPr>
        <w:t>RE ka miratuar për këtë qëllim.</w:t>
      </w:r>
    </w:p>
    <w:p w14:paraId="2FD0C9BF" w14:textId="31BAB2A5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AAES</w:t>
      </w:r>
      <w:r w:rsidR="002E6C3F">
        <w:rPr>
          <w:rFonts w:ascii="Garamond" w:eastAsiaTheme="minorHAnsi" w:hAnsi="Garamond"/>
          <w:color w:val="000000"/>
          <w:lang w:val="sq-AL"/>
        </w:rPr>
        <w:t>-ja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ka propozuar që në nenet 2.1, 2.2, 4.1, 4.2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në fund të paragrafëve të këtyre dispozitave të shtohet</w:t>
      </w:r>
      <w:r w:rsidR="002E6C3F">
        <w:rPr>
          <w:rFonts w:ascii="Garamond" w:eastAsiaTheme="minorHAnsi" w:hAnsi="Garamond"/>
          <w:color w:val="000000"/>
          <w:lang w:val="sq-AL"/>
        </w:rPr>
        <w:t>: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</w:t>
      </w:r>
      <w:r w:rsidR="002E6C3F">
        <w:rPr>
          <w:rFonts w:ascii="Garamond" w:eastAsiaTheme="minorHAnsi" w:hAnsi="Garamond"/>
          <w:color w:val="000000"/>
          <w:lang w:val="sq-AL"/>
        </w:rPr>
        <w:t>“</w:t>
      </w:r>
      <w:r w:rsidRPr="00B078E7">
        <w:rPr>
          <w:rFonts w:ascii="Garamond" w:eastAsiaTheme="minorHAnsi" w:hAnsi="Garamond"/>
          <w:color w:val="000000"/>
          <w:lang w:val="sq-AL"/>
        </w:rPr>
        <w:t>(e aplikueshme vetëm për furnizuesit që furnizojnë klientë fundorë të lidhur në tension të ulët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si dhe për furnizuesit që furnizojnë më shumë se 100 klientë fundorë)</w:t>
      </w:r>
      <w:r w:rsidR="002E6C3F">
        <w:rPr>
          <w:rFonts w:ascii="Garamond" w:eastAsiaTheme="minorHAnsi" w:hAnsi="Garamond"/>
          <w:color w:val="000000"/>
          <w:lang w:val="sq-AL"/>
        </w:rPr>
        <w:t>”</w:t>
      </w:r>
      <w:r w:rsidRPr="00B078E7">
        <w:rPr>
          <w:rFonts w:ascii="Garamond" w:eastAsiaTheme="minorHAnsi" w:hAnsi="Garamond"/>
          <w:color w:val="000000"/>
          <w:lang w:val="sq-AL"/>
        </w:rPr>
        <w:t>.</w:t>
      </w:r>
    </w:p>
    <w:p w14:paraId="455B80AB" w14:textId="11749B6D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Ligji nr.</w:t>
      </w:r>
      <w:r w:rsidR="002E6C3F">
        <w:rPr>
          <w:rFonts w:ascii="Garamond" w:eastAsiaTheme="minorHAnsi" w:hAnsi="Garamond"/>
          <w:color w:val="000000"/>
          <w:lang w:val="sq-AL"/>
        </w:rPr>
        <w:t xml:space="preserve"> </w:t>
      </w:r>
      <w:r w:rsidRPr="00B078E7">
        <w:rPr>
          <w:rFonts w:ascii="Garamond" w:eastAsiaTheme="minorHAnsi" w:hAnsi="Garamond"/>
          <w:color w:val="000000"/>
          <w:lang w:val="sq-AL"/>
        </w:rPr>
        <w:t>43/2015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“Për sektorin e energjisë elektrike”, i ndryshuar, nuk parashikon një ndarje të të licencuarve në aktivitetin e furnizimit sipas nivelit të tensionit në të cilin janë lidhur konsumatorët që ata furnizojnë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por orienton në parimet e tij të </w:t>
      </w:r>
      <w:r w:rsidR="002E6C3F" w:rsidRPr="00B078E7">
        <w:rPr>
          <w:rFonts w:ascii="Garamond" w:eastAsiaTheme="minorHAnsi" w:hAnsi="Garamond"/>
          <w:color w:val="000000"/>
          <w:lang w:val="sq-AL"/>
        </w:rPr>
        <w:t>përgjithshme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dr</w:t>
      </w:r>
      <w:r w:rsidR="002E6C3F">
        <w:rPr>
          <w:rFonts w:ascii="Garamond" w:eastAsiaTheme="minorHAnsi" w:hAnsi="Garamond"/>
          <w:color w:val="000000"/>
          <w:lang w:val="sq-AL"/>
        </w:rPr>
        <w:t>ejt trajtimit të barabartë e jo</w:t>
      </w:r>
      <w:r w:rsidRPr="00B078E7">
        <w:rPr>
          <w:rFonts w:ascii="Garamond" w:eastAsiaTheme="minorHAnsi" w:hAnsi="Garamond"/>
          <w:color w:val="000000"/>
          <w:lang w:val="sq-AL"/>
        </w:rPr>
        <w:t xml:space="preserve">diskriminues të të gjithë pjesëmarrësve të tregut e mbi të gjitha mbrojtjen e konsumatorit. </w:t>
      </w:r>
      <w:r w:rsidRPr="00B078E7">
        <w:rPr>
          <w:rFonts w:ascii="Garamond" w:eastAsiaTheme="minorHAnsi" w:hAnsi="Garamond"/>
          <w:iCs/>
          <w:color w:val="000000"/>
          <w:lang w:val="sq-AL"/>
        </w:rPr>
        <w:t>Për sa më sipër, propozimi i AAES</w:t>
      </w:r>
      <w:r w:rsidR="002E6C3F">
        <w:rPr>
          <w:rFonts w:ascii="Garamond" w:eastAsiaTheme="minorHAnsi" w:hAnsi="Garamond"/>
          <w:iCs/>
          <w:color w:val="000000"/>
          <w:lang w:val="sq-AL"/>
        </w:rPr>
        <w:t>-së,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për përjashtimin e furnizuesve që ushtrojnë aktivitetin e furnizimit në konsumatorë të lidhur në tension të mesëm e të ulët, bie ndesh me sa garantuar nga ligji për këta të fundit, por edhe nga aktet rregullatore që ERE ka miratuar për këtë qëllim</w:t>
      </w:r>
      <w:r w:rsidRPr="00B078E7">
        <w:rPr>
          <w:rFonts w:ascii="Garamond" w:eastAsiaTheme="minorHAnsi" w:hAnsi="Garamond"/>
          <w:color w:val="000000"/>
          <w:lang w:val="sq-AL"/>
        </w:rPr>
        <w:t>.</w:t>
      </w:r>
    </w:p>
    <w:p w14:paraId="2FAFED18" w14:textId="2CA49832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AAES</w:t>
      </w:r>
      <w:r w:rsidR="002E6C3F">
        <w:rPr>
          <w:rFonts w:ascii="Garamond" w:eastAsiaTheme="minorHAnsi" w:hAnsi="Garamond"/>
          <w:color w:val="000000"/>
          <w:lang w:val="sq-AL"/>
        </w:rPr>
        <w:t>-ja</w:t>
      </w:r>
      <w:r w:rsidR="002B60E4">
        <w:rPr>
          <w:rFonts w:ascii="Garamond" w:eastAsiaTheme="minorHAnsi" w:hAnsi="Garamond"/>
          <w:color w:val="000000"/>
          <w:lang w:val="sq-AL"/>
        </w:rPr>
        <w:t xml:space="preserve"> ka propozuar që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</w:t>
      </w:r>
      <w:r w:rsidR="002E6C3F">
        <w:rPr>
          <w:rFonts w:ascii="Garamond" w:eastAsiaTheme="minorHAnsi" w:hAnsi="Garamond"/>
          <w:color w:val="000000"/>
          <w:lang w:val="sq-AL"/>
        </w:rPr>
        <w:t>n</w:t>
      </w:r>
      <w:r w:rsidRPr="00B078E7">
        <w:rPr>
          <w:rFonts w:ascii="Garamond" w:eastAsiaTheme="minorHAnsi" w:hAnsi="Garamond"/>
          <w:color w:val="000000"/>
          <w:lang w:val="sq-AL"/>
        </w:rPr>
        <w:t xml:space="preserve">ë nenin 5.1 të reflektohet ndryshimi: Furnizuesi (nëse dhe kur e aplikueshme) do të përgatisë informacione periodike çdo 6 muaj </w:t>
      </w:r>
      <w:r w:rsidR="002E6C3F" w:rsidRPr="00B078E7">
        <w:rPr>
          <w:rFonts w:ascii="Garamond" w:eastAsiaTheme="minorHAnsi" w:hAnsi="Garamond"/>
          <w:color w:val="000000"/>
          <w:lang w:val="sq-AL"/>
        </w:rPr>
        <w:t>për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të informuar ERE</w:t>
      </w:r>
      <w:r w:rsidR="002E6C3F">
        <w:rPr>
          <w:rFonts w:ascii="Garamond" w:eastAsiaTheme="minorHAnsi" w:hAnsi="Garamond"/>
          <w:color w:val="000000"/>
          <w:lang w:val="sq-AL"/>
        </w:rPr>
        <w:t>-n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mbi nivelin e sigurimit të shërbimeve</w:t>
      </w:r>
      <w:r w:rsidR="002E6C3F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</w:t>
      </w:r>
      <w:r w:rsidR="002E6C3F" w:rsidRPr="005D6DC9">
        <w:rPr>
          <w:rFonts w:ascii="Garamond" w:eastAsiaTheme="minorHAnsi" w:hAnsi="Garamond"/>
          <w:color w:val="000000"/>
          <w:lang w:val="sq-AL"/>
        </w:rPr>
        <w:t>siç</w:t>
      </w:r>
      <w:r w:rsidRPr="005D6DC9">
        <w:rPr>
          <w:rFonts w:ascii="Garamond" w:eastAsiaTheme="minorHAnsi" w:hAnsi="Garamond"/>
          <w:color w:val="000000"/>
          <w:lang w:val="sq-AL"/>
        </w:rPr>
        <w:t xml:space="preserve"> përcakt</w:t>
      </w:r>
      <w:r w:rsidR="005D6DC9" w:rsidRPr="005D6DC9">
        <w:rPr>
          <w:rFonts w:ascii="Garamond" w:eastAsiaTheme="minorHAnsi" w:hAnsi="Garamond"/>
          <w:color w:val="000000"/>
          <w:lang w:val="sq-AL"/>
        </w:rPr>
        <w:t>ohet</w:t>
      </w:r>
      <w:r w:rsidRPr="005D6DC9">
        <w:rPr>
          <w:rFonts w:ascii="Garamond" w:eastAsiaTheme="minorHAnsi" w:hAnsi="Garamond"/>
          <w:color w:val="000000"/>
          <w:lang w:val="sq-AL"/>
        </w:rPr>
        <w:t xml:space="preserve"> në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këtë </w:t>
      </w:r>
      <w:r w:rsidR="002E6C3F">
        <w:rPr>
          <w:rFonts w:ascii="Garamond" w:eastAsiaTheme="minorHAnsi" w:hAnsi="Garamond"/>
          <w:color w:val="000000"/>
          <w:lang w:val="sq-AL"/>
        </w:rPr>
        <w:t>r</w:t>
      </w:r>
      <w:r w:rsidRPr="00B078E7">
        <w:rPr>
          <w:rFonts w:ascii="Garamond" w:eastAsiaTheme="minorHAnsi" w:hAnsi="Garamond"/>
          <w:color w:val="000000"/>
          <w:lang w:val="sq-AL"/>
        </w:rPr>
        <w:t xml:space="preserve">regullore. </w:t>
      </w:r>
      <w:r w:rsidRPr="00B078E7">
        <w:rPr>
          <w:rFonts w:ascii="Garamond" w:eastAsiaTheme="minorHAnsi" w:hAnsi="Garamond"/>
          <w:iCs/>
          <w:color w:val="000000"/>
          <w:lang w:val="sq-AL"/>
        </w:rPr>
        <w:t>Propozimi i mësipërm i AAES</w:t>
      </w:r>
      <w:r w:rsidR="002E6C3F">
        <w:rPr>
          <w:rFonts w:ascii="Garamond" w:eastAsiaTheme="minorHAnsi" w:hAnsi="Garamond"/>
          <w:iCs/>
          <w:color w:val="000000"/>
          <w:lang w:val="sq-AL"/>
        </w:rPr>
        <w:t>-së,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në kushtet e rrëzimit të kërkesave për shtesat e sipërcituara, është i paaplikueshëm, ndaj si i tillë nuk pranohet.</w:t>
      </w:r>
    </w:p>
    <w:p w14:paraId="044D5F37" w14:textId="36D1B314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iCs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Nga ana tjetër</w:t>
      </w:r>
      <w:r w:rsidR="002B60E4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AAES</w:t>
      </w:r>
      <w:r w:rsidR="002B60E4">
        <w:rPr>
          <w:rFonts w:ascii="Garamond" w:eastAsiaTheme="minorHAnsi" w:hAnsi="Garamond"/>
          <w:color w:val="000000"/>
          <w:lang w:val="sq-AL"/>
        </w:rPr>
        <w:t>-ja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ka propozuar</w:t>
      </w:r>
      <w:r w:rsidR="002B60E4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gjithashtu</w:t>
      </w:r>
      <w:r w:rsidR="002B60E4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që për të akomoduar dhe rastet e furnizuesve që nuk kryejnë furnizime gjatë një viti kalendarik, pas nenit 7, të shtohet neni 8, me këtë </w:t>
      </w:r>
      <w:r w:rsidR="002B60E4" w:rsidRPr="00B078E7">
        <w:rPr>
          <w:rFonts w:ascii="Garamond" w:eastAsiaTheme="minorHAnsi" w:hAnsi="Garamond"/>
          <w:color w:val="000000"/>
          <w:lang w:val="sq-AL"/>
        </w:rPr>
        <w:t>përmbajte</w:t>
      </w:r>
      <w:r w:rsidRPr="00B078E7">
        <w:rPr>
          <w:rFonts w:ascii="Garamond" w:eastAsiaTheme="minorHAnsi" w:hAnsi="Garamond"/>
          <w:iCs/>
          <w:color w:val="000000"/>
          <w:lang w:val="sq-AL"/>
        </w:rPr>
        <w:t>: N</w:t>
      </w:r>
      <w:r w:rsidRPr="00B078E7">
        <w:rPr>
          <w:rFonts w:ascii="Garamond" w:eastAsiaTheme="minorHAnsi" w:hAnsi="Garamond"/>
          <w:color w:val="000000"/>
          <w:lang w:val="sq-AL"/>
        </w:rPr>
        <w:t xml:space="preserve">ë nenin 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8, </w:t>
      </w:r>
      <w:r w:rsidR="002B60E4">
        <w:rPr>
          <w:rFonts w:ascii="Garamond" w:eastAsiaTheme="minorHAnsi" w:hAnsi="Garamond"/>
          <w:iCs/>
          <w:color w:val="000000"/>
          <w:lang w:val="sq-AL"/>
        </w:rPr>
        <w:t>k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jo </w:t>
      </w:r>
      <w:r w:rsidR="002B60E4" w:rsidRPr="00B078E7">
        <w:rPr>
          <w:rFonts w:ascii="Garamond" w:eastAsiaTheme="minorHAnsi" w:hAnsi="Garamond"/>
          <w:iCs/>
          <w:color w:val="000000"/>
          <w:lang w:val="sq-AL"/>
        </w:rPr>
        <w:t>rregullore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nuk aplikohet për furnizuesit të cil</w:t>
      </w:r>
      <w:r w:rsidRPr="00B078E7">
        <w:rPr>
          <w:rFonts w:ascii="Garamond" w:eastAsiaTheme="minorHAnsi" w:hAnsi="Garamond"/>
          <w:color w:val="000000"/>
          <w:lang w:val="sq-AL"/>
        </w:rPr>
        <w:t>ë</w:t>
      </w:r>
      <w:r w:rsidRPr="00B078E7">
        <w:rPr>
          <w:rFonts w:ascii="Garamond" w:eastAsiaTheme="minorHAnsi" w:hAnsi="Garamond"/>
          <w:iCs/>
          <w:color w:val="000000"/>
          <w:lang w:val="sq-AL"/>
        </w:rPr>
        <w:t>t, gjat</w:t>
      </w:r>
      <w:r w:rsidRPr="00B078E7">
        <w:rPr>
          <w:rFonts w:ascii="Garamond" w:eastAsiaTheme="minorHAnsi" w:hAnsi="Garamond"/>
          <w:color w:val="000000"/>
          <w:lang w:val="sq-AL"/>
        </w:rPr>
        <w:t>ë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një viti kalendarik, nuk kan</w:t>
      </w:r>
      <w:r w:rsidRPr="00B078E7">
        <w:rPr>
          <w:rFonts w:ascii="Garamond" w:eastAsiaTheme="minorHAnsi" w:hAnsi="Garamond"/>
          <w:color w:val="000000"/>
          <w:lang w:val="sq-AL"/>
        </w:rPr>
        <w:t>ë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furnizuar asnj</w:t>
      </w:r>
      <w:r w:rsidRPr="00B078E7">
        <w:rPr>
          <w:rFonts w:ascii="Garamond" w:eastAsiaTheme="minorHAnsi" w:hAnsi="Garamond"/>
          <w:color w:val="000000"/>
          <w:lang w:val="sq-AL"/>
        </w:rPr>
        <w:t>ë</w:t>
      </w:r>
      <w:r w:rsidR="002B60E4">
        <w:rPr>
          <w:rFonts w:ascii="Garamond" w:eastAsiaTheme="minorHAnsi" w:hAnsi="Garamond"/>
          <w:iCs/>
          <w:color w:val="000000"/>
          <w:lang w:val="sq-AL"/>
        </w:rPr>
        <w:t xml:space="preserve"> klient fundor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(</w:t>
      </w:r>
      <w:r w:rsidR="002B60E4">
        <w:rPr>
          <w:rFonts w:ascii="Garamond" w:eastAsiaTheme="minorHAnsi" w:hAnsi="Garamond"/>
          <w:iCs/>
          <w:color w:val="000000"/>
          <w:lang w:val="sq-AL"/>
        </w:rPr>
        <w:t>n</w:t>
      </w:r>
      <w:r w:rsidRPr="00B078E7">
        <w:rPr>
          <w:rFonts w:ascii="Garamond" w:eastAsiaTheme="minorHAnsi" w:hAnsi="Garamond"/>
          <w:iCs/>
          <w:color w:val="000000"/>
          <w:lang w:val="sq-AL"/>
        </w:rPr>
        <w:t>ë lidhje me këtë propozim, dispozitën e shtuar e gjejmë pjesërisht të drejtë duke vlerësuar si të drejtë vetëm sa i përket përmbushjes së detyrimeve për raportim në ERE</w:t>
      </w:r>
      <w:r w:rsidR="002B60E4">
        <w:rPr>
          <w:rFonts w:ascii="Garamond" w:eastAsiaTheme="minorHAnsi" w:hAnsi="Garamond"/>
          <w:iCs/>
          <w:color w:val="000000"/>
          <w:lang w:val="sq-AL"/>
        </w:rPr>
        <w:t>,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në lidhje me treguesit e arritur).</w:t>
      </w:r>
    </w:p>
    <w:p w14:paraId="6EB8BA4B" w14:textId="44F76F66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Kërkesa pranohet pjesërisht</w:t>
      </w:r>
      <w:r w:rsidR="002B60E4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duke riformuluar dispozitën si vijon: 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Kjo </w:t>
      </w:r>
      <w:r w:rsidR="002B60E4" w:rsidRPr="00B078E7">
        <w:rPr>
          <w:rFonts w:ascii="Garamond" w:eastAsiaTheme="minorHAnsi" w:hAnsi="Garamond"/>
          <w:iCs/>
          <w:color w:val="000000"/>
          <w:lang w:val="sq-AL"/>
        </w:rPr>
        <w:t>rregullore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nuk aplikohet p</w:t>
      </w:r>
      <w:r w:rsidRPr="00B078E7">
        <w:rPr>
          <w:rFonts w:ascii="Garamond" w:eastAsiaTheme="minorHAnsi" w:hAnsi="Garamond"/>
          <w:color w:val="000000"/>
          <w:lang w:val="sq-AL"/>
        </w:rPr>
        <w:t>ë</w:t>
      </w:r>
      <w:r w:rsidRPr="00B078E7">
        <w:rPr>
          <w:rFonts w:ascii="Garamond" w:eastAsiaTheme="minorHAnsi" w:hAnsi="Garamond"/>
          <w:iCs/>
          <w:color w:val="000000"/>
          <w:lang w:val="sq-AL"/>
        </w:rPr>
        <w:t>r furnizuesit të cil</w:t>
      </w:r>
      <w:r w:rsidRPr="00B078E7">
        <w:rPr>
          <w:rFonts w:ascii="Garamond" w:eastAsiaTheme="minorHAnsi" w:hAnsi="Garamond"/>
          <w:color w:val="000000"/>
          <w:lang w:val="sq-AL"/>
        </w:rPr>
        <w:t>ë</w:t>
      </w:r>
      <w:r w:rsidRPr="00B078E7">
        <w:rPr>
          <w:rFonts w:ascii="Garamond" w:eastAsiaTheme="minorHAnsi" w:hAnsi="Garamond"/>
          <w:iCs/>
          <w:color w:val="000000"/>
          <w:lang w:val="sq-AL"/>
        </w:rPr>
        <w:t>t, gjat</w:t>
      </w:r>
      <w:r w:rsidRPr="00B078E7">
        <w:rPr>
          <w:rFonts w:ascii="Garamond" w:eastAsiaTheme="minorHAnsi" w:hAnsi="Garamond"/>
          <w:color w:val="000000"/>
          <w:lang w:val="sq-AL"/>
        </w:rPr>
        <w:t>ë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një viti kalendarik, nuk kan</w:t>
      </w:r>
      <w:r w:rsidRPr="00B078E7">
        <w:rPr>
          <w:rFonts w:ascii="Garamond" w:eastAsiaTheme="minorHAnsi" w:hAnsi="Garamond"/>
          <w:color w:val="000000"/>
          <w:lang w:val="sq-AL"/>
        </w:rPr>
        <w:t>ë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furnizuar asnj</w:t>
      </w:r>
      <w:r w:rsidRPr="00B078E7">
        <w:rPr>
          <w:rFonts w:ascii="Garamond" w:eastAsiaTheme="minorHAnsi" w:hAnsi="Garamond"/>
          <w:color w:val="000000"/>
          <w:lang w:val="sq-AL"/>
        </w:rPr>
        <w:t>ë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klient fundor. Në çdo rast furnizuesit që vendosin të ushtrojnë aktivitetin e furnizimit njoftojnë ERE-n për masat e marra</w:t>
      </w:r>
      <w:r w:rsidR="002B60E4">
        <w:rPr>
          <w:rFonts w:ascii="Garamond" w:eastAsiaTheme="minorHAnsi" w:hAnsi="Garamond"/>
          <w:iCs/>
          <w:color w:val="000000"/>
          <w:lang w:val="sq-AL"/>
        </w:rPr>
        <w:t>,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p</w:t>
      </w:r>
      <w:r w:rsidRPr="00B078E7">
        <w:rPr>
          <w:rFonts w:ascii="Garamond" w:eastAsiaTheme="minorHAnsi" w:hAnsi="Garamond"/>
          <w:color w:val="000000"/>
          <w:lang w:val="sq-AL"/>
        </w:rPr>
        <w:t>ë</w:t>
      </w:r>
      <w:r w:rsidRPr="00B078E7">
        <w:rPr>
          <w:rFonts w:ascii="Garamond" w:eastAsiaTheme="minorHAnsi" w:hAnsi="Garamond"/>
          <w:iCs/>
          <w:color w:val="000000"/>
          <w:lang w:val="sq-AL"/>
        </w:rPr>
        <w:t>r garantimin e përmbushjes së kushteve të kësaj rregullore</w:t>
      </w:r>
      <w:r w:rsidR="003E6958">
        <w:rPr>
          <w:rFonts w:ascii="Garamond" w:eastAsiaTheme="minorHAnsi" w:hAnsi="Garamond"/>
          <w:iCs/>
          <w:color w:val="000000"/>
          <w:lang w:val="sq-AL"/>
        </w:rPr>
        <w:t>je</w:t>
      </w:r>
      <w:r w:rsidRPr="00B078E7">
        <w:rPr>
          <w:rFonts w:ascii="Garamond" w:eastAsiaTheme="minorHAnsi" w:hAnsi="Garamond"/>
          <w:iCs/>
          <w:color w:val="000000"/>
          <w:lang w:val="sq-AL"/>
        </w:rPr>
        <w:t>, jo më vonë se 15 ditë nga fillimi i ushtrimit të aktivitetit të furnizimit për klientët fundorë.</w:t>
      </w:r>
    </w:p>
    <w:p w14:paraId="20FD500C" w14:textId="47CE1822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>FSHU sh.a. ka propozuar që në paragrafin hyrës të hiqet fjala “</w:t>
      </w:r>
      <w:r w:rsidR="002B60E4" w:rsidRPr="00B078E7">
        <w:rPr>
          <w:rFonts w:ascii="Garamond" w:eastAsiaTheme="minorHAnsi" w:hAnsi="Garamond"/>
          <w:color w:val="000000"/>
          <w:lang w:val="sq-AL"/>
        </w:rPr>
        <w:t>urdhrave</w:t>
      </w:r>
      <w:r w:rsidRPr="00B078E7">
        <w:rPr>
          <w:rFonts w:ascii="Garamond" w:eastAsiaTheme="minorHAnsi" w:hAnsi="Garamond"/>
          <w:color w:val="000000"/>
          <w:lang w:val="sq-AL"/>
        </w:rPr>
        <w:t xml:space="preserve">”. </w:t>
      </w:r>
      <w:r w:rsidRPr="00B078E7">
        <w:rPr>
          <w:rFonts w:ascii="Garamond" w:eastAsiaTheme="minorHAnsi" w:hAnsi="Garamond"/>
          <w:iCs/>
          <w:color w:val="000000"/>
          <w:lang w:val="sq-AL"/>
        </w:rPr>
        <w:t>Propozimi i mësipërm pranohet pjesërisht, duke zëvendësuar fjalën “</w:t>
      </w:r>
      <w:r w:rsidR="002B60E4">
        <w:rPr>
          <w:rFonts w:ascii="Garamond" w:eastAsiaTheme="minorHAnsi" w:hAnsi="Garamond"/>
          <w:iCs/>
          <w:color w:val="000000"/>
          <w:lang w:val="sq-AL"/>
        </w:rPr>
        <w:t>Urdh</w:t>
      </w:r>
      <w:r w:rsidRPr="00B078E7">
        <w:rPr>
          <w:rFonts w:ascii="Garamond" w:eastAsiaTheme="minorHAnsi" w:hAnsi="Garamond"/>
          <w:iCs/>
          <w:color w:val="000000"/>
          <w:lang w:val="sq-AL"/>
        </w:rPr>
        <w:t>rat</w:t>
      </w:r>
      <w:r w:rsidR="002B60E4">
        <w:rPr>
          <w:rFonts w:ascii="Garamond" w:eastAsiaTheme="minorHAnsi" w:hAnsi="Garamond"/>
          <w:iCs/>
          <w:color w:val="000000"/>
          <w:lang w:val="sq-AL"/>
        </w:rPr>
        <w:t>” me “Urdhërimet”.</w:t>
      </w:r>
    </w:p>
    <w:p w14:paraId="3197F268" w14:textId="2E287649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 xml:space="preserve">FSHU sh.a. ka </w:t>
      </w:r>
      <w:r w:rsidR="002B60E4">
        <w:rPr>
          <w:rFonts w:ascii="Garamond" w:eastAsiaTheme="minorHAnsi" w:hAnsi="Garamond"/>
          <w:color w:val="000000"/>
          <w:lang w:val="sq-AL"/>
        </w:rPr>
        <w:t>propozuar që në nenin 3, pika 4,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fjala “zgjidhje” të zëvendësohet me “trajtim”. Kuadri rregullator në fuqi ka vendosur detyrime për zgjidhjen dhe jo vetëm trajtimin e ankesës së konsumatorit nga ana e furnizuesve, ndaj propozimi i mësipërm nuk pranohet.</w:t>
      </w:r>
    </w:p>
    <w:p w14:paraId="56F2F111" w14:textId="65B8FC25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563C1"/>
          <w:u w:val="single"/>
          <w:lang w:val="sq-AL"/>
        </w:rPr>
      </w:pPr>
      <w:r w:rsidRPr="00B078E7">
        <w:rPr>
          <w:rFonts w:ascii="Garamond" w:eastAsiaTheme="minorHAnsi" w:hAnsi="Garamond" w:cs="Symbol"/>
          <w:color w:val="000000"/>
          <w:lang w:val="sq-AL"/>
        </w:rPr>
        <w:t xml:space="preserve">- </w:t>
      </w:r>
      <w:r w:rsidRPr="00B078E7">
        <w:rPr>
          <w:rFonts w:ascii="Garamond" w:eastAsiaTheme="minorHAnsi" w:hAnsi="Garamond"/>
          <w:color w:val="000000"/>
          <w:lang w:val="sq-AL"/>
        </w:rPr>
        <w:t xml:space="preserve">FSHU sh.a. ka propozuar që në nenin 4, parashikimet mbi monitorimin dhe raportimin të reflektohen edhe në vendimin nr. 217, datë 15.12.2020, “Mbi </w:t>
      </w:r>
      <w:r w:rsidR="002B60E4">
        <w:rPr>
          <w:rFonts w:ascii="Garamond" w:eastAsiaTheme="minorHAnsi" w:hAnsi="Garamond"/>
          <w:color w:val="000000"/>
          <w:lang w:val="sq-AL"/>
        </w:rPr>
        <w:t>r</w:t>
      </w:r>
      <w:r w:rsidRPr="00B078E7">
        <w:rPr>
          <w:rFonts w:ascii="Garamond" w:eastAsiaTheme="minorHAnsi" w:hAnsi="Garamond"/>
          <w:color w:val="000000"/>
          <w:lang w:val="sq-AL"/>
        </w:rPr>
        <w:t>ishikimin e planit të masave për OSHEE</w:t>
      </w:r>
      <w:r w:rsidR="002B60E4">
        <w:rPr>
          <w:rFonts w:ascii="Garamond" w:eastAsiaTheme="minorHAnsi" w:hAnsi="Garamond"/>
          <w:color w:val="000000"/>
          <w:lang w:val="sq-AL"/>
        </w:rPr>
        <w:t>-në,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për respektimin e të drejtave të klientëve të furnizimit me energji elektrike”, të miratuar me vendimin e </w:t>
      </w:r>
      <w:r w:rsidR="002B60E4">
        <w:rPr>
          <w:rFonts w:ascii="Garamond" w:eastAsiaTheme="minorHAnsi" w:hAnsi="Garamond"/>
          <w:color w:val="000000"/>
          <w:lang w:val="sq-AL"/>
        </w:rPr>
        <w:t>B</w:t>
      </w:r>
      <w:r w:rsidRPr="00B078E7">
        <w:rPr>
          <w:rFonts w:ascii="Garamond" w:eastAsiaTheme="minorHAnsi" w:hAnsi="Garamond"/>
          <w:color w:val="000000"/>
          <w:lang w:val="sq-AL"/>
        </w:rPr>
        <w:t>ordit të ERE</w:t>
      </w:r>
      <w:r w:rsidR="002B60E4">
        <w:rPr>
          <w:rFonts w:ascii="Garamond" w:eastAsiaTheme="minorHAnsi" w:hAnsi="Garamond"/>
          <w:color w:val="000000"/>
          <w:lang w:val="sq-AL"/>
        </w:rPr>
        <w:t>-s nr. 201, datë 3.</w:t>
      </w:r>
      <w:r w:rsidRPr="00B078E7">
        <w:rPr>
          <w:rFonts w:ascii="Garamond" w:eastAsiaTheme="minorHAnsi" w:hAnsi="Garamond"/>
          <w:color w:val="000000"/>
          <w:lang w:val="sq-AL"/>
        </w:rPr>
        <w:t xml:space="preserve">9.2018. </w:t>
      </w:r>
      <w:r w:rsidRPr="00B078E7">
        <w:rPr>
          <w:rFonts w:ascii="Garamond" w:eastAsiaTheme="minorHAnsi" w:hAnsi="Garamond"/>
          <w:iCs/>
          <w:color w:val="000000"/>
          <w:lang w:val="sq-AL"/>
        </w:rPr>
        <w:t>Propozimi i FSHU sh.a. pranohet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</w:t>
      </w:r>
      <w:r w:rsidRPr="00B078E7">
        <w:rPr>
          <w:rFonts w:ascii="Garamond" w:eastAsiaTheme="minorHAnsi" w:hAnsi="Garamond"/>
          <w:iCs/>
          <w:color w:val="000000"/>
          <w:lang w:val="sq-AL"/>
        </w:rPr>
        <w:t>e për këtë qëllim propozojmë shtesën në pikën 8, të kësaj rregulloreje</w:t>
      </w:r>
      <w:r w:rsidR="002B60E4">
        <w:rPr>
          <w:rFonts w:ascii="Garamond" w:eastAsiaTheme="minorHAnsi" w:hAnsi="Garamond"/>
          <w:iCs/>
          <w:color w:val="000000"/>
          <w:lang w:val="sq-AL"/>
        </w:rPr>
        <w:t>,</w:t>
      </w:r>
      <w:r w:rsidRPr="00B078E7">
        <w:rPr>
          <w:rFonts w:ascii="Garamond" w:eastAsiaTheme="minorHAnsi" w:hAnsi="Garamond"/>
          <w:iCs/>
          <w:color w:val="000000"/>
          <w:lang w:val="sq-AL"/>
        </w:rPr>
        <w:t xml:space="preserve"> me përmbajtje: </w:t>
      </w:r>
      <w:r w:rsidR="002B60E4">
        <w:rPr>
          <w:rFonts w:ascii="Garamond" w:eastAsiaTheme="minorHAnsi" w:hAnsi="Garamond"/>
          <w:iCs/>
          <w:color w:val="000000"/>
          <w:lang w:val="sq-AL"/>
        </w:rPr>
        <w:t>“</w:t>
      </w:r>
      <w:r w:rsidRPr="00B078E7">
        <w:rPr>
          <w:rFonts w:ascii="Garamond" w:eastAsiaTheme="minorHAnsi" w:hAnsi="Garamond"/>
          <w:color w:val="000000"/>
          <w:lang w:val="sq-AL"/>
        </w:rPr>
        <w:t xml:space="preserve">Kushtet dhe </w:t>
      </w:r>
      <w:r w:rsidR="002B60E4">
        <w:rPr>
          <w:rFonts w:ascii="Garamond" w:eastAsiaTheme="minorHAnsi" w:hAnsi="Garamond"/>
          <w:color w:val="000000"/>
          <w:lang w:val="sq-AL"/>
        </w:rPr>
        <w:t>a</w:t>
      </w:r>
      <w:r w:rsidRPr="00B078E7">
        <w:rPr>
          <w:rFonts w:ascii="Garamond" w:eastAsiaTheme="minorHAnsi" w:hAnsi="Garamond"/>
          <w:color w:val="000000"/>
          <w:lang w:val="sq-AL"/>
        </w:rPr>
        <w:t>fatet e raportimit në ERE</w:t>
      </w:r>
      <w:r w:rsidR="002B60E4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të përmbushjes së parashikimeve të kësaj rregullore</w:t>
      </w:r>
      <w:r w:rsidR="002B60E4">
        <w:rPr>
          <w:rFonts w:ascii="Garamond" w:eastAsiaTheme="minorHAnsi" w:hAnsi="Garamond"/>
          <w:color w:val="000000"/>
          <w:lang w:val="sq-AL"/>
        </w:rPr>
        <w:t>je,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për </w:t>
      </w:r>
      <w:r w:rsidR="002B60E4">
        <w:rPr>
          <w:rFonts w:ascii="Garamond" w:eastAsiaTheme="minorHAnsi" w:hAnsi="Garamond"/>
          <w:color w:val="000000"/>
          <w:lang w:val="sq-AL"/>
        </w:rPr>
        <w:t>f</w:t>
      </w:r>
      <w:r w:rsidRPr="00B078E7">
        <w:rPr>
          <w:rFonts w:ascii="Garamond" w:eastAsiaTheme="minorHAnsi" w:hAnsi="Garamond"/>
          <w:color w:val="000000"/>
          <w:lang w:val="sq-AL"/>
        </w:rPr>
        <w:t xml:space="preserve">urnizuesin e ngarkuar me detyrimin e </w:t>
      </w:r>
      <w:r w:rsidR="002B60E4" w:rsidRPr="00B078E7">
        <w:rPr>
          <w:rFonts w:ascii="Garamond" w:eastAsiaTheme="minorHAnsi" w:hAnsi="Garamond"/>
          <w:color w:val="000000"/>
          <w:lang w:val="sq-AL"/>
        </w:rPr>
        <w:t>shërbimit u</w:t>
      </w:r>
      <w:r w:rsidRPr="00B078E7">
        <w:rPr>
          <w:rFonts w:ascii="Garamond" w:eastAsiaTheme="minorHAnsi" w:hAnsi="Garamond"/>
          <w:color w:val="000000"/>
          <w:lang w:val="sq-AL"/>
        </w:rPr>
        <w:t>niversal</w:t>
      </w:r>
      <w:r w:rsidR="002B60E4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janë ato të parashikuara në vendimin e </w:t>
      </w:r>
      <w:r w:rsidR="002B60E4">
        <w:rPr>
          <w:rFonts w:ascii="Garamond" w:eastAsiaTheme="minorHAnsi" w:hAnsi="Garamond"/>
          <w:color w:val="000000"/>
          <w:lang w:val="sq-AL"/>
        </w:rPr>
        <w:t>B</w:t>
      </w:r>
      <w:r w:rsidRPr="00B078E7">
        <w:rPr>
          <w:rFonts w:ascii="Garamond" w:eastAsiaTheme="minorHAnsi" w:hAnsi="Garamond"/>
          <w:color w:val="000000"/>
          <w:lang w:val="sq-AL"/>
        </w:rPr>
        <w:t>ordit të ERE</w:t>
      </w:r>
      <w:r w:rsidR="002B60E4">
        <w:rPr>
          <w:rFonts w:ascii="Garamond" w:eastAsiaTheme="minorHAnsi" w:hAnsi="Garamond"/>
          <w:color w:val="000000"/>
          <w:lang w:val="sq-AL"/>
        </w:rPr>
        <w:t>-s nr. 201, datë 3.</w:t>
      </w:r>
      <w:r w:rsidRPr="00B078E7">
        <w:rPr>
          <w:rFonts w:ascii="Garamond" w:eastAsiaTheme="minorHAnsi" w:hAnsi="Garamond"/>
          <w:color w:val="000000"/>
          <w:lang w:val="sq-AL"/>
        </w:rPr>
        <w:t>9.2018, “</w:t>
      </w:r>
      <w:r w:rsidRPr="00B078E7">
        <w:rPr>
          <w:rFonts w:ascii="Garamond" w:eastAsiaTheme="minorHAnsi" w:hAnsi="Garamond"/>
          <w:iCs/>
          <w:lang w:val="sq-AL"/>
        </w:rPr>
        <w:t xml:space="preserve">Plani i masave për </w:t>
      </w:r>
      <w:r w:rsidR="002B60E4" w:rsidRPr="00B078E7">
        <w:rPr>
          <w:rFonts w:ascii="Garamond" w:eastAsiaTheme="minorHAnsi" w:hAnsi="Garamond"/>
          <w:iCs/>
          <w:lang w:val="sq-AL"/>
        </w:rPr>
        <w:t>F</w:t>
      </w:r>
      <w:r w:rsidRPr="00B078E7">
        <w:rPr>
          <w:rFonts w:ascii="Garamond" w:eastAsiaTheme="minorHAnsi" w:hAnsi="Garamond"/>
          <w:iCs/>
          <w:lang w:val="sq-AL"/>
        </w:rPr>
        <w:t>ur</w:t>
      </w:r>
      <w:r w:rsidR="002B60E4">
        <w:rPr>
          <w:rFonts w:ascii="Garamond" w:eastAsiaTheme="minorHAnsi" w:hAnsi="Garamond"/>
          <w:iCs/>
          <w:lang w:val="sq-AL"/>
        </w:rPr>
        <w:t>nizuesin e Shërbimit Universal, p</w:t>
      </w:r>
      <w:r w:rsidRPr="00B078E7">
        <w:rPr>
          <w:rFonts w:ascii="Garamond" w:eastAsiaTheme="minorHAnsi" w:hAnsi="Garamond"/>
          <w:iCs/>
          <w:lang w:val="sq-AL"/>
        </w:rPr>
        <w:t>ër respektimin e të drejtave të klientëve të furnizimit me energji elektrike</w:t>
      </w:r>
      <w:r w:rsidRPr="00B078E7">
        <w:rPr>
          <w:rFonts w:ascii="Garamond" w:eastAsiaTheme="minorHAnsi" w:hAnsi="Garamond"/>
          <w:lang w:val="sq-AL"/>
        </w:rPr>
        <w:t>”.</w:t>
      </w:r>
    </w:p>
    <w:p w14:paraId="273C6039" w14:textId="5C4666AB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/>
          <w:color w:val="000000"/>
          <w:lang w:val="sq-AL"/>
        </w:rPr>
        <w:t>Për gji</w:t>
      </w:r>
      <w:r w:rsidR="002B60E4">
        <w:rPr>
          <w:rFonts w:ascii="Garamond" w:eastAsiaTheme="minorHAnsi" w:hAnsi="Garamond"/>
          <w:color w:val="000000"/>
          <w:lang w:val="sq-AL"/>
        </w:rPr>
        <w:t>thë sa më sipër, Bordi i ERE-s</w:t>
      </w:r>
    </w:p>
    <w:p w14:paraId="524438EE" w14:textId="77777777" w:rsidR="00F51F72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  <w:lang w:val="sq-AL"/>
        </w:rPr>
      </w:pPr>
    </w:p>
    <w:p w14:paraId="7EA453AD" w14:textId="77777777" w:rsidR="002D5AF4" w:rsidRPr="00B078E7" w:rsidRDefault="002D5AF4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  <w:lang w:val="sq-AL"/>
        </w:rPr>
      </w:pPr>
    </w:p>
    <w:p w14:paraId="1E48F494" w14:textId="2D922CAD" w:rsidR="00F51F72" w:rsidRPr="00B078E7" w:rsidRDefault="00F51F72" w:rsidP="0038166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val="sq-AL"/>
        </w:rPr>
      </w:pPr>
      <w:r w:rsidRPr="00B078E7">
        <w:rPr>
          <w:rFonts w:ascii="Garamond" w:eastAsiaTheme="minorHAnsi" w:hAnsi="Garamond"/>
          <w:bCs/>
          <w:color w:val="000000"/>
          <w:lang w:val="sq-AL"/>
        </w:rPr>
        <w:t>VENDOSI</w:t>
      </w:r>
      <w:r w:rsidR="00B078E7">
        <w:rPr>
          <w:rFonts w:ascii="Garamond" w:eastAsiaTheme="minorHAnsi" w:hAnsi="Garamond"/>
          <w:bCs/>
          <w:color w:val="000000"/>
          <w:lang w:val="sq-AL"/>
        </w:rPr>
        <w:t>:</w:t>
      </w:r>
    </w:p>
    <w:p w14:paraId="3041D15F" w14:textId="77777777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val="sq-AL"/>
        </w:rPr>
      </w:pPr>
    </w:p>
    <w:p w14:paraId="573F62E8" w14:textId="4817DB80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/>
          <w:color w:val="000000"/>
          <w:lang w:val="sq-AL"/>
        </w:rPr>
        <w:t xml:space="preserve">1. Miratimin e </w:t>
      </w:r>
      <w:r w:rsidR="002B60E4">
        <w:rPr>
          <w:rFonts w:ascii="Garamond" w:eastAsiaTheme="minorHAnsi" w:hAnsi="Garamond"/>
          <w:color w:val="000000"/>
          <w:lang w:val="sq-AL"/>
        </w:rPr>
        <w:t>“R</w:t>
      </w:r>
      <w:r w:rsidRPr="00B078E7">
        <w:rPr>
          <w:rFonts w:ascii="Garamond" w:eastAsiaTheme="minorHAnsi" w:hAnsi="Garamond"/>
          <w:color w:val="000000"/>
          <w:lang w:val="sq-AL"/>
        </w:rPr>
        <w:t>regullores mbi masat e të licencuarve në aktivitetin e furnizimit</w:t>
      </w:r>
      <w:r w:rsidR="002B60E4">
        <w:rPr>
          <w:rFonts w:ascii="Garamond" w:eastAsiaTheme="minorHAnsi" w:hAnsi="Garamond"/>
          <w:color w:val="000000"/>
          <w:lang w:val="sq-AL"/>
        </w:rPr>
        <w:t>,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për arritjen e treguesve të matjes dhe vlerësimit nga ERE të performancë</w:t>
      </w:r>
      <w:r w:rsidR="002B60E4">
        <w:rPr>
          <w:rFonts w:ascii="Garamond" w:eastAsiaTheme="minorHAnsi" w:hAnsi="Garamond"/>
          <w:color w:val="000000"/>
          <w:lang w:val="sq-AL"/>
        </w:rPr>
        <w:t xml:space="preserve">s së shërbimit ndaj klientit” </w:t>
      </w:r>
      <w:r w:rsidRPr="00B078E7">
        <w:rPr>
          <w:rFonts w:ascii="Garamond" w:eastAsiaTheme="minorHAnsi" w:hAnsi="Garamond"/>
          <w:color w:val="000000"/>
          <w:lang w:val="sq-AL"/>
        </w:rPr>
        <w:t>(</w:t>
      </w:r>
      <w:r w:rsidR="002B60E4">
        <w:rPr>
          <w:rFonts w:ascii="Garamond" w:eastAsiaTheme="minorHAnsi" w:hAnsi="Garamond"/>
          <w:color w:val="000000"/>
          <w:lang w:val="sq-AL"/>
        </w:rPr>
        <w:t>b</w:t>
      </w:r>
      <w:r w:rsidRPr="00B078E7">
        <w:rPr>
          <w:rFonts w:ascii="Garamond" w:eastAsiaTheme="minorHAnsi" w:hAnsi="Garamond"/>
          <w:color w:val="000000"/>
          <w:lang w:val="sq-AL"/>
        </w:rPr>
        <w:t>ashkëlidhur)</w:t>
      </w:r>
      <w:r w:rsidR="002B60E4">
        <w:rPr>
          <w:rFonts w:ascii="Garamond" w:eastAsiaTheme="minorHAnsi" w:hAnsi="Garamond"/>
          <w:color w:val="000000"/>
          <w:lang w:val="sq-AL"/>
        </w:rPr>
        <w:t>.</w:t>
      </w:r>
    </w:p>
    <w:p w14:paraId="762697FC" w14:textId="4AC0F95E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/>
          <w:color w:val="000000"/>
          <w:lang w:val="sq-AL"/>
        </w:rPr>
        <w:t>2. Drejtoria e Mbrojtjes së Konsumatori</w:t>
      </w:r>
      <w:r w:rsidR="002B60E4">
        <w:rPr>
          <w:rFonts w:ascii="Garamond" w:eastAsiaTheme="minorHAnsi" w:hAnsi="Garamond"/>
          <w:color w:val="000000"/>
          <w:lang w:val="sq-AL"/>
        </w:rPr>
        <w:t>t, Performancës dhe Standardeve</w:t>
      </w:r>
      <w:r w:rsidRPr="00B078E7">
        <w:rPr>
          <w:rFonts w:ascii="Garamond" w:eastAsiaTheme="minorHAnsi" w:hAnsi="Garamond"/>
          <w:color w:val="000000"/>
          <w:lang w:val="sq-AL"/>
        </w:rPr>
        <w:t xml:space="preserve"> të njoftojë palët e interesit për vendimin e </w:t>
      </w:r>
      <w:r w:rsidR="002B60E4">
        <w:rPr>
          <w:rFonts w:ascii="Garamond" w:eastAsiaTheme="minorHAnsi" w:hAnsi="Garamond"/>
          <w:color w:val="000000"/>
          <w:lang w:val="sq-AL"/>
        </w:rPr>
        <w:t>B</w:t>
      </w:r>
      <w:r w:rsidRPr="00B078E7">
        <w:rPr>
          <w:rFonts w:ascii="Garamond" w:eastAsiaTheme="minorHAnsi" w:hAnsi="Garamond"/>
          <w:color w:val="000000"/>
          <w:lang w:val="sq-AL"/>
        </w:rPr>
        <w:t>ordit të ERE-s.</w:t>
      </w:r>
    </w:p>
    <w:p w14:paraId="53E0950C" w14:textId="12DF3542" w:rsidR="00F51F72" w:rsidRPr="00B078E7" w:rsidRDefault="002B60E4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>
        <w:rPr>
          <w:rFonts w:ascii="Garamond" w:eastAsiaTheme="minorHAnsi" w:hAnsi="Garamond"/>
          <w:color w:val="000000"/>
          <w:lang w:val="sq-AL"/>
        </w:rPr>
        <w:t>Ky vendim hyn në fuqi më datë 1.</w:t>
      </w:r>
      <w:r w:rsidR="00F51F72" w:rsidRPr="00B078E7">
        <w:rPr>
          <w:rFonts w:ascii="Garamond" w:eastAsiaTheme="minorHAnsi" w:hAnsi="Garamond"/>
          <w:color w:val="000000"/>
          <w:lang w:val="sq-AL"/>
        </w:rPr>
        <w:t>6.2022</w:t>
      </w:r>
      <w:r>
        <w:rPr>
          <w:rFonts w:ascii="Garamond" w:eastAsiaTheme="minorHAnsi" w:hAnsi="Garamond"/>
          <w:color w:val="000000"/>
          <w:lang w:val="sq-AL"/>
        </w:rPr>
        <w:t>,</w:t>
      </w:r>
      <w:r w:rsidR="00F51F72" w:rsidRPr="00B078E7">
        <w:rPr>
          <w:rFonts w:ascii="Garamond" w:eastAsiaTheme="minorHAnsi" w:hAnsi="Garamond"/>
          <w:color w:val="000000"/>
          <w:lang w:val="sq-AL"/>
        </w:rPr>
        <w:t xml:space="preserve"> </w:t>
      </w:r>
      <w:r>
        <w:rPr>
          <w:rFonts w:ascii="Garamond" w:eastAsiaTheme="minorHAnsi" w:hAnsi="Garamond"/>
          <w:color w:val="000000"/>
          <w:lang w:val="sq-AL"/>
        </w:rPr>
        <w:t>e</w:t>
      </w:r>
      <w:r w:rsidR="00F51F72" w:rsidRPr="00B078E7">
        <w:rPr>
          <w:rFonts w:ascii="Garamond" w:eastAsiaTheme="minorHAnsi" w:hAnsi="Garamond"/>
          <w:color w:val="000000"/>
          <w:lang w:val="sq-AL"/>
        </w:rPr>
        <w:t xml:space="preserve">fektet për qëllime të raportimit të parë përfshijnë periudhën 1 </w:t>
      </w:r>
      <w:r>
        <w:rPr>
          <w:rFonts w:ascii="Garamond" w:eastAsiaTheme="minorHAnsi" w:hAnsi="Garamond"/>
          <w:color w:val="000000"/>
          <w:lang w:val="sq-AL"/>
        </w:rPr>
        <w:t>q</w:t>
      </w:r>
      <w:r w:rsidR="00F51F72" w:rsidRPr="00B078E7">
        <w:rPr>
          <w:rFonts w:ascii="Garamond" w:eastAsiaTheme="minorHAnsi" w:hAnsi="Garamond"/>
          <w:color w:val="000000"/>
          <w:lang w:val="sq-AL"/>
        </w:rPr>
        <w:t xml:space="preserve">ershor </w:t>
      </w:r>
      <w:r>
        <w:rPr>
          <w:rFonts w:ascii="Garamond" w:eastAsiaTheme="minorHAnsi" w:hAnsi="Garamond"/>
          <w:color w:val="000000"/>
          <w:lang w:val="sq-AL"/>
        </w:rPr>
        <w:t>–</w:t>
      </w:r>
      <w:r w:rsidR="00F51F72" w:rsidRPr="00B078E7">
        <w:rPr>
          <w:rFonts w:ascii="Garamond" w:eastAsiaTheme="minorHAnsi" w:hAnsi="Garamond"/>
          <w:color w:val="000000"/>
          <w:lang w:val="sq-AL"/>
        </w:rPr>
        <w:t xml:space="preserve"> 31 </w:t>
      </w:r>
      <w:r>
        <w:rPr>
          <w:rFonts w:ascii="Garamond" w:eastAsiaTheme="minorHAnsi" w:hAnsi="Garamond"/>
          <w:color w:val="000000"/>
          <w:lang w:val="sq-AL"/>
        </w:rPr>
        <w:t>d</w:t>
      </w:r>
      <w:r w:rsidR="00F51F72" w:rsidRPr="00B078E7">
        <w:rPr>
          <w:rFonts w:ascii="Garamond" w:eastAsiaTheme="minorHAnsi" w:hAnsi="Garamond"/>
          <w:color w:val="000000"/>
          <w:lang w:val="sq-AL"/>
        </w:rPr>
        <w:t>hjetor 2022</w:t>
      </w:r>
      <w:r>
        <w:rPr>
          <w:rFonts w:ascii="Garamond" w:eastAsiaTheme="minorHAnsi" w:hAnsi="Garamond"/>
          <w:color w:val="000000"/>
          <w:lang w:val="sq-AL"/>
        </w:rPr>
        <w:t>,</w:t>
      </w:r>
      <w:r w:rsidR="00F51F72" w:rsidRPr="00B078E7">
        <w:rPr>
          <w:rFonts w:ascii="Garamond" w:eastAsiaTheme="minorHAnsi" w:hAnsi="Garamond"/>
          <w:color w:val="000000"/>
          <w:lang w:val="sq-AL"/>
        </w:rPr>
        <w:t xml:space="preserve"> dhe efektet juridike fillojnë në </w:t>
      </w:r>
      <w:r>
        <w:rPr>
          <w:rFonts w:ascii="Garamond" w:eastAsiaTheme="minorHAnsi" w:hAnsi="Garamond"/>
          <w:color w:val="000000"/>
          <w:lang w:val="sq-AL"/>
        </w:rPr>
        <w:t>janar 2023.</w:t>
      </w:r>
    </w:p>
    <w:p w14:paraId="71243867" w14:textId="785A294D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/>
          <w:color w:val="000000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8A43BC">
        <w:rPr>
          <w:rFonts w:ascii="Garamond" w:eastAsiaTheme="minorHAnsi" w:hAnsi="Garamond"/>
          <w:color w:val="000000"/>
          <w:lang w:val="sq-AL"/>
        </w:rPr>
        <w:t>B</w:t>
      </w:r>
      <w:r w:rsidRPr="00B078E7">
        <w:rPr>
          <w:rFonts w:ascii="Garamond" w:eastAsiaTheme="minorHAnsi" w:hAnsi="Garamond"/>
          <w:color w:val="000000"/>
          <w:lang w:val="sq-AL"/>
        </w:rPr>
        <w:t xml:space="preserve">ordit në rast se ka siguruar prova të reja që mund ta çojnë </w:t>
      </w:r>
      <w:r w:rsidR="008A43BC">
        <w:rPr>
          <w:rFonts w:ascii="Garamond" w:eastAsiaTheme="minorHAnsi" w:hAnsi="Garamond"/>
          <w:color w:val="000000"/>
          <w:lang w:val="sq-AL"/>
        </w:rPr>
        <w:t>B</w:t>
      </w:r>
      <w:r w:rsidRPr="00B078E7">
        <w:rPr>
          <w:rFonts w:ascii="Garamond" w:eastAsiaTheme="minorHAnsi" w:hAnsi="Garamond"/>
          <w:color w:val="000000"/>
          <w:lang w:val="sq-AL"/>
        </w:rPr>
        <w:t xml:space="preserve">ordin 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05E94577" w14:textId="77777777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B078E7">
        <w:rPr>
          <w:rFonts w:ascii="Garamond" w:eastAsiaTheme="minorHAnsi" w:hAnsi="Garamond"/>
          <w:color w:val="000000"/>
          <w:lang w:val="sq-AL"/>
        </w:rPr>
        <w:t>Ky vendim botohet në Fletoren Zyrtare.</w:t>
      </w:r>
    </w:p>
    <w:p w14:paraId="62F8C7D3" w14:textId="77777777" w:rsidR="00F51F72" w:rsidRPr="00B078E7" w:rsidRDefault="00F51F72" w:rsidP="0038166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4A67F10F" w14:textId="6D81A881" w:rsidR="00F51F72" w:rsidRPr="00B078E7" w:rsidRDefault="00F51F72" w:rsidP="0038166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lang w:val="sq-AL"/>
        </w:rPr>
      </w:pPr>
      <w:r w:rsidRPr="00B078E7">
        <w:rPr>
          <w:rFonts w:ascii="Garamond" w:eastAsiaTheme="minorHAnsi" w:hAnsi="Garamond"/>
          <w:bCs/>
          <w:color w:val="000000"/>
          <w:lang w:val="sq-AL"/>
        </w:rPr>
        <w:t>KRYETAR</w:t>
      </w:r>
    </w:p>
    <w:p w14:paraId="1097B92C" w14:textId="380E4070" w:rsidR="00F51F72" w:rsidRPr="00B078E7" w:rsidRDefault="00F51F72" w:rsidP="0038166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lang w:val="sq-AL"/>
        </w:rPr>
      </w:pPr>
      <w:r w:rsidRPr="00B078E7">
        <w:rPr>
          <w:rFonts w:ascii="Garamond" w:eastAsiaTheme="minorHAnsi" w:hAnsi="Garamond"/>
          <w:b/>
          <w:bCs/>
          <w:color w:val="000000"/>
          <w:lang w:val="sq-AL"/>
        </w:rPr>
        <w:t>Petrit Ahmeti</w:t>
      </w:r>
    </w:p>
    <w:p w14:paraId="3A4315C9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lang w:val="sq-AL"/>
        </w:rPr>
      </w:pPr>
    </w:p>
    <w:p w14:paraId="476245A6" w14:textId="63851914" w:rsidR="0038166F" w:rsidRPr="00B078E7" w:rsidRDefault="008A43BC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iCs/>
          <w:color w:val="000000"/>
          <w:lang w:val="sq-AL" w:eastAsia="en-GB"/>
        </w:rPr>
      </w:pPr>
      <w:r w:rsidRPr="00B078E7">
        <w:rPr>
          <w:rFonts w:ascii="Garamond" w:hAnsi="Garamond"/>
          <w:b/>
          <w:bCs/>
          <w:iCs/>
          <w:color w:val="000000"/>
          <w:lang w:val="sq-AL" w:eastAsia="en-GB"/>
        </w:rPr>
        <w:t>Miratuar me vendimi</w:t>
      </w:r>
      <w:r>
        <w:rPr>
          <w:rFonts w:ascii="Garamond" w:hAnsi="Garamond"/>
          <w:b/>
          <w:bCs/>
          <w:iCs/>
          <w:color w:val="000000"/>
          <w:lang w:val="sq-AL" w:eastAsia="en-GB"/>
        </w:rPr>
        <w:t>n</w:t>
      </w:r>
      <w:r w:rsidR="0038166F" w:rsidRPr="00B078E7">
        <w:rPr>
          <w:rFonts w:ascii="Garamond" w:hAnsi="Garamond"/>
          <w:b/>
          <w:bCs/>
          <w:iCs/>
          <w:color w:val="000000"/>
          <w:lang w:val="sq-AL" w:eastAsia="en-GB"/>
        </w:rPr>
        <w:t xml:space="preserve"> </w:t>
      </w:r>
      <w:r w:rsidRPr="00B078E7">
        <w:rPr>
          <w:rFonts w:ascii="Garamond" w:hAnsi="Garamond"/>
          <w:b/>
          <w:bCs/>
          <w:iCs/>
          <w:color w:val="000000"/>
          <w:lang w:val="sq-AL" w:eastAsia="en-GB"/>
        </w:rPr>
        <w:t>e Bordit të ERE</w:t>
      </w:r>
      <w:r w:rsidR="002B60E4">
        <w:rPr>
          <w:rFonts w:ascii="Garamond" w:hAnsi="Garamond"/>
          <w:b/>
          <w:bCs/>
          <w:iCs/>
          <w:color w:val="000000"/>
          <w:lang w:val="sq-AL" w:eastAsia="en-GB"/>
        </w:rPr>
        <w:t xml:space="preserve">-s </w:t>
      </w:r>
      <w:r>
        <w:rPr>
          <w:rFonts w:ascii="Garamond" w:hAnsi="Garamond"/>
          <w:b/>
          <w:bCs/>
          <w:iCs/>
          <w:color w:val="000000"/>
          <w:lang w:val="sq-AL" w:eastAsia="en-GB"/>
        </w:rPr>
        <w:t>nr. 23 datë 14.</w:t>
      </w:r>
      <w:r w:rsidRPr="00B078E7">
        <w:rPr>
          <w:rFonts w:ascii="Garamond" w:hAnsi="Garamond"/>
          <w:b/>
          <w:bCs/>
          <w:iCs/>
          <w:color w:val="000000"/>
          <w:lang w:val="sq-AL" w:eastAsia="en-GB"/>
        </w:rPr>
        <w:t>2.2022</w:t>
      </w:r>
    </w:p>
    <w:p w14:paraId="2016DBA1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7DF3BB3F" w14:textId="77777777" w:rsidR="002B60E4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B078E7">
        <w:rPr>
          <w:rFonts w:ascii="Garamond" w:hAnsi="Garamond"/>
          <w:b/>
          <w:bCs/>
          <w:color w:val="000000"/>
          <w:lang w:val="sq-AL" w:eastAsia="en-GB"/>
        </w:rPr>
        <w:t xml:space="preserve">RREGULLORE </w:t>
      </w:r>
    </w:p>
    <w:p w14:paraId="27F47FAA" w14:textId="0A635D2C" w:rsidR="0038166F" w:rsidRPr="002B60E4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 w:eastAsia="en-GB"/>
        </w:rPr>
      </w:pPr>
      <w:r w:rsidRPr="002B60E4">
        <w:rPr>
          <w:rFonts w:ascii="Garamond" w:hAnsi="Garamond"/>
          <w:bCs/>
          <w:color w:val="000000"/>
          <w:lang w:val="sq-AL" w:eastAsia="en-GB"/>
        </w:rPr>
        <w:t xml:space="preserve">MBI MASAT E TË LICENCUARVE NË AKTIVITETIN E FURNIZIMIT PËR ARRITJEN E TREGUESVE TË MATJES DHE VLERËSIMIT NGA ERE TË PERFORMANCËS SË SHËRBIMIT NDAJ KLIENTIT </w:t>
      </w:r>
    </w:p>
    <w:p w14:paraId="69D25DDE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val="sq-AL" w:eastAsia="en-GB"/>
        </w:rPr>
      </w:pPr>
    </w:p>
    <w:p w14:paraId="466807EE" w14:textId="77777777" w:rsidR="0038166F" w:rsidRPr="002B60E4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2B60E4">
        <w:rPr>
          <w:rFonts w:ascii="Garamond" w:hAnsi="Garamond"/>
          <w:b/>
          <w:bCs/>
          <w:color w:val="000000"/>
          <w:lang w:val="sq-AL" w:eastAsia="en-GB"/>
        </w:rPr>
        <w:t>Hyrje</w:t>
      </w:r>
    </w:p>
    <w:p w14:paraId="20052016" w14:textId="77777777" w:rsidR="0038166F" w:rsidRPr="002B60E4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7FACB1AC" w14:textId="20FA0913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Në zbatim të ligjit nr. 43/2015, “Për sektorin e energjisë elektrike”, të ndryshuar, ERE ka të drejtën dhe detyrën për të monitoruar, kontrolluar dhe inspektuar shërbimet e operatorëve të licencuar</w:t>
      </w:r>
      <w:r w:rsidR="002B60E4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në lidhje me respektimin e detyrimeve ligjore, si dhe zbatimin e vendimeve dhe urdhërimeve të ERE-s.</w:t>
      </w:r>
    </w:p>
    <w:p w14:paraId="1F2910D7" w14:textId="4AFE3316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Vizioni i ERE-s është për një treg të hapur dhe konkurrues</w:t>
      </w:r>
      <w:r w:rsidR="002B60E4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ku klientët mbrohen dhe marrin shërbim të sigurt dhe </w:t>
      </w:r>
      <w:r w:rsidR="002B60E4" w:rsidRPr="00B078E7">
        <w:rPr>
          <w:rFonts w:ascii="Garamond" w:hAnsi="Garamond"/>
          <w:color w:val="000000"/>
          <w:lang w:val="sq-AL" w:eastAsia="en-GB"/>
        </w:rPr>
        <w:t>brenda</w:t>
      </w:r>
      <w:r w:rsidRPr="00B078E7">
        <w:rPr>
          <w:rFonts w:ascii="Garamond" w:hAnsi="Garamond"/>
          <w:color w:val="000000"/>
          <w:lang w:val="sq-AL" w:eastAsia="en-GB"/>
        </w:rPr>
        <w:t xml:space="preserve"> cilësisë së miratuar nga ERE. Duke u ofruar konsumatorëve informacion dhe duke u ofruar atyre mundësi se si ata mund të marrin pjesë në tregun e energjisë, ata do të mbrohen më mirë.</w:t>
      </w:r>
    </w:p>
    <w:p w14:paraId="0577DD9A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val="sq-AL" w:eastAsia="en-GB"/>
        </w:rPr>
      </w:pPr>
    </w:p>
    <w:p w14:paraId="627D1A16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B078E7">
        <w:rPr>
          <w:rFonts w:ascii="Garamond" w:hAnsi="Garamond"/>
          <w:b/>
          <w:bCs/>
          <w:color w:val="000000"/>
          <w:lang w:val="sq-AL" w:eastAsia="en-GB"/>
        </w:rPr>
        <w:t>Qëllimi i ERE-s për mbrojtjen e klientit</w:t>
      </w:r>
    </w:p>
    <w:p w14:paraId="745EA038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6D358990" w14:textId="6D63D477" w:rsidR="0038166F" w:rsidRPr="00B078E7" w:rsidRDefault="002B60E4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>
        <w:rPr>
          <w:rFonts w:ascii="Garamond" w:hAnsi="Garamond"/>
          <w:color w:val="000000"/>
          <w:lang w:val="sq-AL" w:eastAsia="en-GB"/>
        </w:rPr>
        <w:t>Autoriteti i ERE-s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për mbrojtjen e klientit ka si qëllim:</w:t>
      </w:r>
    </w:p>
    <w:p w14:paraId="39EB5804" w14:textId="7050C631" w:rsidR="0038166F" w:rsidRPr="001E726B" w:rsidRDefault="002B60E4" w:rsidP="002B60E4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1E726B">
        <w:rPr>
          <w:rFonts w:ascii="Garamond" w:hAnsi="Garamond"/>
          <w:color w:val="000000"/>
          <w:lang w:val="sq-AL" w:eastAsia="en-GB"/>
        </w:rPr>
        <w:t xml:space="preserve">- </w:t>
      </w:r>
      <w:r w:rsidR="0038166F" w:rsidRPr="001E726B">
        <w:rPr>
          <w:rFonts w:ascii="Garamond" w:hAnsi="Garamond"/>
          <w:color w:val="000000"/>
          <w:lang w:val="sq-AL" w:eastAsia="en-GB"/>
        </w:rPr>
        <w:t>Mbrojtjen e interesave të klientëve në tërësi</w:t>
      </w:r>
      <w:r w:rsidRPr="001E726B">
        <w:rPr>
          <w:rFonts w:ascii="Garamond" w:hAnsi="Garamond"/>
          <w:color w:val="000000"/>
          <w:lang w:val="sq-AL" w:eastAsia="en-GB"/>
        </w:rPr>
        <w:t>,</w:t>
      </w:r>
      <w:r w:rsidR="0038166F" w:rsidRPr="001E726B">
        <w:rPr>
          <w:rFonts w:ascii="Garamond" w:hAnsi="Garamond"/>
          <w:color w:val="000000"/>
          <w:lang w:val="sq-AL" w:eastAsia="en-GB"/>
        </w:rPr>
        <w:t xml:space="preserve"> bazuar në një trajtim të barabartë dhe jodiskriminues përmes procedurave ligjore e transparente;</w:t>
      </w:r>
    </w:p>
    <w:p w14:paraId="149C714A" w14:textId="7FD2E049" w:rsidR="0038166F" w:rsidRPr="00B078E7" w:rsidRDefault="002B60E4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1E726B">
        <w:rPr>
          <w:rFonts w:ascii="Garamond" w:hAnsi="Garamond"/>
          <w:color w:val="000000"/>
          <w:lang w:val="sq-AL" w:eastAsia="en-GB"/>
        </w:rPr>
        <w:t xml:space="preserve">- </w:t>
      </w:r>
      <w:r w:rsidR="0038166F" w:rsidRPr="001E726B">
        <w:rPr>
          <w:rFonts w:ascii="Garamond" w:hAnsi="Garamond"/>
          <w:color w:val="000000"/>
          <w:lang w:val="sq-AL" w:eastAsia="en-GB"/>
        </w:rPr>
        <w:t>Monitorimin dhe kontrollin e shërbimeve që ofron i licencuari ndaj klientëve të energjisë elektrike;</w:t>
      </w:r>
    </w:p>
    <w:p w14:paraId="50B2E392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- Të promovojë përfitimet e konkurrencës dhe të mbrojtjes së klientit përmes ndërgjegjësimit publik;</w:t>
      </w:r>
    </w:p>
    <w:p w14:paraId="79D14103" w14:textId="57F348DA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- Të informojë klientët për të bërë zgjedhje mbi bazën e informacionit të siguruar, për të mbështetur kështu të drejtat e tyre</w:t>
      </w:r>
      <w:r w:rsidR="002B60E4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përfshirë të drejtën e zgjedhjes së furnizuesit të energjisë elektrike.</w:t>
      </w:r>
    </w:p>
    <w:p w14:paraId="6BB7FC49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</w:p>
    <w:p w14:paraId="0C566174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 w:eastAsia="en-GB"/>
        </w:rPr>
      </w:pPr>
      <w:r w:rsidRPr="00B078E7">
        <w:rPr>
          <w:rFonts w:ascii="Garamond" w:hAnsi="Garamond"/>
          <w:bCs/>
          <w:color w:val="000000"/>
          <w:lang w:val="sq-AL" w:eastAsia="en-GB"/>
        </w:rPr>
        <w:t>Neni 1</w:t>
      </w:r>
    </w:p>
    <w:p w14:paraId="3A26BECD" w14:textId="2BF69005" w:rsidR="00E53FCA" w:rsidRPr="00B078E7" w:rsidRDefault="0038166F" w:rsidP="00E53FC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B078E7">
        <w:rPr>
          <w:rFonts w:ascii="Garamond" w:hAnsi="Garamond"/>
          <w:b/>
          <w:bCs/>
          <w:color w:val="000000"/>
          <w:lang w:val="sq-AL" w:eastAsia="en-GB"/>
        </w:rPr>
        <w:t>Përgjegjësitë e furnizuesit sipas kuadrit rregullator</w:t>
      </w:r>
      <w:r w:rsidR="00E53FCA">
        <w:rPr>
          <w:rStyle w:val="FootnoteReference"/>
          <w:rFonts w:ascii="Garamond" w:hAnsi="Garamond"/>
          <w:b/>
          <w:bCs/>
          <w:color w:val="000000"/>
          <w:lang w:val="sq-AL" w:eastAsia="en-GB"/>
        </w:rPr>
        <w:footnoteReference w:id="2"/>
      </w:r>
    </w:p>
    <w:p w14:paraId="3EBC5ECC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5B8D934C" w14:textId="22A2D45A" w:rsidR="0038166F" w:rsidRPr="000A7805" w:rsidRDefault="002B60E4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0A7805">
        <w:rPr>
          <w:rFonts w:ascii="Garamond" w:hAnsi="Garamond"/>
          <w:iCs/>
          <w:color w:val="000000"/>
          <w:lang w:val="sq-AL" w:eastAsia="en-GB"/>
        </w:rPr>
        <w:t>1.1</w:t>
      </w:r>
      <w:r w:rsidR="0038166F" w:rsidRPr="000A7805">
        <w:rPr>
          <w:rFonts w:ascii="Garamond" w:hAnsi="Garamond"/>
          <w:iCs/>
          <w:color w:val="000000"/>
          <w:lang w:val="sq-AL" w:eastAsia="en-GB"/>
        </w:rPr>
        <w:t xml:space="preserve"> Informimi i klientëve për të drejtat e tyre</w:t>
      </w:r>
    </w:p>
    <w:p w14:paraId="6158A69F" w14:textId="5CA295E4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lastRenderedPageBreak/>
        <w:t>ERE</w:t>
      </w:r>
      <w:r w:rsidR="002B60E4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në përputhje me autoritetin sipas ligjit për sektorin e energjisë elektrike, në çdo kohë</w:t>
      </w:r>
      <w:r w:rsidR="002B60E4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do të kontrollojë mbi nivelin e informimit të klientëve për të drejtat e tyre. Është përgjegjësi e furnizuesit t’u ofrojë konsumatorëve qasje në informacionin që lidhet me shërbimin e ofruar nga i licencuari. Sa më s</w:t>
      </w:r>
      <w:r w:rsidR="00F65642">
        <w:rPr>
          <w:rFonts w:ascii="Garamond" w:hAnsi="Garamond"/>
          <w:color w:val="000000"/>
          <w:lang w:val="sq-AL" w:eastAsia="en-GB"/>
        </w:rPr>
        <w:t>ipër, detyrimi i çdo furnizuesi</w:t>
      </w:r>
      <w:r w:rsidRPr="00B078E7">
        <w:rPr>
          <w:rFonts w:ascii="Garamond" w:hAnsi="Garamond"/>
          <w:color w:val="000000"/>
          <w:lang w:val="sq-AL" w:eastAsia="en-GB"/>
        </w:rPr>
        <w:t xml:space="preserve"> konsiston në:</w:t>
      </w:r>
    </w:p>
    <w:p w14:paraId="20FCFDB3" w14:textId="717541DE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a)</w:t>
      </w:r>
      <w:r w:rsidR="00D51A17">
        <w:rPr>
          <w:rFonts w:ascii="Garamond" w:hAnsi="Garamond"/>
          <w:color w:val="000000"/>
          <w:lang w:val="sq-AL" w:eastAsia="en-GB"/>
        </w:rPr>
        <w:t xml:space="preserve"> të informimojë </w:t>
      </w:r>
      <w:r w:rsidRPr="00B078E7">
        <w:rPr>
          <w:rFonts w:ascii="Garamond" w:hAnsi="Garamond"/>
          <w:color w:val="000000"/>
          <w:lang w:val="sq-AL" w:eastAsia="en-GB"/>
        </w:rPr>
        <w:t>klientë</w:t>
      </w:r>
      <w:r w:rsidR="00D51A17">
        <w:rPr>
          <w:rFonts w:ascii="Garamond" w:hAnsi="Garamond"/>
          <w:color w:val="000000"/>
          <w:lang w:val="sq-AL" w:eastAsia="en-GB"/>
        </w:rPr>
        <w:t>t</w:t>
      </w:r>
      <w:r w:rsidRPr="00B078E7">
        <w:rPr>
          <w:rFonts w:ascii="Garamond" w:hAnsi="Garamond"/>
          <w:color w:val="000000"/>
          <w:lang w:val="sq-AL" w:eastAsia="en-GB"/>
        </w:rPr>
        <w:t xml:space="preserve"> për të drejtat dhe kushtet me të cilat do të furnizohet</w:t>
      </w:r>
      <w:r w:rsidR="002B60E4">
        <w:rPr>
          <w:rFonts w:ascii="Garamond" w:hAnsi="Garamond"/>
          <w:color w:val="000000"/>
          <w:lang w:val="sq-AL" w:eastAsia="en-GB"/>
        </w:rPr>
        <w:t>;</w:t>
      </w:r>
    </w:p>
    <w:p w14:paraId="249D90FF" w14:textId="36E8E041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b) </w:t>
      </w:r>
      <w:r w:rsidR="00D51A17">
        <w:rPr>
          <w:rFonts w:ascii="Garamond" w:hAnsi="Garamond"/>
          <w:color w:val="000000"/>
          <w:lang w:val="sq-AL" w:eastAsia="en-GB"/>
        </w:rPr>
        <w:t>të informimojë</w:t>
      </w:r>
      <w:r w:rsidRPr="00B078E7">
        <w:rPr>
          <w:rFonts w:ascii="Garamond" w:hAnsi="Garamond"/>
          <w:color w:val="000000"/>
          <w:lang w:val="sq-AL" w:eastAsia="en-GB"/>
        </w:rPr>
        <w:t xml:space="preserve"> klientë</w:t>
      </w:r>
      <w:r w:rsidR="00D51A17">
        <w:rPr>
          <w:rFonts w:ascii="Garamond" w:hAnsi="Garamond"/>
          <w:color w:val="000000"/>
          <w:lang w:val="sq-AL" w:eastAsia="en-GB"/>
        </w:rPr>
        <w:t>t</w:t>
      </w:r>
      <w:r w:rsidRPr="00B078E7">
        <w:rPr>
          <w:rFonts w:ascii="Garamond" w:hAnsi="Garamond"/>
          <w:color w:val="000000"/>
          <w:lang w:val="sq-AL" w:eastAsia="en-GB"/>
        </w:rPr>
        <w:t xml:space="preserve"> për çmimet e furnizimit me energji elektrike për</w:t>
      </w:r>
      <w:r w:rsidR="002B60E4">
        <w:rPr>
          <w:rFonts w:ascii="Garamond" w:hAnsi="Garamond"/>
          <w:color w:val="000000"/>
          <w:lang w:val="sq-AL" w:eastAsia="en-GB"/>
        </w:rPr>
        <w:t xml:space="preserve"> periudhën e ofruar;</w:t>
      </w:r>
    </w:p>
    <w:p w14:paraId="4BD05FBA" w14:textId="1E936DA4" w:rsidR="0038166F" w:rsidRPr="00B078E7" w:rsidRDefault="00F65642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>
        <w:rPr>
          <w:rFonts w:ascii="Garamond" w:hAnsi="Garamond"/>
          <w:color w:val="000000"/>
          <w:lang w:val="sq-AL" w:eastAsia="en-GB"/>
        </w:rPr>
        <w:t xml:space="preserve">c) </w:t>
      </w:r>
      <w:r w:rsidR="00D51A17">
        <w:rPr>
          <w:rFonts w:ascii="Garamond" w:hAnsi="Garamond"/>
          <w:color w:val="000000"/>
          <w:lang w:val="sq-AL" w:eastAsia="en-GB"/>
        </w:rPr>
        <w:t>të informimojë</w:t>
      </w:r>
      <w:r w:rsidR="00D51A17" w:rsidRPr="00B078E7">
        <w:rPr>
          <w:rFonts w:ascii="Garamond" w:hAnsi="Garamond"/>
          <w:color w:val="000000"/>
          <w:lang w:val="sq-AL" w:eastAsia="en-GB"/>
        </w:rPr>
        <w:t xml:space="preserve"> klientë</w:t>
      </w:r>
      <w:r w:rsidR="00D51A17">
        <w:rPr>
          <w:rFonts w:ascii="Garamond" w:hAnsi="Garamond"/>
          <w:color w:val="000000"/>
          <w:lang w:val="sq-AL" w:eastAsia="en-GB"/>
        </w:rPr>
        <w:t>t</w:t>
      </w:r>
      <w:r w:rsidR="00D51A17" w:rsidRPr="00B078E7">
        <w:rPr>
          <w:rFonts w:ascii="Garamond" w:hAnsi="Garamond"/>
          <w:color w:val="000000"/>
          <w:lang w:val="sq-AL" w:eastAsia="en-GB"/>
        </w:rPr>
        <w:t xml:space="preserve"> 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që kanë të drejtën të zgjedhin një furnizues tjetër, në përputhje me </w:t>
      </w:r>
      <w:r w:rsidR="002B60E4">
        <w:rPr>
          <w:rFonts w:ascii="Garamond" w:hAnsi="Garamond"/>
          <w:color w:val="000000"/>
          <w:lang w:val="sq-AL" w:eastAsia="en-GB"/>
        </w:rPr>
        <w:t>r</w:t>
      </w:r>
      <w:r w:rsidR="0038166F" w:rsidRPr="00B078E7">
        <w:rPr>
          <w:rFonts w:ascii="Garamond" w:hAnsi="Garamond"/>
          <w:color w:val="000000"/>
          <w:lang w:val="sq-AL" w:eastAsia="en-GB"/>
        </w:rPr>
        <w:t>regulloren për ndryshimin e furnizuesit të energjisë elektrike;</w:t>
      </w:r>
    </w:p>
    <w:p w14:paraId="13F53B4A" w14:textId="313FB281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d) </w:t>
      </w:r>
      <w:r w:rsidR="00D51A17">
        <w:rPr>
          <w:rFonts w:ascii="Garamond" w:hAnsi="Garamond"/>
          <w:color w:val="000000"/>
          <w:lang w:val="sq-AL" w:eastAsia="en-GB"/>
        </w:rPr>
        <w:t>të informimojë</w:t>
      </w:r>
      <w:r w:rsidR="00D51A17" w:rsidRPr="00B078E7">
        <w:rPr>
          <w:rFonts w:ascii="Garamond" w:hAnsi="Garamond"/>
          <w:color w:val="000000"/>
          <w:lang w:val="sq-AL" w:eastAsia="en-GB"/>
        </w:rPr>
        <w:t xml:space="preserve"> klientë</w:t>
      </w:r>
      <w:r w:rsidR="00D51A17">
        <w:rPr>
          <w:rFonts w:ascii="Garamond" w:hAnsi="Garamond"/>
          <w:color w:val="000000"/>
          <w:lang w:val="sq-AL" w:eastAsia="en-GB"/>
        </w:rPr>
        <w:t>t</w:t>
      </w:r>
      <w:r w:rsidR="00D51A17" w:rsidRPr="00B078E7">
        <w:rPr>
          <w:rFonts w:ascii="Garamond" w:hAnsi="Garamond"/>
          <w:color w:val="000000"/>
          <w:lang w:val="sq-AL" w:eastAsia="en-GB"/>
        </w:rPr>
        <w:t xml:space="preserve"> </w:t>
      </w:r>
      <w:r w:rsidRPr="00B078E7">
        <w:rPr>
          <w:rFonts w:ascii="Garamond" w:hAnsi="Garamond"/>
          <w:color w:val="000000"/>
          <w:lang w:val="sq-AL" w:eastAsia="en-GB"/>
        </w:rPr>
        <w:t>mbi mjetet e disponueshme për të shlyer detyrimet e papaguara;</w:t>
      </w:r>
    </w:p>
    <w:p w14:paraId="41F03BC2" w14:textId="37D7D414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e) </w:t>
      </w:r>
      <w:r w:rsidR="00D51A17">
        <w:rPr>
          <w:rFonts w:ascii="Garamond" w:hAnsi="Garamond"/>
          <w:color w:val="000000"/>
          <w:lang w:val="sq-AL" w:eastAsia="en-GB"/>
        </w:rPr>
        <w:t>të informimojë</w:t>
      </w:r>
      <w:r w:rsidR="00D51A17" w:rsidRPr="00B078E7">
        <w:rPr>
          <w:rFonts w:ascii="Garamond" w:hAnsi="Garamond"/>
          <w:color w:val="000000"/>
          <w:lang w:val="sq-AL" w:eastAsia="en-GB"/>
        </w:rPr>
        <w:t xml:space="preserve"> klientë</w:t>
      </w:r>
      <w:r w:rsidR="00D51A17">
        <w:rPr>
          <w:rFonts w:ascii="Garamond" w:hAnsi="Garamond"/>
          <w:color w:val="000000"/>
          <w:lang w:val="sq-AL" w:eastAsia="en-GB"/>
        </w:rPr>
        <w:t>t</w:t>
      </w:r>
      <w:r w:rsidR="00D51A17" w:rsidRPr="00B078E7">
        <w:rPr>
          <w:rFonts w:ascii="Garamond" w:hAnsi="Garamond"/>
          <w:color w:val="000000"/>
          <w:lang w:val="sq-AL" w:eastAsia="en-GB"/>
        </w:rPr>
        <w:t xml:space="preserve"> </w:t>
      </w:r>
      <w:r w:rsidRPr="00B078E7">
        <w:rPr>
          <w:rFonts w:ascii="Garamond" w:hAnsi="Garamond"/>
          <w:color w:val="000000"/>
          <w:lang w:val="sq-AL" w:eastAsia="en-GB"/>
        </w:rPr>
        <w:t>për kriteret e ndërprerjes së furnizimit të “klientëve në nevojë”</w:t>
      </w:r>
      <w:r w:rsidR="002B60E4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sipas kushteve të përcaktuara në ligjin nr. 43/2015, “Për sektorin e energjisë elektrike”, të ndryshuar, </w:t>
      </w:r>
      <w:r w:rsidR="002B60E4">
        <w:rPr>
          <w:rFonts w:ascii="Garamond" w:hAnsi="Garamond"/>
          <w:color w:val="000000"/>
          <w:lang w:val="sq-AL" w:eastAsia="en-GB"/>
        </w:rPr>
        <w:t>“</w:t>
      </w:r>
      <w:r w:rsidRPr="00B078E7">
        <w:rPr>
          <w:rFonts w:ascii="Garamond" w:hAnsi="Garamond"/>
          <w:color w:val="000000"/>
          <w:lang w:val="sq-AL" w:eastAsia="en-GB"/>
        </w:rPr>
        <w:t>Rregullores mbi kushtet specifike për ndërprerjen e furnizimit me energji elektrike të klientëve në nevojë</w:t>
      </w:r>
      <w:r w:rsidR="002B60E4">
        <w:rPr>
          <w:rFonts w:ascii="Garamond" w:hAnsi="Garamond"/>
          <w:color w:val="000000"/>
          <w:lang w:val="sq-AL" w:eastAsia="en-GB"/>
        </w:rPr>
        <w:t>”</w:t>
      </w:r>
      <w:r w:rsidRPr="00B078E7">
        <w:rPr>
          <w:rFonts w:ascii="Garamond" w:hAnsi="Garamond"/>
          <w:color w:val="000000"/>
          <w:lang w:val="sq-AL" w:eastAsia="en-GB"/>
        </w:rPr>
        <w:t xml:space="preserve"> dhe legjislacionit përkatës në vend;</w:t>
      </w:r>
    </w:p>
    <w:p w14:paraId="38314BF5" w14:textId="244D3A24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f)</w:t>
      </w:r>
      <w:r w:rsidR="00F65642">
        <w:rPr>
          <w:rFonts w:ascii="Garamond" w:hAnsi="Garamond"/>
          <w:color w:val="000000"/>
          <w:lang w:val="sq-AL" w:eastAsia="en-GB"/>
        </w:rPr>
        <w:t xml:space="preserve"> </w:t>
      </w:r>
      <w:r w:rsidR="00D51A17">
        <w:rPr>
          <w:rFonts w:ascii="Garamond" w:hAnsi="Garamond"/>
          <w:color w:val="000000"/>
          <w:lang w:val="sq-AL" w:eastAsia="en-GB"/>
        </w:rPr>
        <w:t>të informimojë</w:t>
      </w:r>
      <w:r w:rsidR="00D51A17" w:rsidRPr="00B078E7">
        <w:rPr>
          <w:rFonts w:ascii="Garamond" w:hAnsi="Garamond"/>
          <w:color w:val="000000"/>
          <w:lang w:val="sq-AL" w:eastAsia="en-GB"/>
        </w:rPr>
        <w:t xml:space="preserve"> klientë</w:t>
      </w:r>
      <w:r w:rsidR="00D51A17">
        <w:rPr>
          <w:rFonts w:ascii="Garamond" w:hAnsi="Garamond"/>
          <w:color w:val="000000"/>
          <w:lang w:val="sq-AL" w:eastAsia="en-GB"/>
        </w:rPr>
        <w:t>t</w:t>
      </w:r>
      <w:r w:rsidR="00D51A17" w:rsidRPr="00B078E7">
        <w:rPr>
          <w:rFonts w:ascii="Garamond" w:hAnsi="Garamond"/>
          <w:color w:val="000000"/>
          <w:lang w:val="sq-AL" w:eastAsia="en-GB"/>
        </w:rPr>
        <w:t xml:space="preserve"> </w:t>
      </w:r>
      <w:r w:rsidRPr="00B078E7">
        <w:rPr>
          <w:rFonts w:ascii="Garamond" w:hAnsi="Garamond"/>
          <w:color w:val="000000"/>
          <w:lang w:val="sq-AL" w:eastAsia="en-GB"/>
        </w:rPr>
        <w:t>mbi standar</w:t>
      </w:r>
      <w:r w:rsidR="002B60E4">
        <w:rPr>
          <w:rFonts w:ascii="Garamond" w:hAnsi="Garamond"/>
          <w:color w:val="000000"/>
          <w:lang w:val="sq-AL" w:eastAsia="en-GB"/>
        </w:rPr>
        <w:t>d</w:t>
      </w:r>
      <w:r w:rsidRPr="00B078E7">
        <w:rPr>
          <w:rFonts w:ascii="Garamond" w:hAnsi="Garamond"/>
          <w:color w:val="000000"/>
          <w:lang w:val="sq-AL" w:eastAsia="en-GB"/>
        </w:rPr>
        <w:t>et e cilësisë së furnizimit me energji elektrike</w:t>
      </w:r>
      <w:r w:rsidR="002B60E4">
        <w:rPr>
          <w:rFonts w:ascii="Garamond" w:hAnsi="Garamond"/>
          <w:color w:val="000000"/>
          <w:lang w:val="sq-AL" w:eastAsia="en-GB"/>
        </w:rPr>
        <w:t>.</w:t>
      </w:r>
    </w:p>
    <w:p w14:paraId="563BBE9C" w14:textId="77777777" w:rsidR="0038166F" w:rsidRPr="000A7805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0A7805">
        <w:rPr>
          <w:rFonts w:ascii="Garamond" w:hAnsi="Garamond"/>
          <w:iCs/>
          <w:color w:val="000000"/>
          <w:lang w:val="sq-AL" w:eastAsia="en-GB"/>
        </w:rPr>
        <w:t>1.2 Masat për përmbushjen e detyrimit  për informim</w:t>
      </w:r>
    </w:p>
    <w:p w14:paraId="4D0C40E3" w14:textId="3BD35CC1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Veprimet në kuadër të detyrimit të furni</w:t>
      </w:r>
      <w:r w:rsidR="002B60E4">
        <w:rPr>
          <w:rFonts w:ascii="Garamond" w:hAnsi="Garamond"/>
          <w:color w:val="000000"/>
          <w:lang w:val="sq-AL" w:eastAsia="en-GB"/>
        </w:rPr>
        <w:t>zuesit për informim, përfshijnë:</w:t>
      </w:r>
    </w:p>
    <w:p w14:paraId="6A22129D" w14:textId="6012464D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a) </w:t>
      </w:r>
      <w:r w:rsidR="002B60E4">
        <w:rPr>
          <w:rFonts w:ascii="Garamond" w:hAnsi="Garamond"/>
          <w:color w:val="000000"/>
          <w:lang w:val="sq-AL" w:eastAsia="en-GB"/>
        </w:rPr>
        <w:t>d</w:t>
      </w:r>
      <w:r w:rsidRPr="00B078E7">
        <w:rPr>
          <w:rFonts w:ascii="Garamond" w:hAnsi="Garamond"/>
          <w:color w:val="000000"/>
          <w:lang w:val="sq-AL" w:eastAsia="en-GB"/>
        </w:rPr>
        <w:t>etyrimin e furnizuesit për dhënien e informacionit përmes shërbimeve telefonike dhe në çdo form</w:t>
      </w:r>
      <w:r w:rsidR="002B60E4">
        <w:rPr>
          <w:rFonts w:ascii="Garamond" w:hAnsi="Garamond"/>
          <w:color w:val="000000"/>
          <w:lang w:val="sq-AL" w:eastAsia="en-GB"/>
        </w:rPr>
        <w:t>ë</w:t>
      </w:r>
      <w:r w:rsidRPr="00B078E7">
        <w:rPr>
          <w:rFonts w:ascii="Garamond" w:hAnsi="Garamond"/>
          <w:color w:val="000000"/>
          <w:lang w:val="sq-AL" w:eastAsia="en-GB"/>
        </w:rPr>
        <w:t xml:space="preserve"> tjet</w:t>
      </w:r>
      <w:r w:rsidR="002B60E4">
        <w:rPr>
          <w:rFonts w:ascii="Garamond" w:hAnsi="Garamond"/>
          <w:color w:val="000000"/>
          <w:lang w:val="sq-AL" w:eastAsia="en-GB"/>
        </w:rPr>
        <w:t>ë</w:t>
      </w:r>
      <w:r w:rsidRPr="00B078E7">
        <w:rPr>
          <w:rFonts w:ascii="Garamond" w:hAnsi="Garamond"/>
          <w:color w:val="000000"/>
          <w:lang w:val="sq-AL" w:eastAsia="en-GB"/>
        </w:rPr>
        <w:t>r, me qëllim kryerjen e njoftimeve publike për të ofruar një shërbim të dobishëm, të sjellshëm dhe</w:t>
      </w:r>
      <w:r w:rsidR="002B60E4">
        <w:rPr>
          <w:rFonts w:ascii="Garamond" w:hAnsi="Garamond"/>
          <w:color w:val="000000"/>
          <w:lang w:val="sq-AL" w:eastAsia="en-GB"/>
        </w:rPr>
        <w:t xml:space="preserve"> efektiv për të gjithë klientët;</w:t>
      </w:r>
    </w:p>
    <w:p w14:paraId="3830FC2F" w14:textId="22A14829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b) </w:t>
      </w:r>
      <w:r w:rsidR="002B60E4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 xml:space="preserve">urnizuesi do të sigurojë vënien në dispozicion në faqen e tij të internetit, si dhe në çdo qendër </w:t>
      </w:r>
      <w:r w:rsidR="002B60E4">
        <w:rPr>
          <w:rFonts w:ascii="Garamond" w:hAnsi="Garamond"/>
          <w:color w:val="000000"/>
          <w:lang w:val="sq-AL" w:eastAsia="en-GB"/>
        </w:rPr>
        <w:t>të kujdesit ndaj klientit (KNK)</w:t>
      </w:r>
      <w:r w:rsidRPr="00B078E7">
        <w:rPr>
          <w:rFonts w:ascii="Garamond" w:hAnsi="Garamond"/>
          <w:color w:val="000000"/>
          <w:lang w:val="sq-AL" w:eastAsia="en-GB"/>
        </w:rPr>
        <w:t xml:space="preserve"> dhe në kopje të shtypura</w:t>
      </w:r>
      <w:r w:rsidR="002B60E4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sipas kërkesës së klientit, informacionin mbi kushtet e përgjit</w:t>
      </w:r>
      <w:r w:rsidR="002B60E4">
        <w:rPr>
          <w:rFonts w:ascii="Garamond" w:hAnsi="Garamond"/>
          <w:color w:val="000000"/>
          <w:lang w:val="sq-AL" w:eastAsia="en-GB"/>
        </w:rPr>
        <w:t>hshme të furnizimit;</w:t>
      </w:r>
    </w:p>
    <w:p w14:paraId="4A47672C" w14:textId="3A938005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c) </w:t>
      </w:r>
      <w:r w:rsidR="002B60E4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>urnizuesi është përgjegjës për të siguruar që i gjithë stafi të jetë i vetëdijshëm dhe t’i përmbahet detyrimeve që rrjedhin nga zbatim</w:t>
      </w:r>
      <w:r w:rsidR="002B60E4">
        <w:rPr>
          <w:rFonts w:ascii="Garamond" w:hAnsi="Garamond"/>
          <w:color w:val="000000"/>
          <w:lang w:val="sq-AL" w:eastAsia="en-GB"/>
        </w:rPr>
        <w:t>i i kuadrit rregullator në fuqi;</w:t>
      </w:r>
    </w:p>
    <w:p w14:paraId="304DE37E" w14:textId="5911463D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d) </w:t>
      </w:r>
      <w:r w:rsidR="002B60E4">
        <w:rPr>
          <w:rFonts w:ascii="Garamond" w:hAnsi="Garamond"/>
          <w:color w:val="000000"/>
          <w:lang w:val="sq-AL" w:eastAsia="en-GB"/>
        </w:rPr>
        <w:t>t</w:t>
      </w:r>
      <w:r w:rsidRPr="00B078E7">
        <w:rPr>
          <w:rFonts w:ascii="Garamond" w:hAnsi="Garamond"/>
          <w:color w:val="000000"/>
          <w:lang w:val="sq-AL" w:eastAsia="en-GB"/>
        </w:rPr>
        <w:t>ë sigurojë auditim të brendshëm të p</w:t>
      </w:r>
      <w:r w:rsidR="00765C5A">
        <w:rPr>
          <w:rFonts w:ascii="Garamond" w:hAnsi="Garamond"/>
          <w:color w:val="000000"/>
          <w:lang w:val="sq-AL" w:eastAsia="en-GB"/>
        </w:rPr>
        <w:t>e</w:t>
      </w:r>
      <w:r w:rsidRPr="00B078E7">
        <w:rPr>
          <w:rFonts w:ascii="Garamond" w:hAnsi="Garamond"/>
          <w:color w:val="000000"/>
          <w:lang w:val="sq-AL" w:eastAsia="en-GB"/>
        </w:rPr>
        <w:t>rformancës së shërbimit të klientit</w:t>
      </w:r>
      <w:r w:rsidR="002B60E4">
        <w:rPr>
          <w:rFonts w:ascii="Garamond" w:hAnsi="Garamond"/>
          <w:color w:val="000000"/>
          <w:lang w:val="sq-AL" w:eastAsia="en-GB"/>
        </w:rPr>
        <w:t>, jo më pak se 1 herë në vit;</w:t>
      </w:r>
    </w:p>
    <w:p w14:paraId="371D30D1" w14:textId="6F244C91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e) </w:t>
      </w:r>
      <w:r w:rsidR="002B60E4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 xml:space="preserve">urnizuesi do të mundësojë marrjen e komenteve nga klientët për shërbimin e ofruar (anketa dhe forma të tjera të përshtatshme sipas </w:t>
      </w:r>
      <w:r w:rsidR="002B60E4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>urnizuesit) dhe do të dokumentojë garantimin e kësaj detyre në form</w:t>
      </w:r>
      <w:r w:rsidR="002B60E4">
        <w:rPr>
          <w:rFonts w:ascii="Garamond" w:hAnsi="Garamond"/>
          <w:color w:val="000000"/>
          <w:lang w:val="sq-AL" w:eastAsia="en-GB"/>
        </w:rPr>
        <w:t>ën e përzgjedhur nga furnizuesi;</w:t>
      </w:r>
    </w:p>
    <w:p w14:paraId="75E685CF" w14:textId="338AAA8F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f) </w:t>
      </w:r>
      <w:r w:rsidR="002B60E4">
        <w:rPr>
          <w:rFonts w:ascii="Garamond" w:hAnsi="Garamond"/>
          <w:color w:val="000000"/>
          <w:lang w:val="sq-AL" w:eastAsia="en-GB"/>
        </w:rPr>
        <w:t>t</w:t>
      </w:r>
      <w:r w:rsidRPr="00B078E7">
        <w:rPr>
          <w:rFonts w:ascii="Garamond" w:hAnsi="Garamond"/>
          <w:color w:val="000000"/>
          <w:lang w:val="sq-AL" w:eastAsia="en-GB"/>
        </w:rPr>
        <w:t>ë përcjellë në ERE</w:t>
      </w:r>
      <w:r w:rsidR="002B60E4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jo më vonë se data 31 janar e vitit pasardhës, analizën e tij mbi anketat e vlerësimit të shërbimit nga </w:t>
      </w:r>
      <w:r w:rsidR="002B60E4" w:rsidRPr="00B078E7">
        <w:rPr>
          <w:rFonts w:ascii="Garamond" w:hAnsi="Garamond"/>
          <w:color w:val="000000"/>
          <w:lang w:val="sq-AL" w:eastAsia="en-GB"/>
        </w:rPr>
        <w:t>klientët</w:t>
      </w:r>
      <w:r w:rsidR="002B60E4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si dhe të bëjë me dije masat e planifikuara për të përmirësuar </w:t>
      </w:r>
      <w:r w:rsidR="002B60E4">
        <w:rPr>
          <w:rFonts w:ascii="Garamond" w:hAnsi="Garamond"/>
          <w:color w:val="000000"/>
          <w:lang w:val="sq-AL" w:eastAsia="en-GB"/>
        </w:rPr>
        <w:t>shërbimin aty ku është e mundur;</w:t>
      </w:r>
    </w:p>
    <w:p w14:paraId="27A845C5" w14:textId="3AA64A4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g) </w:t>
      </w:r>
      <w:r w:rsidR="002B60E4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>urnizuesi duhet të sigurojë që personat që kanë aftësi të kufizuara të mund të aksesojnë lehtësisht shë</w:t>
      </w:r>
      <w:r w:rsidR="002B60E4">
        <w:rPr>
          <w:rFonts w:ascii="Garamond" w:hAnsi="Garamond"/>
          <w:color w:val="000000"/>
          <w:lang w:val="sq-AL" w:eastAsia="en-GB"/>
        </w:rPr>
        <w:t>rbimet e ofruara nga furnizuesi;</w:t>
      </w:r>
    </w:p>
    <w:p w14:paraId="7D895BDF" w14:textId="1E768FEA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h) </w:t>
      </w:r>
      <w:r w:rsidR="002B60E4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>urnizuesi duhet të sigurohet që qendrat e kujdesit të klientit të jenë të disponueshme për shërbimin e klientëve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në përputhje me </w:t>
      </w:r>
      <w:r w:rsidR="000662AB">
        <w:rPr>
          <w:rFonts w:ascii="Garamond" w:hAnsi="Garamond"/>
          <w:color w:val="000000"/>
          <w:lang w:val="sq-AL" w:eastAsia="en-GB"/>
        </w:rPr>
        <w:t>orarin e njoftuar të shërbimeve;</w:t>
      </w:r>
    </w:p>
    <w:p w14:paraId="19967AE4" w14:textId="5A8986FE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i) </w:t>
      </w:r>
      <w:r w:rsidR="000662AB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>urnizuesi duhet të sigurojë dhënien e informacioni të qartë, në kohë, të saktë, e që është në dispozicion në të gjitha pikat e kontaktit edhe nëpërmjet mje</w:t>
      </w:r>
      <w:r w:rsidR="000662AB">
        <w:rPr>
          <w:rFonts w:ascii="Garamond" w:hAnsi="Garamond"/>
          <w:color w:val="000000"/>
          <w:lang w:val="sq-AL" w:eastAsia="en-GB"/>
        </w:rPr>
        <w:t>teve elektronike të komunikimit;</w:t>
      </w:r>
    </w:p>
    <w:p w14:paraId="3CF5407D" w14:textId="26ABE5FA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j) </w:t>
      </w:r>
      <w:r w:rsidR="000662AB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>urnizuesi duhet të përgatisë formularë, fletëpalosje që përmbajnë informacion mbi shërbimin e furnizimit apo ofertat, duke siguruar informacion në gjuh</w:t>
      </w:r>
      <w:r w:rsidR="000662AB">
        <w:rPr>
          <w:rFonts w:ascii="Garamond" w:hAnsi="Garamond"/>
          <w:color w:val="000000"/>
          <w:lang w:val="sq-AL" w:eastAsia="en-GB"/>
        </w:rPr>
        <w:t>ë të thjeshtë që kuptohet lehtë;</w:t>
      </w:r>
    </w:p>
    <w:p w14:paraId="27B7D613" w14:textId="48B37ACB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k) </w:t>
      </w:r>
      <w:r w:rsidR="000662AB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 xml:space="preserve">urnizuesi duhet të sigurojë </w:t>
      </w:r>
      <w:r w:rsidR="000662AB">
        <w:rPr>
          <w:rFonts w:ascii="Garamond" w:hAnsi="Garamond"/>
          <w:color w:val="000000"/>
          <w:lang w:val="sq-AL" w:eastAsia="en-GB"/>
        </w:rPr>
        <w:t>l</w:t>
      </w:r>
      <w:r w:rsidRPr="00B078E7">
        <w:rPr>
          <w:rFonts w:ascii="Garamond" w:hAnsi="Garamond"/>
          <w:color w:val="000000"/>
          <w:lang w:val="sq-AL" w:eastAsia="en-GB"/>
        </w:rPr>
        <w:t>inja telefonike për sigurimin e informacionit dhe me qëllim që të informojë klientët duke iu përgjigjur pyetjeve në lidhje me të drejtat e përgjithshme të klientit, si dhe shërbimet e ofruara.</w:t>
      </w:r>
    </w:p>
    <w:p w14:paraId="529C6880" w14:textId="6C26B0F8" w:rsidR="0038166F" w:rsidRPr="000662AB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iCs/>
          <w:color w:val="000000"/>
          <w:lang w:val="sq-AL" w:eastAsia="en-GB"/>
        </w:rPr>
      </w:pPr>
      <w:r w:rsidRPr="000662AB">
        <w:rPr>
          <w:rFonts w:ascii="Garamond" w:hAnsi="Garamond"/>
          <w:iCs/>
          <w:color w:val="000000"/>
          <w:lang w:val="sq-AL" w:eastAsia="en-GB"/>
        </w:rPr>
        <w:t>1.3</w:t>
      </w:r>
      <w:r w:rsidRPr="00B078E7">
        <w:rPr>
          <w:rFonts w:ascii="Garamond" w:hAnsi="Garamond"/>
          <w:color w:val="000000"/>
          <w:lang w:val="sq-AL" w:eastAsia="en-GB"/>
        </w:rPr>
        <w:t xml:space="preserve"> I licencuari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në </w:t>
      </w:r>
      <w:r w:rsidR="000662AB" w:rsidRPr="00B078E7">
        <w:rPr>
          <w:rFonts w:ascii="Garamond" w:hAnsi="Garamond"/>
          <w:color w:val="000000"/>
          <w:lang w:val="sq-AL" w:eastAsia="en-GB"/>
        </w:rPr>
        <w:t>çdo</w:t>
      </w:r>
      <w:r w:rsidRPr="00B078E7">
        <w:rPr>
          <w:rFonts w:ascii="Garamond" w:hAnsi="Garamond"/>
          <w:color w:val="000000"/>
          <w:lang w:val="sq-AL" w:eastAsia="en-GB"/>
        </w:rPr>
        <w:t xml:space="preserve"> rast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ka detyrimin të ruajë e përpunojë të dhënat e siguruara për qëllime të ushtrimit të aktivitetit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në përputhje me parashikimet e </w:t>
      </w:r>
      <w:r w:rsidR="000662AB">
        <w:rPr>
          <w:rFonts w:ascii="Garamond" w:hAnsi="Garamond"/>
          <w:iCs/>
          <w:color w:val="000000"/>
          <w:lang w:val="sq-AL" w:eastAsia="en-GB"/>
        </w:rPr>
        <w:t>ligjit nr. 9887, datë 10.3.2008, “</w:t>
      </w:r>
      <w:r w:rsidRPr="000662AB">
        <w:rPr>
          <w:rFonts w:ascii="Garamond" w:hAnsi="Garamond"/>
          <w:iCs/>
          <w:color w:val="000000"/>
          <w:lang w:val="sq-AL" w:eastAsia="en-GB"/>
        </w:rPr>
        <w:t xml:space="preserve">Për mbrojtjen e të dhënave personale”, </w:t>
      </w:r>
      <w:r w:rsidR="000662AB">
        <w:rPr>
          <w:rFonts w:ascii="Garamond" w:hAnsi="Garamond"/>
          <w:iCs/>
          <w:color w:val="000000"/>
          <w:lang w:val="sq-AL" w:eastAsia="en-GB"/>
        </w:rPr>
        <w:t>të ndryshuar.</w:t>
      </w:r>
    </w:p>
    <w:p w14:paraId="5561C8EC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val="sq-AL" w:eastAsia="en-GB"/>
        </w:rPr>
      </w:pPr>
    </w:p>
    <w:p w14:paraId="2365D815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 w:eastAsia="en-GB"/>
        </w:rPr>
      </w:pPr>
      <w:r w:rsidRPr="00B078E7">
        <w:rPr>
          <w:rFonts w:ascii="Garamond" w:hAnsi="Garamond"/>
          <w:bCs/>
          <w:color w:val="000000"/>
          <w:lang w:val="sq-AL" w:eastAsia="en-GB"/>
        </w:rPr>
        <w:t>Neni 2</w:t>
      </w:r>
    </w:p>
    <w:p w14:paraId="151F6902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B078E7">
        <w:rPr>
          <w:rFonts w:ascii="Garamond" w:hAnsi="Garamond"/>
          <w:b/>
          <w:bCs/>
          <w:color w:val="000000"/>
          <w:lang w:val="sq-AL" w:eastAsia="en-GB"/>
        </w:rPr>
        <w:t>Veprimet në kuadër të detyrimit për akses në shërbime</w:t>
      </w:r>
    </w:p>
    <w:p w14:paraId="710C4139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7E2F1D31" w14:textId="174F88BF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1. Furnizuesi duhet të vendosë një sistem regjistrimi të telefonatave që administrohen nga </w:t>
      </w:r>
      <w:r w:rsidR="000662AB" w:rsidRPr="00B078E7">
        <w:rPr>
          <w:rFonts w:ascii="Garamond" w:hAnsi="Garamond"/>
          <w:color w:val="000000"/>
          <w:lang w:val="sq-AL" w:eastAsia="en-GB"/>
        </w:rPr>
        <w:t>qendrat</w:t>
      </w:r>
      <w:r w:rsidRPr="00B078E7">
        <w:rPr>
          <w:rFonts w:ascii="Garamond" w:hAnsi="Garamond"/>
          <w:color w:val="000000"/>
          <w:lang w:val="sq-AL" w:eastAsia="en-GB"/>
        </w:rPr>
        <w:t xml:space="preserve"> e kujdesit të klientit dhe të ruajë të dhënat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për një periudhë jo më të shkurtër se 30 ditë nga data e </w:t>
      </w:r>
      <w:r w:rsidR="000662AB" w:rsidRPr="00B078E7">
        <w:rPr>
          <w:rFonts w:ascii="Garamond" w:hAnsi="Garamond"/>
          <w:color w:val="000000"/>
          <w:lang w:val="sq-AL" w:eastAsia="en-GB"/>
        </w:rPr>
        <w:t>regjistrimit</w:t>
      </w:r>
      <w:r w:rsidRPr="00B078E7">
        <w:rPr>
          <w:rFonts w:ascii="Garamond" w:hAnsi="Garamond"/>
          <w:color w:val="000000"/>
          <w:lang w:val="sq-AL" w:eastAsia="en-GB"/>
        </w:rPr>
        <w:t>.</w:t>
      </w:r>
    </w:p>
    <w:p w14:paraId="707FD9CF" w14:textId="2990D6F9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2</w:t>
      </w:r>
      <w:r w:rsidR="000662AB">
        <w:rPr>
          <w:rFonts w:ascii="Garamond" w:hAnsi="Garamond"/>
          <w:color w:val="000000"/>
          <w:lang w:val="sq-AL" w:eastAsia="en-GB"/>
        </w:rPr>
        <w:t>. Furnizuesi duhet të përgatisë</w:t>
      </w:r>
      <w:r w:rsidRPr="00B078E7">
        <w:rPr>
          <w:rFonts w:ascii="Garamond" w:hAnsi="Garamond"/>
          <w:color w:val="000000"/>
          <w:lang w:val="sq-AL" w:eastAsia="en-GB"/>
        </w:rPr>
        <w:t xml:space="preserve"> raporte periodike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mbi sigurimin e dhënies së informacionit përmes linjave telefonike apo internetit, dhe sipas rastit të kryejë auditime për shërbimin e klientit, nivelin e </w:t>
      </w:r>
      <w:r w:rsidRPr="00B078E7">
        <w:rPr>
          <w:rFonts w:ascii="Garamond" w:hAnsi="Garamond"/>
          <w:color w:val="000000"/>
          <w:lang w:val="sq-AL" w:eastAsia="en-GB"/>
        </w:rPr>
        <w:lastRenderedPageBreak/>
        <w:t xml:space="preserve">informacionit të ofruar në </w:t>
      </w:r>
      <w:r w:rsidR="000662AB" w:rsidRPr="00B078E7">
        <w:rPr>
          <w:rFonts w:ascii="Garamond" w:hAnsi="Garamond"/>
          <w:color w:val="000000"/>
          <w:lang w:val="sq-AL" w:eastAsia="en-GB"/>
        </w:rPr>
        <w:t>qendrat</w:t>
      </w:r>
      <w:r w:rsidRPr="00B078E7">
        <w:rPr>
          <w:rFonts w:ascii="Garamond" w:hAnsi="Garamond"/>
          <w:color w:val="000000"/>
          <w:lang w:val="sq-AL" w:eastAsia="en-GB"/>
        </w:rPr>
        <w:t xml:space="preserve"> e kujdesit ndaj klientit (KNK). Raportet periodike t’i bëhen me dije ERE</w:t>
      </w:r>
      <w:r w:rsidR="000662AB">
        <w:rPr>
          <w:rFonts w:ascii="Garamond" w:hAnsi="Garamond"/>
          <w:color w:val="000000"/>
          <w:lang w:val="sq-AL" w:eastAsia="en-GB"/>
        </w:rPr>
        <w:t>-s,</w:t>
      </w:r>
      <w:r w:rsidRPr="00B078E7">
        <w:rPr>
          <w:rFonts w:ascii="Garamond" w:hAnsi="Garamond"/>
          <w:color w:val="000000"/>
          <w:lang w:val="sq-AL" w:eastAsia="en-GB"/>
        </w:rPr>
        <w:t xml:space="preserve"> jo më vonë se data 31 dhjetor e çdo viti kalendarik.</w:t>
      </w:r>
    </w:p>
    <w:p w14:paraId="73D3C186" w14:textId="77777777" w:rsidR="0038166F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6A90D17A" w14:textId="77777777" w:rsidR="0023712C" w:rsidRDefault="0023712C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50C12A22" w14:textId="77777777" w:rsidR="0023712C" w:rsidRDefault="0023712C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1D7A3B03" w14:textId="77777777" w:rsidR="0023712C" w:rsidRPr="00B078E7" w:rsidRDefault="0023712C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1DB41E1A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 w:eastAsia="en-GB"/>
        </w:rPr>
      </w:pPr>
      <w:r w:rsidRPr="00B078E7">
        <w:rPr>
          <w:rFonts w:ascii="Garamond" w:hAnsi="Garamond"/>
          <w:bCs/>
          <w:color w:val="000000"/>
          <w:lang w:val="sq-AL" w:eastAsia="en-GB"/>
        </w:rPr>
        <w:t>Neni 3</w:t>
      </w:r>
    </w:p>
    <w:p w14:paraId="21F39EFE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B078E7">
        <w:rPr>
          <w:rFonts w:ascii="Garamond" w:hAnsi="Garamond"/>
          <w:b/>
          <w:bCs/>
          <w:color w:val="000000"/>
          <w:lang w:val="sq-AL" w:eastAsia="en-GB"/>
        </w:rPr>
        <w:t>Ankesat</w:t>
      </w:r>
    </w:p>
    <w:p w14:paraId="1A273E0F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6E84795F" w14:textId="43E582AF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1. Furnizuesi do të </w:t>
      </w:r>
      <w:r w:rsidR="000662AB" w:rsidRPr="00B078E7">
        <w:rPr>
          <w:rFonts w:ascii="Garamond" w:hAnsi="Garamond"/>
          <w:color w:val="000000"/>
          <w:lang w:val="sq-AL" w:eastAsia="en-GB"/>
        </w:rPr>
        <w:t>regjistrojë</w:t>
      </w:r>
      <w:r w:rsidRPr="00B078E7">
        <w:rPr>
          <w:rFonts w:ascii="Garamond" w:hAnsi="Garamond"/>
          <w:color w:val="000000"/>
          <w:lang w:val="sq-AL" w:eastAsia="en-GB"/>
        </w:rPr>
        <w:t xml:space="preserve"> </w:t>
      </w:r>
      <w:r w:rsidR="000662AB" w:rsidRPr="00B078E7">
        <w:rPr>
          <w:rFonts w:ascii="Garamond" w:hAnsi="Garamond"/>
          <w:color w:val="000000"/>
          <w:lang w:val="sq-AL" w:eastAsia="en-GB"/>
        </w:rPr>
        <w:t>çdo</w:t>
      </w:r>
      <w:r w:rsidRPr="00B078E7">
        <w:rPr>
          <w:rFonts w:ascii="Garamond" w:hAnsi="Garamond"/>
          <w:color w:val="000000"/>
          <w:lang w:val="sq-AL" w:eastAsia="en-GB"/>
        </w:rPr>
        <w:t xml:space="preserve"> ankesë të adresuar pranë tij në një nga format e dokumentueshme dhe  do të mbajë klientët të azhurnuar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duke siguruar informacion në lidhje me ankesën e tyre në baza të vazhdueshme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në një nga format e gjurmueshme të komunikimit.</w:t>
      </w:r>
    </w:p>
    <w:p w14:paraId="6B312CFE" w14:textId="02E07219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2. Furnizuesi do të mbajë një sistem zyrtar të </w:t>
      </w:r>
      <w:r w:rsidR="000662AB" w:rsidRPr="00B078E7">
        <w:rPr>
          <w:rFonts w:ascii="Garamond" w:hAnsi="Garamond"/>
          <w:color w:val="000000"/>
          <w:lang w:val="sq-AL" w:eastAsia="en-GB"/>
        </w:rPr>
        <w:t>regjistrimit</w:t>
      </w:r>
      <w:r w:rsidRPr="00B078E7">
        <w:rPr>
          <w:rFonts w:ascii="Garamond" w:hAnsi="Garamond"/>
          <w:color w:val="000000"/>
          <w:lang w:val="sq-AL" w:eastAsia="en-GB"/>
        </w:rPr>
        <w:t xml:space="preserve"> të ankimit/rishikimit të formalizuar, transparent dhe të thjeshtë për përdorim, për të gjithë klientët, të cilët janë të pakënaqur në lidhje me shërbimet.</w:t>
      </w:r>
    </w:p>
    <w:p w14:paraId="5897F34C" w14:textId="22381C14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3. Nëse klienti nuk është i kënaqur me rezultatin e ankesës fillestare, duhet të informohet nga furnizuesi për të drejtën e tij për të ankimuar qëndrimin e </w:t>
      </w:r>
      <w:r w:rsidR="000662AB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>u</w:t>
      </w:r>
      <w:r w:rsidR="000662AB">
        <w:rPr>
          <w:rFonts w:ascii="Garamond" w:hAnsi="Garamond"/>
          <w:color w:val="000000"/>
          <w:lang w:val="sq-AL" w:eastAsia="en-GB"/>
        </w:rPr>
        <w:t>rnizuesit</w:t>
      </w:r>
      <w:r w:rsidRPr="00B078E7">
        <w:rPr>
          <w:rFonts w:ascii="Garamond" w:hAnsi="Garamond"/>
          <w:color w:val="000000"/>
          <w:lang w:val="sq-AL" w:eastAsia="en-GB"/>
        </w:rPr>
        <w:t xml:space="preserve"> në institucionet e ngarkuara me ligj për mbrojtjen e klientit, të till</w:t>
      </w:r>
      <w:r w:rsidR="000662AB">
        <w:rPr>
          <w:rFonts w:ascii="Garamond" w:hAnsi="Garamond"/>
          <w:color w:val="000000"/>
          <w:lang w:val="sq-AL" w:eastAsia="en-GB"/>
        </w:rPr>
        <w:t>a</w:t>
      </w:r>
      <w:r w:rsidRPr="00B078E7">
        <w:rPr>
          <w:rFonts w:ascii="Garamond" w:hAnsi="Garamond"/>
          <w:color w:val="000000"/>
          <w:lang w:val="sq-AL" w:eastAsia="en-GB"/>
        </w:rPr>
        <w:t xml:space="preserve"> si: ERE, Zyr</w:t>
      </w:r>
      <w:r w:rsidR="000662AB">
        <w:rPr>
          <w:rFonts w:ascii="Garamond" w:hAnsi="Garamond"/>
          <w:color w:val="000000"/>
          <w:lang w:val="sq-AL" w:eastAsia="en-GB"/>
        </w:rPr>
        <w:t>a</w:t>
      </w:r>
      <w:r w:rsidRPr="00B078E7">
        <w:rPr>
          <w:rFonts w:ascii="Garamond" w:hAnsi="Garamond"/>
          <w:color w:val="000000"/>
          <w:lang w:val="sq-AL" w:eastAsia="en-GB"/>
        </w:rPr>
        <w:t xml:space="preserve"> e </w:t>
      </w:r>
      <w:r w:rsidR="000662AB">
        <w:rPr>
          <w:rFonts w:ascii="Garamond" w:hAnsi="Garamond"/>
          <w:color w:val="000000"/>
          <w:lang w:val="sq-AL" w:eastAsia="en-GB"/>
        </w:rPr>
        <w:t>Avokatit të Popullit, Komisioni</w:t>
      </w:r>
      <w:r w:rsidRPr="00B078E7">
        <w:rPr>
          <w:rFonts w:ascii="Garamond" w:hAnsi="Garamond"/>
          <w:color w:val="000000"/>
          <w:lang w:val="sq-AL" w:eastAsia="en-GB"/>
        </w:rPr>
        <w:t xml:space="preserve"> për Mbrojtjen e Klientit etj.</w:t>
      </w:r>
    </w:p>
    <w:p w14:paraId="585DA185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4. Furnizuesi duhet të sigurohet se stafi është i vetëdijshëm për procesin e ankesave, pranon ankesën dhe merr të gjitha masat për ta zgjidhur atë brenda afateve.</w:t>
      </w:r>
    </w:p>
    <w:p w14:paraId="1B0A4F46" w14:textId="5F8EC746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5. Furnizuesi do të bëjë me dije ERE</w:t>
      </w:r>
      <w:r w:rsidR="000662AB">
        <w:rPr>
          <w:rFonts w:ascii="Garamond" w:hAnsi="Garamond"/>
          <w:color w:val="000000"/>
          <w:lang w:val="sq-AL" w:eastAsia="en-GB"/>
        </w:rPr>
        <w:t>-n,</w:t>
      </w:r>
      <w:r w:rsidRPr="00B078E7">
        <w:rPr>
          <w:rFonts w:ascii="Garamond" w:hAnsi="Garamond"/>
          <w:color w:val="000000"/>
          <w:lang w:val="sq-AL" w:eastAsia="en-GB"/>
        </w:rPr>
        <w:t xml:space="preserve"> jo më vonë se data 31 janar e  çdo viti kalendarik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në lidhje me ankesat e regjistruara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si dhe afatet e procedurat e trajtimit të tyre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në përputhje me parashikimet e standardeve të trajtimit të ankesave të klientëve të energjisë elektrike dhe gazit natyror nga të licencuarit në aktivitetin e furnizimit, miratuar me vendimin e </w:t>
      </w:r>
      <w:r w:rsidR="000662AB">
        <w:rPr>
          <w:rFonts w:ascii="Garamond" w:hAnsi="Garamond"/>
          <w:color w:val="000000"/>
          <w:lang w:val="sq-AL" w:eastAsia="en-GB"/>
        </w:rPr>
        <w:t>B</w:t>
      </w:r>
      <w:r w:rsidRPr="00B078E7">
        <w:rPr>
          <w:rFonts w:ascii="Garamond" w:hAnsi="Garamond"/>
          <w:color w:val="000000"/>
          <w:lang w:val="sq-AL" w:eastAsia="en-GB"/>
        </w:rPr>
        <w:t>ordit të ERE</w:t>
      </w:r>
      <w:r w:rsidR="000662AB">
        <w:rPr>
          <w:rFonts w:ascii="Garamond" w:hAnsi="Garamond"/>
          <w:color w:val="000000"/>
          <w:lang w:val="sq-AL" w:eastAsia="en-GB"/>
        </w:rPr>
        <w:t>-s</w:t>
      </w:r>
      <w:r w:rsidRPr="00B078E7">
        <w:rPr>
          <w:rFonts w:ascii="Garamond" w:hAnsi="Garamond"/>
          <w:color w:val="000000"/>
          <w:lang w:val="sq-AL" w:eastAsia="en-GB"/>
        </w:rPr>
        <w:t xml:space="preserve"> nr.</w:t>
      </w:r>
      <w:r w:rsidR="000662AB">
        <w:rPr>
          <w:rFonts w:ascii="Garamond" w:hAnsi="Garamond"/>
          <w:color w:val="000000"/>
          <w:lang w:val="sq-AL" w:eastAsia="en-GB"/>
        </w:rPr>
        <w:t xml:space="preserve"> </w:t>
      </w:r>
      <w:r w:rsidRPr="00B078E7">
        <w:rPr>
          <w:rFonts w:ascii="Garamond" w:hAnsi="Garamond"/>
          <w:color w:val="000000"/>
          <w:lang w:val="sq-AL" w:eastAsia="en-GB"/>
        </w:rPr>
        <w:t>60/2021.</w:t>
      </w:r>
    </w:p>
    <w:p w14:paraId="758FEFBE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val="sq-AL" w:eastAsia="en-GB"/>
        </w:rPr>
      </w:pPr>
    </w:p>
    <w:p w14:paraId="2DED3885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 w:eastAsia="en-GB"/>
        </w:rPr>
      </w:pPr>
      <w:r w:rsidRPr="00B078E7">
        <w:rPr>
          <w:rFonts w:ascii="Garamond" w:hAnsi="Garamond"/>
          <w:bCs/>
          <w:color w:val="000000"/>
          <w:lang w:val="sq-AL" w:eastAsia="en-GB"/>
        </w:rPr>
        <w:t>Neni 4</w:t>
      </w:r>
    </w:p>
    <w:p w14:paraId="009E20C2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B078E7">
        <w:rPr>
          <w:rFonts w:ascii="Garamond" w:hAnsi="Garamond"/>
          <w:b/>
          <w:bCs/>
          <w:color w:val="000000"/>
          <w:lang w:val="sq-AL" w:eastAsia="en-GB"/>
        </w:rPr>
        <w:t>Monitorimi dhe raportimi</w:t>
      </w:r>
    </w:p>
    <w:p w14:paraId="4D5B6F2B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47C4A368" w14:textId="4C246D9E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1. Furnizuesi do të zhvillojë një anketë të </w:t>
      </w:r>
      <w:r w:rsidR="000662AB" w:rsidRPr="00B078E7">
        <w:rPr>
          <w:rFonts w:ascii="Garamond" w:hAnsi="Garamond"/>
          <w:color w:val="000000"/>
          <w:lang w:val="sq-AL" w:eastAsia="en-GB"/>
        </w:rPr>
        <w:t>shërbimit të klientit</w:t>
      </w:r>
      <w:r w:rsidRPr="00B078E7">
        <w:rPr>
          <w:rFonts w:ascii="Garamond" w:hAnsi="Garamond"/>
          <w:color w:val="000000"/>
          <w:lang w:val="sq-AL" w:eastAsia="en-GB"/>
        </w:rPr>
        <w:t xml:space="preserve">, si </w:t>
      </w:r>
      <w:r w:rsidR="000662AB">
        <w:rPr>
          <w:rFonts w:ascii="Garamond" w:hAnsi="Garamond"/>
          <w:color w:val="000000"/>
          <w:lang w:val="sq-AL" w:eastAsia="en-GB"/>
        </w:rPr>
        <w:t>një tregues i performancës në 3-</w:t>
      </w:r>
      <w:r w:rsidRPr="00B078E7">
        <w:rPr>
          <w:rFonts w:ascii="Garamond" w:hAnsi="Garamond"/>
          <w:color w:val="000000"/>
          <w:lang w:val="sq-AL" w:eastAsia="en-GB"/>
        </w:rPr>
        <w:t xml:space="preserve">mujorin e parë të çdo viti kalendarik. Lloji dhe numri i klientëve që do të anketohen do të përcaktohet nga </w:t>
      </w:r>
      <w:r w:rsidR="000662AB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 xml:space="preserve">urnizuesi. Rezultatet e kësaj ankete do të publikohen në faqen zyrtare të </w:t>
      </w:r>
      <w:r w:rsidR="000662AB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>urnizuesit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si dhe do të raportohen në ERE jo më vonë se data 31 dhjetor e çdo viti.</w:t>
      </w:r>
    </w:p>
    <w:p w14:paraId="5DBDA977" w14:textId="05086F5C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2. Pas mbledhjes dhe analizimit të rezultateve të anketimit,</w:t>
      </w:r>
      <w:r w:rsidR="000662AB">
        <w:rPr>
          <w:rFonts w:ascii="Garamond" w:hAnsi="Garamond"/>
          <w:color w:val="000000"/>
          <w:lang w:val="sq-AL" w:eastAsia="en-GB"/>
        </w:rPr>
        <w:t xml:space="preserve"> </w:t>
      </w:r>
      <w:r w:rsidRPr="00B078E7">
        <w:rPr>
          <w:rFonts w:ascii="Garamond" w:hAnsi="Garamond"/>
          <w:color w:val="000000"/>
          <w:lang w:val="sq-AL" w:eastAsia="en-GB"/>
        </w:rPr>
        <w:t>furnizuesi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brenda 12 muajve nga hyrja në fuqi e kësaj </w:t>
      </w:r>
      <w:r w:rsidR="000662AB">
        <w:rPr>
          <w:rFonts w:ascii="Garamond" w:hAnsi="Garamond"/>
          <w:color w:val="000000"/>
          <w:lang w:val="sq-AL" w:eastAsia="en-GB"/>
        </w:rPr>
        <w:t>r</w:t>
      </w:r>
      <w:r w:rsidRPr="00B078E7">
        <w:rPr>
          <w:rFonts w:ascii="Garamond" w:hAnsi="Garamond"/>
          <w:color w:val="000000"/>
          <w:lang w:val="sq-AL" w:eastAsia="en-GB"/>
        </w:rPr>
        <w:t>regullore</w:t>
      </w:r>
      <w:r w:rsidR="000662AB">
        <w:rPr>
          <w:rFonts w:ascii="Garamond" w:hAnsi="Garamond"/>
          <w:color w:val="000000"/>
          <w:lang w:val="sq-AL" w:eastAsia="en-GB"/>
        </w:rPr>
        <w:t>je,</w:t>
      </w:r>
      <w:r w:rsidRPr="00B078E7">
        <w:rPr>
          <w:rFonts w:ascii="Garamond" w:hAnsi="Garamond"/>
          <w:color w:val="000000"/>
          <w:lang w:val="sq-AL" w:eastAsia="en-GB"/>
        </w:rPr>
        <w:t xml:space="preserve"> do të hartojë një </w:t>
      </w:r>
      <w:r w:rsidR="000662AB" w:rsidRPr="00B078E7">
        <w:rPr>
          <w:rFonts w:ascii="Garamond" w:hAnsi="Garamond"/>
          <w:color w:val="000000"/>
          <w:lang w:val="sq-AL" w:eastAsia="en-GB"/>
        </w:rPr>
        <w:t xml:space="preserve">plan veprimi </w:t>
      </w:r>
      <w:r w:rsidR="0023712C" w:rsidRPr="0023712C">
        <w:rPr>
          <w:rFonts w:ascii="Garamond" w:hAnsi="Garamond"/>
          <w:color w:val="000000"/>
          <w:lang w:val="sq-AL" w:eastAsia="en-GB"/>
        </w:rPr>
        <w:t>të ri,</w:t>
      </w:r>
      <w:r w:rsidR="000662AB" w:rsidRPr="0023712C">
        <w:rPr>
          <w:rFonts w:ascii="Garamond" w:hAnsi="Garamond"/>
          <w:color w:val="000000"/>
          <w:lang w:val="sq-AL" w:eastAsia="en-GB"/>
        </w:rPr>
        <w:t xml:space="preserve"> </w:t>
      </w:r>
      <w:r w:rsidRPr="0023712C">
        <w:rPr>
          <w:rFonts w:ascii="Garamond" w:hAnsi="Garamond"/>
          <w:color w:val="000000"/>
          <w:lang w:val="sq-AL" w:eastAsia="en-GB"/>
        </w:rPr>
        <w:t>kopje të të cilit përcjell</w:t>
      </w:r>
      <w:r w:rsidRPr="00B078E7">
        <w:rPr>
          <w:rFonts w:ascii="Garamond" w:hAnsi="Garamond"/>
          <w:color w:val="000000"/>
          <w:lang w:val="sq-AL" w:eastAsia="en-GB"/>
        </w:rPr>
        <w:t xml:space="preserve"> për dijeni në ERE, i cili do të përqendrohet në fushat për përmirësim të rezultateve, dhe progresi kundrejt standardeve të vendosura. Furnizuesi i ngarkuar me detyrimin e </w:t>
      </w:r>
      <w:r w:rsidR="00EF04EF" w:rsidRPr="00B078E7">
        <w:rPr>
          <w:rFonts w:ascii="Garamond" w:hAnsi="Garamond"/>
          <w:color w:val="000000"/>
          <w:lang w:val="sq-AL" w:eastAsia="en-GB"/>
        </w:rPr>
        <w:t>shërbimit u</w:t>
      </w:r>
      <w:r w:rsidRPr="00B078E7">
        <w:rPr>
          <w:rFonts w:ascii="Garamond" w:hAnsi="Garamond"/>
          <w:color w:val="000000"/>
          <w:lang w:val="sq-AL" w:eastAsia="en-GB"/>
        </w:rPr>
        <w:t>niversal ka detyrimin e përcjelljes për miratim në ERE të planit të veprimit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sipërcituar.</w:t>
      </w:r>
    </w:p>
    <w:p w14:paraId="501B2E85" w14:textId="4F0E8A18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3. ERE do të kryejë monitorime specifike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në lidhje me:</w:t>
      </w:r>
    </w:p>
    <w:p w14:paraId="3DD47A8F" w14:textId="5DC3842B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a) </w:t>
      </w:r>
      <w:r w:rsidR="000662AB">
        <w:rPr>
          <w:rFonts w:ascii="Garamond" w:hAnsi="Garamond"/>
          <w:color w:val="000000"/>
          <w:lang w:val="sq-AL" w:eastAsia="en-GB"/>
        </w:rPr>
        <w:t>t</w:t>
      </w:r>
      <w:r w:rsidRPr="00B078E7">
        <w:rPr>
          <w:rFonts w:ascii="Garamond" w:hAnsi="Garamond"/>
          <w:color w:val="000000"/>
          <w:lang w:val="sq-AL" w:eastAsia="en-GB"/>
        </w:rPr>
        <w:t>rajtimi</w:t>
      </w:r>
      <w:r w:rsidR="000662AB">
        <w:rPr>
          <w:rFonts w:ascii="Garamond" w:hAnsi="Garamond"/>
          <w:color w:val="000000"/>
          <w:lang w:val="sq-AL" w:eastAsia="en-GB"/>
        </w:rPr>
        <w:t>n</w:t>
      </w:r>
      <w:r w:rsidRPr="00B078E7">
        <w:rPr>
          <w:rFonts w:ascii="Garamond" w:hAnsi="Garamond"/>
          <w:color w:val="000000"/>
          <w:lang w:val="sq-AL" w:eastAsia="en-GB"/>
        </w:rPr>
        <w:t xml:space="preserve"> dhe statusi</w:t>
      </w:r>
      <w:r w:rsidR="000662AB">
        <w:rPr>
          <w:rFonts w:ascii="Garamond" w:hAnsi="Garamond"/>
          <w:color w:val="000000"/>
          <w:lang w:val="sq-AL" w:eastAsia="en-GB"/>
        </w:rPr>
        <w:t>n</w:t>
      </w:r>
      <w:r w:rsidRPr="00B078E7">
        <w:rPr>
          <w:rFonts w:ascii="Garamond" w:hAnsi="Garamond"/>
          <w:color w:val="000000"/>
          <w:lang w:val="sq-AL" w:eastAsia="en-GB"/>
        </w:rPr>
        <w:t xml:space="preserve"> </w:t>
      </w:r>
      <w:r w:rsidR="000662AB">
        <w:rPr>
          <w:rFonts w:ascii="Garamond" w:hAnsi="Garamond"/>
          <w:color w:val="000000"/>
          <w:lang w:val="sq-AL" w:eastAsia="en-GB"/>
        </w:rPr>
        <w:t>e ankesave;</w:t>
      </w:r>
    </w:p>
    <w:p w14:paraId="1B6E9C6A" w14:textId="7278E799" w:rsidR="0038166F" w:rsidRPr="00B078E7" w:rsidRDefault="000662AB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>
        <w:rPr>
          <w:rFonts w:ascii="Garamond" w:hAnsi="Garamond"/>
          <w:color w:val="000000"/>
          <w:lang w:val="sq-AL" w:eastAsia="en-GB"/>
        </w:rPr>
        <w:t>b) p</w:t>
      </w:r>
      <w:r w:rsidR="0038166F" w:rsidRPr="00B078E7">
        <w:rPr>
          <w:rFonts w:ascii="Garamond" w:hAnsi="Garamond"/>
          <w:color w:val="000000"/>
          <w:lang w:val="sq-AL" w:eastAsia="en-GB"/>
        </w:rPr>
        <w:t>rocedur</w:t>
      </w:r>
      <w:r>
        <w:rPr>
          <w:rFonts w:ascii="Garamond" w:hAnsi="Garamond"/>
          <w:color w:val="000000"/>
          <w:lang w:val="sq-AL" w:eastAsia="en-GB"/>
        </w:rPr>
        <w:t>ën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e ndjekur nga </w:t>
      </w:r>
      <w:r w:rsidRPr="00B078E7">
        <w:rPr>
          <w:rFonts w:ascii="Garamond" w:hAnsi="Garamond"/>
          <w:color w:val="000000"/>
          <w:lang w:val="sq-AL" w:eastAsia="en-GB"/>
        </w:rPr>
        <w:t>qendrat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e kujdesit ndaj klientit, për trajtimin e ankesave të klientëve të energjisë elektrike</w:t>
      </w:r>
      <w:r>
        <w:rPr>
          <w:rFonts w:ascii="Garamond" w:hAnsi="Garamond"/>
          <w:color w:val="000000"/>
          <w:lang w:val="sq-AL" w:eastAsia="en-GB"/>
        </w:rPr>
        <w:t>,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në përputhje me parashikimet e standardeve të trajtimit të ankesave të klientëve të energjisë elektrike dhe gazit natyror nga të licencuarit në aktivitetin e furnizimit, miratuar me vendimin e </w:t>
      </w:r>
      <w:r>
        <w:rPr>
          <w:rFonts w:ascii="Garamond" w:hAnsi="Garamond"/>
          <w:color w:val="000000"/>
          <w:lang w:val="sq-AL" w:eastAsia="en-GB"/>
        </w:rPr>
        <w:t>B</w:t>
      </w:r>
      <w:r w:rsidR="0038166F" w:rsidRPr="00B078E7">
        <w:rPr>
          <w:rFonts w:ascii="Garamond" w:hAnsi="Garamond"/>
          <w:color w:val="000000"/>
          <w:lang w:val="sq-AL" w:eastAsia="en-GB"/>
        </w:rPr>
        <w:t>ordit të ERE</w:t>
      </w:r>
      <w:r>
        <w:rPr>
          <w:rFonts w:ascii="Garamond" w:hAnsi="Garamond"/>
          <w:color w:val="000000"/>
          <w:lang w:val="sq-AL" w:eastAsia="en-GB"/>
        </w:rPr>
        <w:t>-s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nr.</w:t>
      </w:r>
      <w:r>
        <w:rPr>
          <w:rFonts w:ascii="Garamond" w:hAnsi="Garamond"/>
          <w:color w:val="000000"/>
          <w:lang w:val="sq-AL" w:eastAsia="en-GB"/>
        </w:rPr>
        <w:t xml:space="preserve"> 60/2021;</w:t>
      </w:r>
    </w:p>
    <w:p w14:paraId="7D734786" w14:textId="4D8C8DCC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c) </w:t>
      </w:r>
      <w:r w:rsidR="000662AB">
        <w:rPr>
          <w:rFonts w:ascii="Garamond" w:hAnsi="Garamond"/>
          <w:color w:val="000000"/>
          <w:lang w:val="sq-AL" w:eastAsia="en-GB"/>
        </w:rPr>
        <w:t>z</w:t>
      </w:r>
      <w:r w:rsidRPr="00B078E7">
        <w:rPr>
          <w:rFonts w:ascii="Garamond" w:hAnsi="Garamond"/>
          <w:color w:val="000000"/>
          <w:lang w:val="sq-AL" w:eastAsia="en-GB"/>
        </w:rPr>
        <w:t>batimi</w:t>
      </w:r>
      <w:r w:rsidR="000662AB">
        <w:rPr>
          <w:rFonts w:ascii="Garamond" w:hAnsi="Garamond"/>
          <w:color w:val="000000"/>
          <w:lang w:val="sq-AL" w:eastAsia="en-GB"/>
        </w:rPr>
        <w:t>n</w:t>
      </w:r>
      <w:r w:rsidRPr="00B078E7">
        <w:rPr>
          <w:rFonts w:ascii="Garamond" w:hAnsi="Garamond"/>
          <w:color w:val="000000"/>
          <w:lang w:val="sq-AL" w:eastAsia="en-GB"/>
        </w:rPr>
        <w:t xml:space="preserve"> </w:t>
      </w:r>
      <w:r w:rsidR="000662AB">
        <w:rPr>
          <w:rFonts w:ascii="Garamond" w:hAnsi="Garamond"/>
          <w:color w:val="000000"/>
          <w:lang w:val="sq-AL" w:eastAsia="en-GB"/>
        </w:rPr>
        <w:t>e</w:t>
      </w:r>
      <w:r w:rsidRPr="00B078E7">
        <w:rPr>
          <w:rFonts w:ascii="Garamond" w:hAnsi="Garamond"/>
          <w:color w:val="000000"/>
          <w:lang w:val="sq-AL" w:eastAsia="en-GB"/>
        </w:rPr>
        <w:t xml:space="preserve"> afateve lidhur me lëshimin e faturës së korrektuar dhe kompensimet përkatëse sipas  </w:t>
      </w:r>
      <w:r w:rsidR="000662AB">
        <w:rPr>
          <w:rFonts w:ascii="Garamond" w:hAnsi="Garamond"/>
          <w:color w:val="000000"/>
          <w:lang w:val="sq-AL" w:eastAsia="en-GB"/>
        </w:rPr>
        <w:t>t</w:t>
      </w:r>
      <w:r w:rsidRPr="00B078E7">
        <w:rPr>
          <w:rFonts w:ascii="Garamond" w:hAnsi="Garamond"/>
          <w:color w:val="000000"/>
          <w:lang w:val="sq-AL" w:eastAsia="en-GB"/>
        </w:rPr>
        <w:t xml:space="preserve">reguesve të cilësisë së shërbimit, konform “Rregullores për kriteret standarde të cilësisë së shërbimit të furnizimit dhe performancës së sigurisë së </w:t>
      </w:r>
      <w:r w:rsidR="000662AB">
        <w:rPr>
          <w:rFonts w:ascii="Garamond" w:hAnsi="Garamond"/>
          <w:color w:val="000000"/>
          <w:lang w:val="sq-AL" w:eastAsia="en-GB"/>
        </w:rPr>
        <w:t>r</w:t>
      </w:r>
      <w:r w:rsidRPr="00B078E7">
        <w:rPr>
          <w:rFonts w:ascii="Garamond" w:hAnsi="Garamond"/>
          <w:color w:val="000000"/>
          <w:lang w:val="sq-AL" w:eastAsia="en-GB"/>
        </w:rPr>
        <w:t xml:space="preserve">rjetit të </w:t>
      </w:r>
      <w:r w:rsidR="000662AB">
        <w:rPr>
          <w:rFonts w:ascii="Garamond" w:hAnsi="Garamond"/>
          <w:color w:val="000000"/>
          <w:lang w:val="sq-AL" w:eastAsia="en-GB"/>
        </w:rPr>
        <w:t>s</w:t>
      </w:r>
      <w:r w:rsidRPr="00B078E7">
        <w:rPr>
          <w:rFonts w:ascii="Garamond" w:hAnsi="Garamond"/>
          <w:color w:val="000000"/>
          <w:lang w:val="sq-AL" w:eastAsia="en-GB"/>
        </w:rPr>
        <w:t xml:space="preserve">hpërndarjes së energjisë elektrike”, miratuar me vendimin e ERE-s nr. 181, datë 10.11.2017, </w:t>
      </w:r>
      <w:r w:rsidR="000662AB">
        <w:rPr>
          <w:rFonts w:ascii="Garamond" w:hAnsi="Garamond"/>
          <w:color w:val="000000"/>
          <w:lang w:val="sq-AL" w:eastAsia="en-GB"/>
        </w:rPr>
        <w:t>të ndryshuar;</w:t>
      </w:r>
    </w:p>
    <w:p w14:paraId="4A8BE8A6" w14:textId="71DC9DDA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d) </w:t>
      </w:r>
      <w:r w:rsidR="000662AB">
        <w:rPr>
          <w:rFonts w:ascii="Garamond" w:hAnsi="Garamond"/>
          <w:color w:val="000000"/>
          <w:lang w:val="sq-AL" w:eastAsia="en-GB"/>
        </w:rPr>
        <w:t>k</w:t>
      </w:r>
      <w:r w:rsidRPr="00B078E7">
        <w:rPr>
          <w:rFonts w:ascii="Garamond" w:hAnsi="Garamond"/>
          <w:color w:val="000000"/>
          <w:lang w:val="sq-AL" w:eastAsia="en-GB"/>
        </w:rPr>
        <w:t xml:space="preserve">ushtet e punës </w:t>
      </w:r>
      <w:r w:rsidR="000662AB">
        <w:rPr>
          <w:rFonts w:ascii="Garamond" w:hAnsi="Garamond"/>
          <w:color w:val="000000"/>
          <w:lang w:val="sq-AL" w:eastAsia="en-GB"/>
        </w:rPr>
        <w:t>s</w:t>
      </w:r>
      <w:r w:rsidRPr="00B078E7">
        <w:rPr>
          <w:rFonts w:ascii="Garamond" w:hAnsi="Garamond"/>
          <w:color w:val="000000"/>
          <w:lang w:val="sq-AL" w:eastAsia="en-GB"/>
        </w:rPr>
        <w:t>ë q</w:t>
      </w:r>
      <w:r w:rsidR="000662AB">
        <w:rPr>
          <w:rFonts w:ascii="Garamond" w:hAnsi="Garamond"/>
          <w:color w:val="000000"/>
          <w:lang w:val="sq-AL" w:eastAsia="en-GB"/>
        </w:rPr>
        <w:t>endrave të kujdesit të klientit;</w:t>
      </w:r>
    </w:p>
    <w:p w14:paraId="746903A4" w14:textId="32F834BF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e) </w:t>
      </w:r>
      <w:r w:rsidR="000662AB">
        <w:rPr>
          <w:rFonts w:ascii="Garamond" w:hAnsi="Garamond"/>
          <w:color w:val="000000"/>
          <w:lang w:val="sq-AL" w:eastAsia="en-GB"/>
        </w:rPr>
        <w:t>e</w:t>
      </w:r>
      <w:r w:rsidRPr="00B078E7">
        <w:rPr>
          <w:rFonts w:ascii="Garamond" w:hAnsi="Garamond"/>
          <w:color w:val="000000"/>
          <w:lang w:val="sq-AL" w:eastAsia="en-GB"/>
        </w:rPr>
        <w:t>ficienc</w:t>
      </w:r>
      <w:r w:rsidR="000662AB">
        <w:rPr>
          <w:rFonts w:ascii="Garamond" w:hAnsi="Garamond"/>
          <w:color w:val="000000"/>
          <w:lang w:val="sq-AL" w:eastAsia="en-GB"/>
        </w:rPr>
        <w:t>ën në dhënien e shërbimeve;</w:t>
      </w:r>
    </w:p>
    <w:p w14:paraId="7BBD9486" w14:textId="5F620BDF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f) </w:t>
      </w:r>
      <w:r w:rsidR="000662AB">
        <w:rPr>
          <w:rFonts w:ascii="Garamond" w:hAnsi="Garamond"/>
          <w:color w:val="000000"/>
          <w:lang w:val="sq-AL" w:eastAsia="en-GB"/>
        </w:rPr>
        <w:t>t</w:t>
      </w:r>
      <w:r w:rsidRPr="00B078E7">
        <w:rPr>
          <w:rFonts w:ascii="Garamond" w:hAnsi="Garamond"/>
          <w:color w:val="000000"/>
          <w:lang w:val="sq-AL" w:eastAsia="en-GB"/>
        </w:rPr>
        <w:t>ransparenc</w:t>
      </w:r>
      <w:r w:rsidR="000662AB">
        <w:rPr>
          <w:rFonts w:ascii="Garamond" w:hAnsi="Garamond"/>
          <w:color w:val="000000"/>
          <w:lang w:val="sq-AL" w:eastAsia="en-GB"/>
        </w:rPr>
        <w:t>ën</w:t>
      </w:r>
      <w:r w:rsidRPr="00B078E7">
        <w:rPr>
          <w:rFonts w:ascii="Garamond" w:hAnsi="Garamond"/>
          <w:color w:val="000000"/>
          <w:lang w:val="sq-AL" w:eastAsia="en-GB"/>
        </w:rPr>
        <w:t xml:space="preserve"> në dhënien e informacio</w:t>
      </w:r>
      <w:r w:rsidR="000662AB">
        <w:rPr>
          <w:rFonts w:ascii="Garamond" w:hAnsi="Garamond"/>
          <w:color w:val="000000"/>
          <w:lang w:val="sq-AL" w:eastAsia="en-GB"/>
        </w:rPr>
        <w:t>nit të domosdoshëm për klientët;</w:t>
      </w:r>
    </w:p>
    <w:p w14:paraId="32F7D2E4" w14:textId="4D147A45" w:rsidR="0038166F" w:rsidRPr="003B2CDA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g) </w:t>
      </w:r>
      <w:r w:rsidR="000662AB">
        <w:rPr>
          <w:rFonts w:ascii="Garamond" w:hAnsi="Garamond"/>
          <w:color w:val="000000"/>
          <w:lang w:val="sq-AL" w:eastAsia="en-GB"/>
        </w:rPr>
        <w:t>a</w:t>
      </w:r>
      <w:r w:rsidRPr="00B078E7">
        <w:rPr>
          <w:rFonts w:ascii="Garamond" w:hAnsi="Garamond"/>
          <w:color w:val="000000"/>
          <w:lang w:val="sq-AL" w:eastAsia="en-GB"/>
        </w:rPr>
        <w:t>fishimi</w:t>
      </w:r>
      <w:r w:rsidR="000662AB">
        <w:rPr>
          <w:rFonts w:ascii="Garamond" w:hAnsi="Garamond"/>
          <w:color w:val="000000"/>
          <w:lang w:val="sq-AL" w:eastAsia="en-GB"/>
        </w:rPr>
        <w:t>n</w:t>
      </w:r>
      <w:r w:rsidRPr="00B078E7">
        <w:rPr>
          <w:rFonts w:ascii="Garamond" w:hAnsi="Garamond"/>
          <w:color w:val="000000"/>
          <w:lang w:val="sq-AL" w:eastAsia="en-GB"/>
        </w:rPr>
        <w:t xml:space="preserve"> dhe publikimi</w:t>
      </w:r>
      <w:r w:rsidR="000662AB">
        <w:rPr>
          <w:rFonts w:ascii="Garamond" w:hAnsi="Garamond"/>
          <w:color w:val="000000"/>
          <w:lang w:val="sq-AL" w:eastAsia="en-GB"/>
        </w:rPr>
        <w:t>n e</w:t>
      </w:r>
      <w:r w:rsidRPr="00B078E7">
        <w:rPr>
          <w:rFonts w:ascii="Garamond" w:hAnsi="Garamond"/>
          <w:color w:val="000000"/>
          <w:lang w:val="sq-AL" w:eastAsia="en-GB"/>
        </w:rPr>
        <w:t xml:space="preserve"> të dhënave të domosdoshme për klientët</w:t>
      </w:r>
      <w:r w:rsidR="000662AB" w:rsidRPr="003B2CDA">
        <w:rPr>
          <w:rFonts w:ascii="Garamond" w:hAnsi="Garamond"/>
          <w:color w:val="000000"/>
          <w:lang w:val="sq-AL" w:eastAsia="en-GB"/>
        </w:rPr>
        <w:t>,</w:t>
      </w:r>
      <w:r w:rsidRPr="003B2CDA">
        <w:rPr>
          <w:rFonts w:ascii="Garamond" w:hAnsi="Garamond"/>
          <w:color w:val="000000"/>
          <w:lang w:val="sq-AL" w:eastAsia="en-GB"/>
        </w:rPr>
        <w:t xml:space="preserve"> që lidhen kryesisht me:</w:t>
      </w:r>
    </w:p>
    <w:p w14:paraId="68623231" w14:textId="56053541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3B2CDA">
        <w:rPr>
          <w:rFonts w:ascii="Garamond" w:hAnsi="Garamond"/>
          <w:color w:val="000000"/>
          <w:lang w:val="sq-AL" w:eastAsia="en-GB"/>
        </w:rPr>
        <w:t>afatet dhe kushtet e përgjithshme që rregullojnë marrëdhëniet e tij me klientët në të gjitha zyrat e tij, publikimi në faqen e tij të internetit, dhe vënia n</w:t>
      </w:r>
      <w:r w:rsidR="003E6958" w:rsidRPr="003B2CDA">
        <w:rPr>
          <w:rFonts w:ascii="Garamond" w:hAnsi="Garamond"/>
          <w:color w:val="000000"/>
          <w:lang w:val="sq-AL" w:eastAsia="en-GB"/>
        </w:rPr>
        <w:t>ë</w:t>
      </w:r>
      <w:r w:rsidRPr="003B2CDA">
        <w:rPr>
          <w:rFonts w:ascii="Garamond" w:hAnsi="Garamond"/>
          <w:color w:val="000000"/>
          <w:lang w:val="sq-AL" w:eastAsia="en-GB"/>
        </w:rPr>
        <w:t xml:space="preserve"> disponim të klien</w:t>
      </w:r>
      <w:r w:rsidR="000662AB" w:rsidRPr="003B2CDA">
        <w:rPr>
          <w:rFonts w:ascii="Garamond" w:hAnsi="Garamond"/>
          <w:color w:val="000000"/>
          <w:lang w:val="sq-AL" w:eastAsia="en-GB"/>
        </w:rPr>
        <w:t>tëve të një kopje të dokumentit</w:t>
      </w:r>
      <w:r w:rsidR="000662AB">
        <w:rPr>
          <w:rFonts w:ascii="Garamond" w:hAnsi="Garamond"/>
          <w:color w:val="000000"/>
          <w:lang w:val="sq-AL" w:eastAsia="en-GB"/>
        </w:rPr>
        <w:t>;</w:t>
      </w:r>
    </w:p>
    <w:p w14:paraId="1A2C78F0" w14:textId="3BAF57E6" w:rsidR="0038166F" w:rsidRPr="00B078E7" w:rsidRDefault="003B2CDA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>
        <w:rPr>
          <w:rFonts w:ascii="Garamond" w:hAnsi="Garamond"/>
          <w:color w:val="000000"/>
          <w:lang w:val="sq-AL" w:eastAsia="en-GB"/>
        </w:rPr>
        <w:lastRenderedPageBreak/>
        <w:t>h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) </w:t>
      </w:r>
      <w:r w:rsidR="000662AB">
        <w:rPr>
          <w:rFonts w:ascii="Garamond" w:hAnsi="Garamond"/>
          <w:color w:val="000000"/>
          <w:lang w:val="sq-AL" w:eastAsia="en-GB"/>
        </w:rPr>
        <w:t>m</w:t>
      </w:r>
      <w:r w:rsidR="0038166F" w:rsidRPr="00B078E7">
        <w:rPr>
          <w:rFonts w:ascii="Garamond" w:hAnsi="Garamond"/>
          <w:color w:val="000000"/>
          <w:lang w:val="sq-AL" w:eastAsia="en-GB"/>
        </w:rPr>
        <w:t>arrjen e informacionit të detajuar mbi çmimet dhe tarifat e energjisë elektrike për</w:t>
      </w:r>
      <w:r w:rsidR="000662AB">
        <w:rPr>
          <w:rFonts w:ascii="Garamond" w:hAnsi="Garamond"/>
          <w:color w:val="000000"/>
          <w:lang w:val="sq-AL" w:eastAsia="en-GB"/>
        </w:rPr>
        <w:t xml:space="preserve"> kategori të ndryshme klientësh;</w:t>
      </w:r>
    </w:p>
    <w:p w14:paraId="372861AF" w14:textId="37085518" w:rsidR="0038166F" w:rsidRPr="00B078E7" w:rsidRDefault="003B2CDA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>
        <w:rPr>
          <w:rFonts w:ascii="Garamond" w:hAnsi="Garamond"/>
          <w:color w:val="000000"/>
          <w:lang w:val="sq-AL" w:eastAsia="en-GB"/>
        </w:rPr>
        <w:t>i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) </w:t>
      </w:r>
      <w:r w:rsidR="000662AB">
        <w:rPr>
          <w:rFonts w:ascii="Garamond" w:hAnsi="Garamond"/>
          <w:color w:val="000000"/>
          <w:lang w:val="sq-AL" w:eastAsia="en-GB"/>
        </w:rPr>
        <w:t>t</w:t>
      </w:r>
      <w:r w:rsidR="0038166F" w:rsidRPr="00B078E7">
        <w:rPr>
          <w:rFonts w:ascii="Garamond" w:hAnsi="Garamond"/>
          <w:color w:val="000000"/>
          <w:lang w:val="sq-AL" w:eastAsia="en-GB"/>
        </w:rPr>
        <w:t>ë dre</w:t>
      </w:r>
      <w:r w:rsidR="000662AB">
        <w:rPr>
          <w:rFonts w:ascii="Garamond" w:hAnsi="Garamond"/>
          <w:color w:val="000000"/>
          <w:lang w:val="sq-AL" w:eastAsia="en-GB"/>
        </w:rPr>
        <w:t>jtën për të ndryshuar furnizues;</w:t>
      </w:r>
    </w:p>
    <w:p w14:paraId="23384FE4" w14:textId="256DC7FD" w:rsidR="0038166F" w:rsidRPr="00B078E7" w:rsidRDefault="003B2CDA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>
        <w:rPr>
          <w:rFonts w:ascii="Garamond" w:hAnsi="Garamond"/>
          <w:color w:val="000000"/>
          <w:lang w:val="sq-AL" w:eastAsia="en-GB"/>
        </w:rPr>
        <w:t>j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) </w:t>
      </w:r>
      <w:r w:rsidR="000662AB">
        <w:rPr>
          <w:rFonts w:ascii="Garamond" w:hAnsi="Garamond"/>
          <w:color w:val="000000"/>
          <w:lang w:val="sq-AL" w:eastAsia="en-GB"/>
        </w:rPr>
        <w:t>të drejtën për të ushtruar ankim;</w:t>
      </w:r>
    </w:p>
    <w:p w14:paraId="425DA516" w14:textId="6BF3C114" w:rsidR="0038166F" w:rsidRPr="00B078E7" w:rsidRDefault="003B2CDA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>
        <w:rPr>
          <w:rFonts w:ascii="Garamond" w:hAnsi="Garamond"/>
          <w:color w:val="000000"/>
          <w:lang w:val="sq-AL" w:eastAsia="en-GB"/>
        </w:rPr>
        <w:t>k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) </w:t>
      </w:r>
      <w:r w:rsidR="000662AB">
        <w:rPr>
          <w:rFonts w:ascii="Garamond" w:hAnsi="Garamond"/>
          <w:color w:val="000000"/>
          <w:lang w:val="sq-AL" w:eastAsia="en-GB"/>
        </w:rPr>
        <w:t>l</w:t>
      </w:r>
      <w:r w:rsidR="0038166F" w:rsidRPr="00B078E7">
        <w:rPr>
          <w:rFonts w:ascii="Garamond" w:hAnsi="Garamond"/>
          <w:color w:val="000000"/>
          <w:lang w:val="sq-AL" w:eastAsia="en-GB"/>
        </w:rPr>
        <w:t>ëshimi</w:t>
      </w:r>
      <w:r w:rsidR="000662AB">
        <w:rPr>
          <w:rFonts w:ascii="Garamond" w:hAnsi="Garamond"/>
          <w:color w:val="000000"/>
          <w:lang w:val="sq-AL" w:eastAsia="en-GB"/>
        </w:rPr>
        <w:t>n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</w:t>
      </w:r>
      <w:r w:rsidR="000662AB">
        <w:rPr>
          <w:rFonts w:ascii="Garamond" w:hAnsi="Garamond"/>
          <w:color w:val="000000"/>
          <w:lang w:val="sq-AL" w:eastAsia="en-GB"/>
        </w:rPr>
        <w:t>e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faturave të detajuara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sipas kërkesës, dhe mbajtj</w:t>
      </w:r>
      <w:r w:rsidR="000662AB">
        <w:rPr>
          <w:rFonts w:ascii="Garamond" w:hAnsi="Garamond"/>
          <w:color w:val="000000"/>
          <w:lang w:val="sq-AL" w:eastAsia="en-GB"/>
        </w:rPr>
        <w:t>en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e dokumentacionit të mjaftueshëm për t</w:t>
      </w:r>
      <w:r w:rsidR="000662AB">
        <w:rPr>
          <w:rFonts w:ascii="Garamond" w:hAnsi="Garamond"/>
          <w:color w:val="000000"/>
          <w:lang w:val="sq-AL" w:eastAsia="en-GB"/>
        </w:rPr>
        <w:t>ë mbështetur shumat e faturuara;</w:t>
      </w:r>
    </w:p>
    <w:p w14:paraId="1D930CDE" w14:textId="02BFA65A" w:rsidR="0038166F" w:rsidRPr="00B078E7" w:rsidRDefault="003B2CDA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>
        <w:rPr>
          <w:rFonts w:ascii="Garamond" w:hAnsi="Garamond"/>
          <w:color w:val="000000"/>
          <w:lang w:val="sq-AL" w:eastAsia="en-GB"/>
        </w:rPr>
        <w:t>l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) </w:t>
      </w:r>
      <w:r w:rsidR="000662AB">
        <w:rPr>
          <w:rFonts w:ascii="Garamond" w:hAnsi="Garamond"/>
          <w:color w:val="000000"/>
          <w:lang w:val="sq-AL" w:eastAsia="en-GB"/>
        </w:rPr>
        <w:t>n</w:t>
      </w:r>
      <w:r w:rsidR="0038166F" w:rsidRPr="00B078E7">
        <w:rPr>
          <w:rFonts w:ascii="Garamond" w:hAnsi="Garamond"/>
          <w:color w:val="000000"/>
          <w:lang w:val="sq-AL" w:eastAsia="en-GB"/>
        </w:rPr>
        <w:t>gritj</w:t>
      </w:r>
      <w:r w:rsidR="000662AB">
        <w:rPr>
          <w:rFonts w:ascii="Garamond" w:hAnsi="Garamond"/>
          <w:color w:val="000000"/>
          <w:lang w:val="sq-AL" w:eastAsia="en-GB"/>
        </w:rPr>
        <w:t>en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dhe menaxhimi</w:t>
      </w:r>
      <w:r w:rsidR="000662AB">
        <w:rPr>
          <w:rFonts w:ascii="Garamond" w:hAnsi="Garamond"/>
          <w:color w:val="000000"/>
          <w:lang w:val="sq-AL" w:eastAsia="en-GB"/>
        </w:rPr>
        <w:t>n e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njësive të dedikuara për marrëdhëniet me klientët</w:t>
      </w:r>
      <w:r w:rsidR="000662AB">
        <w:rPr>
          <w:rFonts w:ascii="Garamond" w:hAnsi="Garamond"/>
          <w:color w:val="000000"/>
          <w:lang w:val="sq-AL" w:eastAsia="en-GB"/>
        </w:rPr>
        <w:t>,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dhe punësimi</w:t>
      </w:r>
      <w:r w:rsidR="000662AB">
        <w:rPr>
          <w:rFonts w:ascii="Garamond" w:hAnsi="Garamond"/>
          <w:color w:val="000000"/>
          <w:lang w:val="sq-AL" w:eastAsia="en-GB"/>
        </w:rPr>
        <w:t>n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</w:t>
      </w:r>
      <w:r w:rsidR="000662AB">
        <w:rPr>
          <w:rFonts w:ascii="Garamond" w:hAnsi="Garamond"/>
          <w:color w:val="000000"/>
          <w:lang w:val="sq-AL" w:eastAsia="en-GB"/>
        </w:rPr>
        <w:t>e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një numri të mjaft</w:t>
      </w:r>
      <w:r w:rsidR="000662AB">
        <w:rPr>
          <w:rFonts w:ascii="Garamond" w:hAnsi="Garamond"/>
          <w:color w:val="000000"/>
          <w:lang w:val="sq-AL" w:eastAsia="en-GB"/>
        </w:rPr>
        <w:t>ueshëm personeli të kualifikuar;</w:t>
      </w:r>
    </w:p>
    <w:p w14:paraId="2D616C41" w14:textId="4C106400" w:rsidR="0038166F" w:rsidRPr="00B078E7" w:rsidRDefault="003B2CDA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>
        <w:rPr>
          <w:rFonts w:ascii="Garamond" w:hAnsi="Garamond"/>
          <w:color w:val="000000"/>
          <w:lang w:val="sq-AL" w:eastAsia="en-GB"/>
        </w:rPr>
        <w:t>m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) </w:t>
      </w:r>
      <w:r w:rsidR="000662AB">
        <w:rPr>
          <w:rFonts w:ascii="Garamond" w:hAnsi="Garamond"/>
          <w:color w:val="000000"/>
          <w:lang w:val="sq-AL" w:eastAsia="en-GB"/>
        </w:rPr>
        <w:t>p</w:t>
      </w:r>
      <w:r w:rsidR="0038166F" w:rsidRPr="00B078E7">
        <w:rPr>
          <w:rFonts w:ascii="Garamond" w:hAnsi="Garamond"/>
          <w:color w:val="000000"/>
          <w:lang w:val="sq-AL" w:eastAsia="en-GB"/>
        </w:rPr>
        <w:t>ublikimi</w:t>
      </w:r>
      <w:r w:rsidR="000662AB">
        <w:rPr>
          <w:rFonts w:ascii="Garamond" w:hAnsi="Garamond"/>
          <w:color w:val="000000"/>
          <w:lang w:val="sq-AL" w:eastAsia="en-GB"/>
        </w:rPr>
        <w:t>n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</w:t>
      </w:r>
      <w:r w:rsidR="000662AB">
        <w:rPr>
          <w:rFonts w:ascii="Garamond" w:hAnsi="Garamond"/>
          <w:color w:val="000000"/>
          <w:lang w:val="sq-AL" w:eastAsia="en-GB"/>
        </w:rPr>
        <w:t>e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të dhënave mbi organizimin e njësisë së dedikuar, përfshirë vendndodhjen, orët e punës, orët për takimet me klientët, numrin e telefonit të kontaktit, afatet dhe kushtet për lidhjen e klientëve me </w:t>
      </w:r>
      <w:r w:rsidR="000662AB">
        <w:rPr>
          <w:rFonts w:ascii="Garamond" w:hAnsi="Garamond"/>
          <w:color w:val="000000"/>
          <w:lang w:val="sq-AL" w:eastAsia="en-GB"/>
        </w:rPr>
        <w:t>r</w:t>
      </w:r>
      <w:r w:rsidR="0038166F" w:rsidRPr="00B078E7">
        <w:rPr>
          <w:rFonts w:ascii="Garamond" w:hAnsi="Garamond"/>
          <w:color w:val="000000"/>
          <w:lang w:val="sq-AL" w:eastAsia="en-GB"/>
        </w:rPr>
        <w:t>rjetin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aplikimet për hetimin e kushteve dhe procedurave për lidhjen e klientëve me </w:t>
      </w:r>
      <w:r w:rsidR="003E6958">
        <w:rPr>
          <w:rFonts w:ascii="Garamond" w:hAnsi="Garamond"/>
          <w:color w:val="000000"/>
          <w:lang w:val="sq-AL" w:eastAsia="en-GB"/>
        </w:rPr>
        <w:t>rrjetin;</w:t>
      </w:r>
    </w:p>
    <w:p w14:paraId="0D82B7A8" w14:textId="4724D2BE" w:rsidR="0038166F" w:rsidRPr="00B078E7" w:rsidRDefault="003B2CDA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>
        <w:rPr>
          <w:rFonts w:ascii="Garamond" w:hAnsi="Garamond"/>
          <w:color w:val="000000"/>
          <w:lang w:val="sq-AL" w:eastAsia="en-GB"/>
        </w:rPr>
        <w:t>n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) </w:t>
      </w:r>
      <w:r w:rsidR="003E6958">
        <w:rPr>
          <w:rFonts w:ascii="Garamond" w:hAnsi="Garamond"/>
          <w:color w:val="000000"/>
          <w:lang w:val="sq-AL" w:eastAsia="en-GB"/>
        </w:rPr>
        <w:t>f</w:t>
      </w:r>
      <w:r w:rsidR="0038166F" w:rsidRPr="00B078E7">
        <w:rPr>
          <w:rFonts w:ascii="Garamond" w:hAnsi="Garamond"/>
          <w:color w:val="000000"/>
          <w:lang w:val="sq-AL" w:eastAsia="en-GB"/>
        </w:rPr>
        <w:t>unksionimi</w:t>
      </w:r>
      <w:r w:rsidR="003E6958">
        <w:rPr>
          <w:rFonts w:ascii="Garamond" w:hAnsi="Garamond"/>
          <w:color w:val="000000"/>
          <w:lang w:val="sq-AL" w:eastAsia="en-GB"/>
        </w:rPr>
        <w:t>n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</w:t>
      </w:r>
      <w:r w:rsidR="003E6958">
        <w:rPr>
          <w:rFonts w:ascii="Garamond" w:hAnsi="Garamond"/>
          <w:color w:val="000000"/>
          <w:lang w:val="sq-AL" w:eastAsia="en-GB"/>
        </w:rPr>
        <w:t>e</w:t>
      </w:r>
      <w:r w:rsidR="0038166F" w:rsidRPr="00B078E7">
        <w:rPr>
          <w:rFonts w:ascii="Garamond" w:hAnsi="Garamond"/>
          <w:color w:val="000000"/>
          <w:lang w:val="sq-AL" w:eastAsia="en-GB"/>
        </w:rPr>
        <w:t xml:space="preserve"> sistemit për regjistrimin dhe trajtimin e ankesave, aplikimeve dhe propozimeve të klientëve.</w:t>
      </w:r>
    </w:p>
    <w:p w14:paraId="6ACC6ACA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</w:p>
    <w:p w14:paraId="3F29C184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 w:eastAsia="en-GB"/>
        </w:rPr>
      </w:pPr>
      <w:r w:rsidRPr="00B078E7">
        <w:rPr>
          <w:rFonts w:ascii="Garamond" w:hAnsi="Garamond"/>
          <w:bCs/>
          <w:color w:val="000000"/>
          <w:lang w:val="sq-AL" w:eastAsia="en-GB"/>
        </w:rPr>
        <w:t>Neni 5</w:t>
      </w:r>
    </w:p>
    <w:p w14:paraId="3FF1C1CA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B078E7">
        <w:rPr>
          <w:rFonts w:ascii="Garamond" w:hAnsi="Garamond"/>
          <w:b/>
          <w:bCs/>
          <w:color w:val="000000"/>
          <w:lang w:val="sq-AL" w:eastAsia="en-GB"/>
        </w:rPr>
        <w:t>Raportimet periodike</w:t>
      </w:r>
    </w:p>
    <w:p w14:paraId="38A43E3F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3C3215AD" w14:textId="1B254D71" w:rsidR="0038166F" w:rsidRPr="00B078E7" w:rsidRDefault="0038166F" w:rsidP="003E6958">
      <w:pPr>
        <w:tabs>
          <w:tab w:val="left" w:pos="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1. Furnizuesi do të përgatisë informacione periodike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çdo 6 muaj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për të</w:t>
      </w:r>
      <w:r w:rsidR="003E6958">
        <w:rPr>
          <w:rFonts w:ascii="Garamond" w:hAnsi="Garamond"/>
          <w:color w:val="000000"/>
          <w:lang w:val="sq-AL" w:eastAsia="en-GB"/>
        </w:rPr>
        <w:t xml:space="preserve"> informuar ERE-n mbi </w:t>
      </w:r>
      <w:r w:rsidRPr="00B078E7">
        <w:rPr>
          <w:rFonts w:ascii="Garamond" w:hAnsi="Garamond"/>
          <w:color w:val="000000"/>
          <w:lang w:val="sq-AL" w:eastAsia="en-GB"/>
        </w:rPr>
        <w:t>nivelin e sigurimit të shërbimev</w:t>
      </w:r>
      <w:r w:rsidRPr="000C2155">
        <w:rPr>
          <w:rFonts w:ascii="Garamond" w:hAnsi="Garamond"/>
          <w:color w:val="000000"/>
          <w:lang w:val="sq-AL" w:eastAsia="en-GB"/>
        </w:rPr>
        <w:t>e</w:t>
      </w:r>
      <w:r w:rsidR="003E6958" w:rsidRPr="000C2155">
        <w:rPr>
          <w:rFonts w:ascii="Garamond" w:hAnsi="Garamond"/>
          <w:color w:val="000000"/>
          <w:lang w:val="sq-AL" w:eastAsia="en-GB"/>
        </w:rPr>
        <w:t>,</w:t>
      </w:r>
      <w:r w:rsidRPr="000C2155">
        <w:rPr>
          <w:rFonts w:ascii="Garamond" w:hAnsi="Garamond"/>
          <w:color w:val="000000"/>
          <w:lang w:val="sq-AL" w:eastAsia="en-GB"/>
        </w:rPr>
        <w:t xml:space="preserve"> siç përcakt</w:t>
      </w:r>
      <w:r w:rsidR="000C2155" w:rsidRPr="000C2155">
        <w:rPr>
          <w:rFonts w:ascii="Garamond" w:hAnsi="Garamond"/>
          <w:color w:val="000000"/>
          <w:lang w:val="sq-AL" w:eastAsia="en-GB"/>
        </w:rPr>
        <w:t>ohet</w:t>
      </w:r>
      <w:r w:rsidRPr="000C2155">
        <w:rPr>
          <w:rFonts w:ascii="Garamond" w:hAnsi="Garamond"/>
          <w:color w:val="000000"/>
          <w:lang w:val="sq-AL" w:eastAsia="en-GB"/>
        </w:rPr>
        <w:t xml:space="preserve"> në këtë </w:t>
      </w:r>
      <w:r w:rsidR="003E6958" w:rsidRPr="000C2155">
        <w:rPr>
          <w:rFonts w:ascii="Garamond" w:hAnsi="Garamond"/>
          <w:color w:val="000000"/>
          <w:lang w:val="sq-AL" w:eastAsia="en-GB"/>
        </w:rPr>
        <w:t>r</w:t>
      </w:r>
      <w:r w:rsidRPr="000C2155">
        <w:rPr>
          <w:rFonts w:ascii="Garamond" w:hAnsi="Garamond"/>
          <w:color w:val="000000"/>
          <w:lang w:val="sq-AL" w:eastAsia="en-GB"/>
        </w:rPr>
        <w:t>regullore.</w:t>
      </w:r>
      <w:r w:rsidRPr="00B078E7">
        <w:rPr>
          <w:rFonts w:ascii="Garamond" w:hAnsi="Garamond"/>
          <w:color w:val="000000"/>
          <w:lang w:val="sq-AL" w:eastAsia="en-GB"/>
        </w:rPr>
        <w:t xml:space="preserve"> Informacioni periodik do të përfshijë, ndër të tjera, raportim mbi:</w:t>
      </w:r>
    </w:p>
    <w:p w14:paraId="68766630" w14:textId="42FBE1F2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a) </w:t>
      </w:r>
      <w:r w:rsidR="003E6958">
        <w:rPr>
          <w:rFonts w:ascii="Garamond" w:hAnsi="Garamond"/>
          <w:color w:val="000000"/>
          <w:lang w:val="sq-AL" w:eastAsia="en-GB"/>
        </w:rPr>
        <w:t>n</w:t>
      </w:r>
      <w:r w:rsidRPr="00B078E7">
        <w:rPr>
          <w:rFonts w:ascii="Garamond" w:hAnsi="Garamond"/>
          <w:color w:val="000000"/>
          <w:lang w:val="sq-AL" w:eastAsia="en-GB"/>
        </w:rPr>
        <w:t>johjen e stafit me përgjegjësitë e të licencuarit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duke siguruar që i gjithë stafi të jetë i vetëdijshëm dhe t’u përmbahet detyrimeve që rrjedhin nga zbatim</w:t>
      </w:r>
      <w:r w:rsidR="003E6958">
        <w:rPr>
          <w:rFonts w:ascii="Garamond" w:hAnsi="Garamond"/>
          <w:color w:val="000000"/>
          <w:lang w:val="sq-AL" w:eastAsia="en-GB"/>
        </w:rPr>
        <w:t>i i kuadrit rregullator në fuqi;</w:t>
      </w:r>
    </w:p>
    <w:p w14:paraId="213B1F33" w14:textId="664BF104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b) </w:t>
      </w:r>
      <w:r w:rsidR="003E6958">
        <w:rPr>
          <w:rFonts w:ascii="Garamond" w:hAnsi="Garamond"/>
          <w:color w:val="000000"/>
          <w:lang w:val="sq-AL" w:eastAsia="en-GB"/>
        </w:rPr>
        <w:t>a</w:t>
      </w:r>
      <w:r w:rsidRPr="00B078E7">
        <w:rPr>
          <w:rFonts w:ascii="Garamond" w:hAnsi="Garamond"/>
          <w:color w:val="000000"/>
          <w:lang w:val="sq-AL" w:eastAsia="en-GB"/>
        </w:rPr>
        <w:t>u</w:t>
      </w:r>
      <w:r w:rsidR="003E6958">
        <w:rPr>
          <w:rFonts w:ascii="Garamond" w:hAnsi="Garamond"/>
          <w:color w:val="000000"/>
          <w:lang w:val="sq-AL" w:eastAsia="en-GB"/>
        </w:rPr>
        <w:t>ditimin e shërbimit të klientit;</w:t>
      </w:r>
    </w:p>
    <w:p w14:paraId="7428A03F" w14:textId="0CB7428B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c) </w:t>
      </w:r>
      <w:r w:rsidR="003E6958">
        <w:rPr>
          <w:rFonts w:ascii="Garamond" w:hAnsi="Garamond"/>
          <w:color w:val="000000"/>
          <w:lang w:val="sq-AL" w:eastAsia="en-GB"/>
        </w:rPr>
        <w:t>a</w:t>
      </w:r>
      <w:r w:rsidRPr="00B078E7">
        <w:rPr>
          <w:rFonts w:ascii="Garamond" w:hAnsi="Garamond"/>
          <w:color w:val="000000"/>
          <w:lang w:val="sq-AL" w:eastAsia="en-GB"/>
        </w:rPr>
        <w:t xml:space="preserve">nalizën e komenteve nga klientët për shërbimin e ofruar (anketa dhe forma të tjera </w:t>
      </w:r>
      <w:r w:rsidR="003E6958">
        <w:rPr>
          <w:rFonts w:ascii="Garamond" w:hAnsi="Garamond"/>
          <w:color w:val="000000"/>
          <w:lang w:val="sq-AL" w:eastAsia="en-GB"/>
        </w:rPr>
        <w:t>të përtashme sipas furnizuesit);</w:t>
      </w:r>
    </w:p>
    <w:p w14:paraId="55987DFB" w14:textId="77D5CA4E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d) vlerësimet në analizë të gj</w:t>
      </w:r>
      <w:r w:rsidR="003E6958">
        <w:rPr>
          <w:rFonts w:ascii="Garamond" w:hAnsi="Garamond"/>
          <w:color w:val="000000"/>
          <w:lang w:val="sq-AL" w:eastAsia="en-GB"/>
        </w:rPr>
        <w:t>etjeve nga komentet e klientëve;</w:t>
      </w:r>
    </w:p>
    <w:p w14:paraId="5625F201" w14:textId="679A562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e) </w:t>
      </w:r>
      <w:r w:rsidR="003E6958">
        <w:rPr>
          <w:rFonts w:ascii="Garamond" w:hAnsi="Garamond"/>
          <w:color w:val="000000"/>
          <w:lang w:val="sq-AL" w:eastAsia="en-GB"/>
        </w:rPr>
        <w:t>ç</w:t>
      </w:r>
      <w:r w:rsidRPr="00B078E7">
        <w:rPr>
          <w:rFonts w:ascii="Garamond" w:hAnsi="Garamond"/>
          <w:color w:val="000000"/>
          <w:lang w:val="sq-AL" w:eastAsia="en-GB"/>
        </w:rPr>
        <w:t>ështje të tjera në gjykimin e furnizuesit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që lidhen me respektimin e të drejtave të klientëve.</w:t>
      </w:r>
    </w:p>
    <w:p w14:paraId="08C1F8D1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val="sq-AL" w:eastAsia="en-GB"/>
        </w:rPr>
      </w:pPr>
    </w:p>
    <w:p w14:paraId="14732559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 w:eastAsia="en-GB"/>
        </w:rPr>
      </w:pPr>
      <w:r w:rsidRPr="00B078E7">
        <w:rPr>
          <w:rFonts w:ascii="Garamond" w:hAnsi="Garamond"/>
          <w:bCs/>
          <w:color w:val="000000"/>
          <w:lang w:val="sq-AL" w:eastAsia="en-GB"/>
        </w:rPr>
        <w:t>Neni 6</w:t>
      </w:r>
    </w:p>
    <w:p w14:paraId="206C7C62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B078E7">
        <w:rPr>
          <w:rFonts w:ascii="Garamond" w:hAnsi="Garamond"/>
          <w:b/>
          <w:bCs/>
          <w:color w:val="000000"/>
          <w:lang w:val="sq-AL" w:eastAsia="en-GB"/>
        </w:rPr>
        <w:t>Treguesit e vlerësueshëm të shërbimit</w:t>
      </w:r>
    </w:p>
    <w:p w14:paraId="7CEC8627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</w:p>
    <w:p w14:paraId="18E37C1C" w14:textId="2B510A01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 xml:space="preserve">1. Furnizuesi duhet të sigurojë një numër të mjaftueshëm punonjësish të kujdesit të klientit për të përmbushur me eficiencë masat e parashikuara në këtë dokument. ERE ka të drejtë të rekomandojë rekrutimin e një numri më të madh punonjësish nëse konstaton se një numër i ulët punonjësish </w:t>
      </w:r>
      <w:r w:rsidR="003E6958" w:rsidRPr="00B078E7">
        <w:rPr>
          <w:rFonts w:ascii="Garamond" w:hAnsi="Garamond"/>
          <w:color w:val="1C1D1E"/>
          <w:lang w:val="sq-AL" w:eastAsia="en-GB"/>
        </w:rPr>
        <w:t>cenon</w:t>
      </w:r>
      <w:r w:rsidRPr="00B078E7">
        <w:rPr>
          <w:rFonts w:ascii="Garamond" w:hAnsi="Garamond"/>
          <w:color w:val="1C1D1E"/>
          <w:lang w:val="sq-AL" w:eastAsia="en-GB"/>
        </w:rPr>
        <w:t xml:space="preserve"> cilësinë e shërbimit të klientit.</w:t>
      </w:r>
    </w:p>
    <w:p w14:paraId="6A1CEE0C" w14:textId="47DCA8E0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 xml:space="preserve">2. Furnizuesi duhet të planifikojë e </w:t>
      </w:r>
      <w:r w:rsidR="003E6958">
        <w:rPr>
          <w:rFonts w:ascii="Garamond" w:hAnsi="Garamond"/>
          <w:color w:val="1C1D1E"/>
          <w:lang w:val="sq-AL" w:eastAsia="en-GB"/>
        </w:rPr>
        <w:t xml:space="preserve">të </w:t>
      </w:r>
      <w:r w:rsidRPr="00B078E7">
        <w:rPr>
          <w:rFonts w:ascii="Garamond" w:hAnsi="Garamond"/>
          <w:color w:val="1C1D1E"/>
          <w:lang w:val="sq-AL" w:eastAsia="en-GB"/>
        </w:rPr>
        <w:t>bëjë me dije ERE-n</w:t>
      </w:r>
      <w:r w:rsidR="003E6958">
        <w:rPr>
          <w:rFonts w:ascii="Garamond" w:hAnsi="Garamond"/>
          <w:color w:val="1C1D1E"/>
          <w:lang w:val="sq-AL" w:eastAsia="en-GB"/>
        </w:rPr>
        <w:t>,</w:t>
      </w:r>
      <w:r w:rsidRPr="00B078E7">
        <w:rPr>
          <w:rFonts w:ascii="Garamond" w:hAnsi="Garamond"/>
          <w:color w:val="1C1D1E"/>
          <w:lang w:val="sq-AL" w:eastAsia="en-GB"/>
        </w:rPr>
        <w:t xml:space="preserve"> jo më vonë se 31 janari i çdo viti pasardhës</w:t>
      </w:r>
      <w:r w:rsidR="003E6958">
        <w:rPr>
          <w:rFonts w:ascii="Garamond" w:hAnsi="Garamond"/>
          <w:color w:val="1C1D1E"/>
          <w:lang w:val="sq-AL" w:eastAsia="en-GB"/>
        </w:rPr>
        <w:t>,</w:t>
      </w:r>
      <w:r w:rsidRPr="00B078E7">
        <w:rPr>
          <w:rFonts w:ascii="Garamond" w:hAnsi="Garamond"/>
          <w:color w:val="1C1D1E"/>
          <w:lang w:val="sq-AL" w:eastAsia="en-GB"/>
        </w:rPr>
        <w:t xml:space="preserve"> në lidhje me:</w:t>
      </w:r>
    </w:p>
    <w:p w14:paraId="72E5452E" w14:textId="6389B6DE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>a</w:t>
      </w:r>
      <w:r w:rsidR="003E6958">
        <w:rPr>
          <w:rFonts w:ascii="Garamond" w:hAnsi="Garamond"/>
          <w:color w:val="1C1D1E"/>
          <w:lang w:val="sq-AL" w:eastAsia="en-GB"/>
        </w:rPr>
        <w:t>)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 w:rsidRPr="00B078E7">
        <w:rPr>
          <w:rFonts w:ascii="Garamond" w:hAnsi="Garamond"/>
          <w:color w:val="1C1D1E"/>
          <w:lang w:val="sq-AL" w:eastAsia="en-GB"/>
        </w:rPr>
        <w:t>n</w:t>
      </w:r>
      <w:r w:rsidRPr="00B078E7">
        <w:rPr>
          <w:rFonts w:ascii="Garamond" w:hAnsi="Garamond"/>
          <w:color w:val="1C1D1E"/>
          <w:lang w:val="sq-AL" w:eastAsia="en-GB"/>
        </w:rPr>
        <w:t xml:space="preserve">umrin e </w:t>
      </w:r>
      <w:r w:rsidR="003E6958" w:rsidRPr="00B078E7">
        <w:rPr>
          <w:rFonts w:ascii="Garamond" w:hAnsi="Garamond"/>
          <w:color w:val="1C1D1E"/>
          <w:lang w:val="sq-AL" w:eastAsia="en-GB"/>
        </w:rPr>
        <w:t>kl</w:t>
      </w:r>
      <w:r w:rsidRPr="00B078E7">
        <w:rPr>
          <w:rFonts w:ascii="Garamond" w:hAnsi="Garamond"/>
          <w:color w:val="1C1D1E"/>
          <w:lang w:val="sq-AL" w:eastAsia="en-GB"/>
        </w:rPr>
        <w:t>ientëve për punonjës</w:t>
      </w:r>
      <w:r w:rsidR="003E6958">
        <w:rPr>
          <w:rFonts w:ascii="Garamond" w:hAnsi="Garamond"/>
          <w:color w:val="1C1D1E"/>
          <w:lang w:val="sq-AL" w:eastAsia="en-GB"/>
        </w:rPr>
        <w:t>;</w:t>
      </w:r>
    </w:p>
    <w:p w14:paraId="609BFB75" w14:textId="3539531E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>b</w:t>
      </w:r>
      <w:r w:rsidR="003E6958">
        <w:rPr>
          <w:rFonts w:ascii="Garamond" w:hAnsi="Garamond"/>
          <w:color w:val="1C1D1E"/>
          <w:lang w:val="sq-AL" w:eastAsia="en-GB"/>
        </w:rPr>
        <w:t>)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 w:rsidRPr="00B078E7">
        <w:rPr>
          <w:rFonts w:ascii="Garamond" w:hAnsi="Garamond"/>
          <w:color w:val="1C1D1E"/>
          <w:lang w:val="sq-AL" w:eastAsia="en-GB"/>
        </w:rPr>
        <w:t>s</w:t>
      </w:r>
      <w:r w:rsidRPr="00B078E7">
        <w:rPr>
          <w:rFonts w:ascii="Garamond" w:hAnsi="Garamond"/>
          <w:color w:val="1C1D1E"/>
          <w:lang w:val="sq-AL" w:eastAsia="en-GB"/>
        </w:rPr>
        <w:t>hpenzimet e operimit dhe mirëmbajtjes për klient</w:t>
      </w:r>
      <w:r w:rsidR="003E6958">
        <w:rPr>
          <w:rFonts w:ascii="Garamond" w:hAnsi="Garamond"/>
          <w:color w:val="1C1D1E"/>
          <w:lang w:val="sq-AL" w:eastAsia="en-GB"/>
        </w:rPr>
        <w:t>;</w:t>
      </w:r>
    </w:p>
    <w:p w14:paraId="5B0A9A2F" w14:textId="359E67F5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>c</w:t>
      </w:r>
      <w:r w:rsidR="003E6958">
        <w:rPr>
          <w:rFonts w:ascii="Garamond" w:hAnsi="Garamond"/>
          <w:color w:val="1C1D1E"/>
          <w:lang w:val="sq-AL" w:eastAsia="en-GB"/>
        </w:rPr>
        <w:t>)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 w:rsidRPr="00B078E7">
        <w:rPr>
          <w:rFonts w:ascii="Garamond" w:hAnsi="Garamond"/>
          <w:color w:val="1C1D1E"/>
          <w:lang w:val="sq-AL" w:eastAsia="en-GB"/>
        </w:rPr>
        <w:t>s</w:t>
      </w:r>
      <w:r w:rsidR="003E6958">
        <w:rPr>
          <w:rFonts w:ascii="Garamond" w:hAnsi="Garamond"/>
          <w:color w:val="1C1D1E"/>
          <w:lang w:val="sq-AL" w:eastAsia="en-GB"/>
        </w:rPr>
        <w:t>hpenzimet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>
        <w:rPr>
          <w:rFonts w:ascii="Garamond" w:hAnsi="Garamond"/>
          <w:color w:val="1C1D1E"/>
          <w:lang w:val="sq-AL" w:eastAsia="en-GB"/>
        </w:rPr>
        <w:t>e</w:t>
      </w:r>
      <w:r w:rsidRPr="00B078E7">
        <w:rPr>
          <w:rFonts w:ascii="Garamond" w:hAnsi="Garamond"/>
          <w:color w:val="1C1D1E"/>
          <w:lang w:val="sq-AL" w:eastAsia="en-GB"/>
        </w:rPr>
        <w:t xml:space="preserve"> furnizimit me energji elektrike për k</w:t>
      </w:r>
      <w:r w:rsidR="003E6958">
        <w:rPr>
          <w:rFonts w:ascii="Garamond" w:hAnsi="Garamond"/>
          <w:color w:val="1C1D1E"/>
          <w:lang w:val="sq-AL" w:eastAsia="en-GB"/>
        </w:rPr>
        <w:t>w</w:t>
      </w:r>
      <w:r w:rsidRPr="00B078E7">
        <w:rPr>
          <w:rFonts w:ascii="Garamond" w:hAnsi="Garamond"/>
          <w:color w:val="1C1D1E"/>
          <w:lang w:val="sq-AL" w:eastAsia="en-GB"/>
        </w:rPr>
        <w:t>h</w:t>
      </w:r>
      <w:r w:rsidR="003E6958">
        <w:rPr>
          <w:rFonts w:ascii="Garamond" w:hAnsi="Garamond"/>
          <w:color w:val="1C1D1E"/>
          <w:lang w:val="sq-AL" w:eastAsia="en-GB"/>
        </w:rPr>
        <w:t>;</w:t>
      </w:r>
    </w:p>
    <w:p w14:paraId="40C9DF61" w14:textId="50CC0AC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>d</w:t>
      </w:r>
      <w:r w:rsidR="003E6958">
        <w:rPr>
          <w:rFonts w:ascii="Garamond" w:hAnsi="Garamond"/>
          <w:color w:val="1C1D1E"/>
          <w:lang w:val="sq-AL" w:eastAsia="en-GB"/>
        </w:rPr>
        <w:t>)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 w:rsidRPr="00B078E7">
        <w:rPr>
          <w:rFonts w:ascii="Garamond" w:hAnsi="Garamond"/>
          <w:color w:val="1C1D1E"/>
          <w:lang w:val="sq-AL" w:eastAsia="en-GB"/>
        </w:rPr>
        <w:t>s</w:t>
      </w:r>
      <w:r w:rsidRPr="00B078E7">
        <w:rPr>
          <w:rFonts w:ascii="Garamond" w:hAnsi="Garamond"/>
          <w:color w:val="1C1D1E"/>
          <w:lang w:val="sq-AL" w:eastAsia="en-GB"/>
        </w:rPr>
        <w:t>hpenzimet e operimit dhe mirëmbajtjes për k</w:t>
      </w:r>
      <w:r w:rsidR="003E6958">
        <w:rPr>
          <w:rFonts w:ascii="Garamond" w:hAnsi="Garamond"/>
          <w:color w:val="1C1D1E"/>
          <w:lang w:val="sq-AL" w:eastAsia="en-GB"/>
        </w:rPr>
        <w:t>w</w:t>
      </w:r>
      <w:r w:rsidRPr="00B078E7">
        <w:rPr>
          <w:rFonts w:ascii="Garamond" w:hAnsi="Garamond"/>
          <w:color w:val="1C1D1E"/>
          <w:lang w:val="sq-AL" w:eastAsia="en-GB"/>
        </w:rPr>
        <w:t>h të shitura</w:t>
      </w:r>
      <w:r w:rsidR="003E6958">
        <w:rPr>
          <w:rFonts w:ascii="Garamond" w:hAnsi="Garamond"/>
          <w:color w:val="1C1D1E"/>
          <w:lang w:val="sq-AL" w:eastAsia="en-GB"/>
        </w:rPr>
        <w:t>;</w:t>
      </w:r>
    </w:p>
    <w:p w14:paraId="1B8B7212" w14:textId="5BDB04F0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>e</w:t>
      </w:r>
      <w:r w:rsidR="003E6958">
        <w:rPr>
          <w:rFonts w:ascii="Garamond" w:hAnsi="Garamond"/>
          <w:color w:val="1C1D1E"/>
          <w:lang w:val="sq-AL" w:eastAsia="en-GB"/>
        </w:rPr>
        <w:t>)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 w:rsidRPr="00B078E7">
        <w:rPr>
          <w:rFonts w:ascii="Garamond" w:hAnsi="Garamond"/>
          <w:color w:val="1C1D1E"/>
          <w:lang w:val="sq-AL" w:eastAsia="en-GB"/>
        </w:rPr>
        <w:t>s</w:t>
      </w:r>
      <w:r w:rsidRPr="00B078E7">
        <w:rPr>
          <w:rFonts w:ascii="Garamond" w:hAnsi="Garamond"/>
          <w:color w:val="1C1D1E"/>
          <w:lang w:val="sq-AL" w:eastAsia="en-GB"/>
        </w:rPr>
        <w:t>hpenzim</w:t>
      </w:r>
      <w:r w:rsidR="003E6958">
        <w:rPr>
          <w:rFonts w:ascii="Garamond" w:hAnsi="Garamond"/>
          <w:color w:val="1C1D1E"/>
          <w:lang w:val="sq-AL" w:eastAsia="en-GB"/>
        </w:rPr>
        <w:t>et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>
        <w:rPr>
          <w:rFonts w:ascii="Garamond" w:hAnsi="Garamond"/>
          <w:color w:val="1C1D1E"/>
          <w:lang w:val="sq-AL" w:eastAsia="en-GB"/>
        </w:rPr>
        <w:t>e</w:t>
      </w:r>
      <w:r w:rsidRPr="00B078E7">
        <w:rPr>
          <w:rFonts w:ascii="Garamond" w:hAnsi="Garamond"/>
          <w:color w:val="1C1D1E"/>
          <w:lang w:val="sq-AL" w:eastAsia="en-GB"/>
        </w:rPr>
        <w:t xml:space="preserve"> furnizimit me energji elektrike për k</w:t>
      </w:r>
      <w:r w:rsidR="003E6958">
        <w:rPr>
          <w:rFonts w:ascii="Garamond" w:hAnsi="Garamond"/>
          <w:color w:val="1C1D1E"/>
          <w:lang w:val="sq-AL" w:eastAsia="en-GB"/>
        </w:rPr>
        <w:t>w</w:t>
      </w:r>
      <w:r w:rsidRPr="00B078E7">
        <w:rPr>
          <w:rFonts w:ascii="Garamond" w:hAnsi="Garamond"/>
          <w:color w:val="1C1D1E"/>
          <w:lang w:val="sq-AL" w:eastAsia="en-GB"/>
        </w:rPr>
        <w:t>h të shitur</w:t>
      </w:r>
      <w:r w:rsidR="003E6958">
        <w:rPr>
          <w:rFonts w:ascii="Garamond" w:hAnsi="Garamond"/>
          <w:color w:val="1C1D1E"/>
          <w:lang w:val="sq-AL" w:eastAsia="en-GB"/>
        </w:rPr>
        <w:t>;</w:t>
      </w:r>
    </w:p>
    <w:p w14:paraId="4FA3CA3F" w14:textId="7C5956A2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>f</w:t>
      </w:r>
      <w:r w:rsidR="003E6958">
        <w:rPr>
          <w:rFonts w:ascii="Garamond" w:hAnsi="Garamond"/>
          <w:color w:val="1C1D1E"/>
          <w:lang w:val="sq-AL" w:eastAsia="en-GB"/>
        </w:rPr>
        <w:t>)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 w:rsidRPr="00B078E7">
        <w:rPr>
          <w:rFonts w:ascii="Garamond" w:hAnsi="Garamond"/>
          <w:color w:val="1C1D1E"/>
          <w:lang w:val="sq-AL" w:eastAsia="en-GB"/>
        </w:rPr>
        <w:t>s</w:t>
      </w:r>
      <w:r w:rsidRPr="00B078E7">
        <w:rPr>
          <w:rFonts w:ascii="Garamond" w:hAnsi="Garamond"/>
          <w:color w:val="1C1D1E"/>
          <w:lang w:val="sq-AL" w:eastAsia="en-GB"/>
        </w:rPr>
        <w:t>hpenzimet administrative dhe të përgjithshme për klient</w:t>
      </w:r>
      <w:r w:rsidR="003E6958">
        <w:rPr>
          <w:rFonts w:ascii="Garamond" w:hAnsi="Garamond"/>
          <w:color w:val="1C1D1E"/>
          <w:lang w:val="sq-AL" w:eastAsia="en-GB"/>
        </w:rPr>
        <w:t>;</w:t>
      </w:r>
    </w:p>
    <w:p w14:paraId="5992A515" w14:textId="0A5D70D4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>g</w:t>
      </w:r>
      <w:r w:rsidR="003E6958">
        <w:rPr>
          <w:rFonts w:ascii="Garamond" w:hAnsi="Garamond"/>
          <w:color w:val="1C1D1E"/>
          <w:lang w:val="sq-AL" w:eastAsia="en-GB"/>
        </w:rPr>
        <w:t>)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 w:rsidRPr="00B078E7">
        <w:rPr>
          <w:rFonts w:ascii="Garamond" w:hAnsi="Garamond"/>
          <w:color w:val="1C1D1E"/>
          <w:lang w:val="sq-AL" w:eastAsia="en-GB"/>
        </w:rPr>
        <w:t>ko</w:t>
      </w:r>
      <w:r w:rsidRPr="00B078E7">
        <w:rPr>
          <w:rFonts w:ascii="Garamond" w:hAnsi="Garamond"/>
          <w:color w:val="1C1D1E"/>
          <w:lang w:val="sq-AL" w:eastAsia="en-GB"/>
        </w:rPr>
        <w:t>hën mesatare të përgjigjes ndaj kërkesave dhe ankesave</w:t>
      </w:r>
      <w:r w:rsidR="003E6958">
        <w:rPr>
          <w:rFonts w:ascii="Garamond" w:hAnsi="Garamond"/>
          <w:color w:val="1C1D1E"/>
          <w:lang w:val="sq-AL" w:eastAsia="en-GB"/>
        </w:rPr>
        <w:t>;</w:t>
      </w:r>
    </w:p>
    <w:p w14:paraId="69D3FA6E" w14:textId="3DBE1EC0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>h</w:t>
      </w:r>
      <w:r w:rsidR="003E6958">
        <w:rPr>
          <w:rFonts w:ascii="Garamond" w:hAnsi="Garamond"/>
          <w:color w:val="1C1D1E"/>
          <w:lang w:val="sq-AL" w:eastAsia="en-GB"/>
        </w:rPr>
        <w:t xml:space="preserve">) </w:t>
      </w:r>
      <w:r w:rsidR="003E6958" w:rsidRPr="00B078E7">
        <w:rPr>
          <w:rFonts w:ascii="Garamond" w:hAnsi="Garamond"/>
          <w:color w:val="1C1D1E"/>
          <w:lang w:val="sq-AL" w:eastAsia="en-GB"/>
        </w:rPr>
        <w:t>n</w:t>
      </w:r>
      <w:r w:rsidRPr="00B078E7">
        <w:rPr>
          <w:rFonts w:ascii="Garamond" w:hAnsi="Garamond"/>
          <w:color w:val="1C1D1E"/>
          <w:lang w:val="sq-AL" w:eastAsia="en-GB"/>
        </w:rPr>
        <w:t>umrin e klientëve që rikthehen për të marrë shërbim</w:t>
      </w:r>
      <w:r w:rsidR="003E6958">
        <w:rPr>
          <w:rFonts w:ascii="Garamond" w:hAnsi="Garamond"/>
          <w:color w:val="1C1D1E"/>
          <w:lang w:val="sq-AL" w:eastAsia="en-GB"/>
        </w:rPr>
        <w:t>;</w:t>
      </w:r>
    </w:p>
    <w:p w14:paraId="043B4C12" w14:textId="681291D0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>i</w:t>
      </w:r>
      <w:r w:rsidR="003E6958">
        <w:rPr>
          <w:rFonts w:ascii="Garamond" w:hAnsi="Garamond"/>
          <w:color w:val="1C1D1E"/>
          <w:lang w:val="sq-AL" w:eastAsia="en-GB"/>
        </w:rPr>
        <w:t>)</w:t>
      </w:r>
      <w:r w:rsidRPr="00B078E7">
        <w:rPr>
          <w:rFonts w:ascii="Garamond" w:hAnsi="Garamond"/>
          <w:color w:val="1C1D1E"/>
          <w:lang w:val="sq-AL" w:eastAsia="en-GB"/>
        </w:rPr>
        <w:t xml:space="preserve"> numri</w:t>
      </w:r>
      <w:r w:rsidR="003E6958">
        <w:rPr>
          <w:rFonts w:ascii="Garamond" w:hAnsi="Garamond"/>
          <w:color w:val="1C1D1E"/>
          <w:lang w:val="sq-AL" w:eastAsia="en-GB"/>
        </w:rPr>
        <w:t>n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>
        <w:rPr>
          <w:rFonts w:ascii="Garamond" w:hAnsi="Garamond"/>
          <w:color w:val="1C1D1E"/>
          <w:lang w:val="sq-AL" w:eastAsia="en-GB"/>
        </w:rPr>
        <w:t>e</w:t>
      </w:r>
      <w:r w:rsidRPr="00B078E7">
        <w:rPr>
          <w:rFonts w:ascii="Garamond" w:hAnsi="Garamond"/>
          <w:color w:val="1C1D1E"/>
          <w:lang w:val="sq-AL" w:eastAsia="en-GB"/>
        </w:rPr>
        <w:t xml:space="preserve"> ndërprerjeve në vit dhe numri</w:t>
      </w:r>
      <w:r w:rsidR="003E6958">
        <w:rPr>
          <w:rFonts w:ascii="Garamond" w:hAnsi="Garamond"/>
          <w:color w:val="1C1D1E"/>
          <w:lang w:val="sq-AL" w:eastAsia="en-GB"/>
        </w:rPr>
        <w:t>n</w:t>
      </w:r>
      <w:r w:rsidRPr="00B078E7">
        <w:rPr>
          <w:rFonts w:ascii="Garamond" w:hAnsi="Garamond"/>
          <w:color w:val="1C1D1E"/>
          <w:lang w:val="sq-AL" w:eastAsia="en-GB"/>
        </w:rPr>
        <w:t xml:space="preserve"> </w:t>
      </w:r>
      <w:r w:rsidR="003E6958">
        <w:rPr>
          <w:rFonts w:ascii="Garamond" w:hAnsi="Garamond"/>
          <w:color w:val="1C1D1E"/>
          <w:lang w:val="sq-AL" w:eastAsia="en-GB"/>
        </w:rPr>
        <w:t>e</w:t>
      </w:r>
      <w:r w:rsidRPr="00B078E7">
        <w:rPr>
          <w:rFonts w:ascii="Garamond" w:hAnsi="Garamond"/>
          <w:color w:val="1C1D1E"/>
          <w:lang w:val="sq-AL" w:eastAsia="en-GB"/>
        </w:rPr>
        <w:t xml:space="preserve"> orëve/ditëve të vonesës në marrjen e lidhjes së energjisë</w:t>
      </w:r>
      <w:r w:rsidR="003E6958">
        <w:rPr>
          <w:rFonts w:ascii="Garamond" w:hAnsi="Garamond"/>
          <w:color w:val="1C1D1E"/>
          <w:lang w:val="sq-AL" w:eastAsia="en-GB"/>
        </w:rPr>
        <w:t>;</w:t>
      </w:r>
    </w:p>
    <w:p w14:paraId="71E1F68C" w14:textId="2B70B9D2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1C1D1E"/>
          <w:lang w:val="sq-AL" w:eastAsia="en-GB"/>
        </w:rPr>
      </w:pPr>
      <w:r w:rsidRPr="00B078E7">
        <w:rPr>
          <w:rFonts w:ascii="Garamond" w:hAnsi="Garamond"/>
          <w:color w:val="1C1D1E"/>
          <w:lang w:val="sq-AL" w:eastAsia="en-GB"/>
        </w:rPr>
        <w:t>j</w:t>
      </w:r>
      <w:r w:rsidR="003E6958">
        <w:rPr>
          <w:rFonts w:ascii="Garamond" w:hAnsi="Garamond"/>
          <w:color w:val="1C1D1E"/>
          <w:lang w:val="sq-AL" w:eastAsia="en-GB"/>
        </w:rPr>
        <w:t>)</w:t>
      </w:r>
      <w:r w:rsidRPr="00B078E7">
        <w:rPr>
          <w:rFonts w:ascii="Garamond" w:hAnsi="Garamond"/>
          <w:color w:val="1C1D1E"/>
          <w:lang w:val="sq-AL" w:eastAsia="en-GB"/>
        </w:rPr>
        <w:t xml:space="preserve"> afatet e mbledhjes së detyrimeve financiare nga klientët</w:t>
      </w:r>
      <w:r w:rsidR="003E6958">
        <w:rPr>
          <w:rFonts w:ascii="Garamond" w:hAnsi="Garamond"/>
          <w:color w:val="1C1D1E"/>
          <w:lang w:val="sq-AL" w:eastAsia="en-GB"/>
        </w:rPr>
        <w:t>.</w:t>
      </w:r>
    </w:p>
    <w:p w14:paraId="04BC58EA" w14:textId="52CC6263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3. Informacioni periodik i dërguar nga </w:t>
      </w:r>
      <w:r w:rsidR="003E6958">
        <w:rPr>
          <w:rFonts w:ascii="Garamond" w:hAnsi="Garamond"/>
          <w:color w:val="000000"/>
          <w:lang w:val="sq-AL" w:eastAsia="en-GB"/>
        </w:rPr>
        <w:t>f</w:t>
      </w:r>
      <w:r w:rsidRPr="00B078E7">
        <w:rPr>
          <w:rFonts w:ascii="Garamond" w:hAnsi="Garamond"/>
          <w:color w:val="000000"/>
          <w:lang w:val="sq-AL" w:eastAsia="en-GB"/>
        </w:rPr>
        <w:t>urnizuesi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</w:t>
      </w:r>
      <w:r w:rsidR="00B735DC" w:rsidRPr="00B735DC">
        <w:rPr>
          <w:rFonts w:ascii="Garamond" w:hAnsi="Garamond"/>
          <w:color w:val="000000"/>
          <w:lang w:val="sq-AL" w:eastAsia="en-GB"/>
        </w:rPr>
        <w:t>siç përcaktohet</w:t>
      </w:r>
      <w:r w:rsidRPr="00B078E7">
        <w:rPr>
          <w:rFonts w:ascii="Garamond" w:hAnsi="Garamond"/>
          <w:color w:val="000000"/>
          <w:lang w:val="sq-AL" w:eastAsia="en-GB"/>
        </w:rPr>
        <w:t xml:space="preserve"> në këtë dokument, dhe gjetjet e evidentuara në informacionin e përgatitur nga stafi teknik i ERE-s, nga monitorimet specifike siç cituar më lart, do të shërbejnë për vlerësimin nga ERE të ofrimit të shërbimeve dhe sigurimin e respektimit të të drejtave të klientëve nga furnizuesi.</w:t>
      </w:r>
    </w:p>
    <w:p w14:paraId="48ABCCD1" w14:textId="27B0AF52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>4. ERE do të vlerësojë performancën e shërbimit ndaj klientit të të licencuarve në aktivitetin e furnizimit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Pr="00B078E7">
        <w:rPr>
          <w:rFonts w:ascii="Garamond" w:hAnsi="Garamond"/>
          <w:color w:val="000000"/>
          <w:lang w:val="sq-AL" w:eastAsia="en-GB"/>
        </w:rPr>
        <w:t xml:space="preserve"> jo më pak se çdo 3 vjet.</w:t>
      </w:r>
    </w:p>
    <w:p w14:paraId="01DD5688" w14:textId="18E431D0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lastRenderedPageBreak/>
        <w:t xml:space="preserve">5. </w:t>
      </w:r>
      <w:r w:rsidRPr="00B078E7">
        <w:rPr>
          <w:rFonts w:ascii="Garamond" w:hAnsi="Garamond"/>
          <w:lang w:val="sq-AL" w:eastAsia="en-GB"/>
        </w:rPr>
        <w:t xml:space="preserve">Në rast se ERE konstaton se performanca e një të licencuari në aktivitetin e furnizimit për arritjen e treguesve të matjes dhe vlerësimit të performancës së shërbimit ndaj klientit është jo e mirë, do të përgatisë qëndrimin e tij, dhe </w:t>
      </w:r>
      <w:r w:rsidR="003E6958">
        <w:rPr>
          <w:rFonts w:ascii="Garamond" w:hAnsi="Garamond"/>
          <w:lang w:val="sq-AL" w:eastAsia="en-GB"/>
        </w:rPr>
        <w:t>pas marrjes së objeksioneve të f</w:t>
      </w:r>
      <w:r w:rsidRPr="00B078E7">
        <w:rPr>
          <w:rFonts w:ascii="Garamond" w:hAnsi="Garamond"/>
          <w:lang w:val="sq-AL" w:eastAsia="en-GB"/>
        </w:rPr>
        <w:t>urnizuesit</w:t>
      </w:r>
      <w:r w:rsidR="003E6958">
        <w:rPr>
          <w:rFonts w:ascii="Garamond" w:hAnsi="Garamond"/>
          <w:lang w:val="sq-AL" w:eastAsia="en-GB"/>
        </w:rPr>
        <w:t>,</w:t>
      </w:r>
      <w:r w:rsidRPr="00B078E7">
        <w:rPr>
          <w:rFonts w:ascii="Garamond" w:hAnsi="Garamond"/>
          <w:lang w:val="sq-AL" w:eastAsia="en-GB"/>
        </w:rPr>
        <w:t xml:space="preserve"> në lidhje me gjetjet e ERE</w:t>
      </w:r>
      <w:r w:rsidR="003E6958">
        <w:rPr>
          <w:rFonts w:ascii="Garamond" w:hAnsi="Garamond"/>
          <w:lang w:val="sq-AL" w:eastAsia="en-GB"/>
        </w:rPr>
        <w:t>-s</w:t>
      </w:r>
      <w:r w:rsidRPr="00B078E7">
        <w:rPr>
          <w:rFonts w:ascii="Garamond" w:hAnsi="Garamond"/>
          <w:lang w:val="sq-AL" w:eastAsia="en-GB"/>
        </w:rPr>
        <w:t xml:space="preserve">, mund të dalë me vendim të </w:t>
      </w:r>
      <w:r w:rsidR="003E6958">
        <w:rPr>
          <w:rFonts w:ascii="Garamond" w:hAnsi="Garamond"/>
          <w:lang w:val="sq-AL" w:eastAsia="en-GB"/>
        </w:rPr>
        <w:t>B</w:t>
      </w:r>
      <w:r w:rsidRPr="00B078E7">
        <w:rPr>
          <w:rFonts w:ascii="Garamond" w:hAnsi="Garamond"/>
          <w:lang w:val="sq-AL" w:eastAsia="en-GB"/>
        </w:rPr>
        <w:t>ordit për lënien e detyrave dhe afateve për plotësimin</w:t>
      </w:r>
      <w:r w:rsidR="003E6958">
        <w:rPr>
          <w:rFonts w:ascii="Garamond" w:hAnsi="Garamond"/>
          <w:lang w:val="sq-AL" w:eastAsia="en-GB"/>
        </w:rPr>
        <w:t xml:space="preserve"> e  tyre.</w:t>
      </w:r>
    </w:p>
    <w:p w14:paraId="234D4266" w14:textId="637977EA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lang w:val="sq-AL" w:eastAsia="en-GB"/>
        </w:rPr>
      </w:pPr>
      <w:r w:rsidRPr="00B078E7">
        <w:rPr>
          <w:rFonts w:ascii="Garamond" w:hAnsi="Garamond"/>
          <w:color w:val="000000"/>
          <w:lang w:val="sq-AL" w:eastAsia="en-GB"/>
        </w:rPr>
        <w:t xml:space="preserve">6. </w:t>
      </w:r>
      <w:r w:rsidRPr="00B078E7">
        <w:rPr>
          <w:rFonts w:ascii="Garamond" w:hAnsi="Garamond"/>
          <w:lang w:val="sq-AL" w:eastAsia="en-GB"/>
        </w:rPr>
        <w:t>Në rast se i licencuari nuk merr masat e nevojshme në përputhje me parashikimet e nenit 6</w:t>
      </w:r>
      <w:r w:rsidR="003E6958">
        <w:rPr>
          <w:rFonts w:ascii="Garamond" w:hAnsi="Garamond"/>
          <w:lang w:val="sq-AL" w:eastAsia="en-GB"/>
        </w:rPr>
        <w:t>,</w:t>
      </w:r>
      <w:r w:rsidRPr="00B078E7">
        <w:rPr>
          <w:rFonts w:ascii="Garamond" w:hAnsi="Garamond"/>
          <w:lang w:val="sq-AL" w:eastAsia="en-GB"/>
        </w:rPr>
        <w:t xml:space="preserve"> pika 5</w:t>
      </w:r>
      <w:r w:rsidR="003E6958">
        <w:rPr>
          <w:rFonts w:ascii="Garamond" w:hAnsi="Garamond"/>
          <w:lang w:val="sq-AL" w:eastAsia="en-GB"/>
        </w:rPr>
        <w:t>,</w:t>
      </w:r>
      <w:r w:rsidRPr="00B078E7">
        <w:rPr>
          <w:rFonts w:ascii="Garamond" w:hAnsi="Garamond"/>
          <w:lang w:val="sq-AL" w:eastAsia="en-GB"/>
        </w:rPr>
        <w:t xml:space="preserve"> të kësaj rregullore</w:t>
      </w:r>
      <w:r w:rsidR="003E6958">
        <w:rPr>
          <w:rFonts w:ascii="Garamond" w:hAnsi="Garamond"/>
          <w:lang w:val="sq-AL" w:eastAsia="en-GB"/>
        </w:rPr>
        <w:t>je</w:t>
      </w:r>
      <w:r w:rsidRPr="00B078E7">
        <w:rPr>
          <w:rFonts w:ascii="Garamond" w:hAnsi="Garamond"/>
          <w:lang w:val="sq-AL" w:eastAsia="en-GB"/>
        </w:rPr>
        <w:t>, si dhe detyrimeve për raportim në ERE, siç parashikuar në nenin 5 të kësaj rregullore, ERE mund të marrë masa ndaj të licencuarit</w:t>
      </w:r>
      <w:r w:rsidR="003E6958">
        <w:rPr>
          <w:rFonts w:ascii="Garamond" w:hAnsi="Garamond"/>
          <w:lang w:val="sq-AL" w:eastAsia="en-GB"/>
        </w:rPr>
        <w:t>,</w:t>
      </w:r>
      <w:r w:rsidRPr="00B078E7">
        <w:rPr>
          <w:rFonts w:ascii="Garamond" w:hAnsi="Garamond"/>
          <w:lang w:val="sq-AL" w:eastAsia="en-GB"/>
        </w:rPr>
        <w:t xml:space="preserve"> në përputhje me parashikimet e </w:t>
      </w:r>
      <w:r w:rsidR="003E6958">
        <w:rPr>
          <w:rFonts w:ascii="Garamond" w:hAnsi="Garamond"/>
          <w:lang w:val="sq-AL" w:eastAsia="en-GB"/>
        </w:rPr>
        <w:t>“R</w:t>
      </w:r>
      <w:r w:rsidRPr="00B078E7">
        <w:rPr>
          <w:rFonts w:ascii="Garamond" w:hAnsi="Garamond"/>
          <w:lang w:val="sq-AL" w:eastAsia="en-GB"/>
        </w:rPr>
        <w:t>regullores për procedurat e vendo</w:t>
      </w:r>
      <w:r w:rsidR="003E6958">
        <w:rPr>
          <w:rFonts w:ascii="Garamond" w:hAnsi="Garamond"/>
          <w:lang w:val="sq-AL" w:eastAsia="en-GB"/>
        </w:rPr>
        <w:t>sjes dhe reduktimit të gjobave”.</w:t>
      </w:r>
    </w:p>
    <w:p w14:paraId="65F9163A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lang w:val="sq-AL" w:eastAsia="en-GB"/>
        </w:rPr>
      </w:pPr>
    </w:p>
    <w:p w14:paraId="1FD69161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en-GB"/>
        </w:rPr>
      </w:pPr>
      <w:r w:rsidRPr="00B078E7">
        <w:rPr>
          <w:rFonts w:ascii="Garamond" w:hAnsi="Garamond"/>
          <w:bCs/>
          <w:lang w:val="sq-AL" w:eastAsia="en-GB"/>
        </w:rPr>
        <w:t>Neni 7</w:t>
      </w:r>
    </w:p>
    <w:p w14:paraId="0593F5B5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  <w:r w:rsidRPr="00B078E7">
        <w:rPr>
          <w:rFonts w:ascii="Garamond" w:hAnsi="Garamond"/>
          <w:b/>
          <w:bCs/>
          <w:lang w:val="sq-AL" w:eastAsia="en-GB"/>
        </w:rPr>
        <w:t>Kritere të vlerësimit të performancës</w:t>
      </w:r>
    </w:p>
    <w:p w14:paraId="1845CE77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en-GB"/>
        </w:rPr>
      </w:pPr>
    </w:p>
    <w:p w14:paraId="490E5710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>1. Performanca e furnizuesit  në cilësinë e shërbimit do të konsiderohet:</w:t>
      </w:r>
    </w:p>
    <w:p w14:paraId="462EE49E" w14:textId="6C2EFF6F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>a</w:t>
      </w:r>
      <w:r w:rsidR="003E6958">
        <w:rPr>
          <w:rFonts w:ascii="Garamond" w:hAnsi="Garamond"/>
          <w:lang w:val="sq-AL" w:eastAsia="en-GB"/>
        </w:rPr>
        <w:t>)</w:t>
      </w:r>
      <w:r w:rsidRPr="00B078E7">
        <w:rPr>
          <w:rFonts w:ascii="Garamond" w:hAnsi="Garamond"/>
          <w:lang w:val="sq-AL" w:eastAsia="en-GB"/>
        </w:rPr>
        <w:t xml:space="preserve"> </w:t>
      </w:r>
      <w:r w:rsidR="003E6958">
        <w:rPr>
          <w:rFonts w:ascii="Garamond" w:hAnsi="Garamond"/>
          <w:lang w:val="sq-AL" w:eastAsia="en-GB"/>
        </w:rPr>
        <w:t>e</w:t>
      </w:r>
      <w:r w:rsidRPr="00B078E7">
        <w:rPr>
          <w:rFonts w:ascii="Garamond" w:hAnsi="Garamond"/>
          <w:lang w:val="sq-AL" w:eastAsia="en-GB"/>
        </w:rPr>
        <w:t xml:space="preserve"> mir</w:t>
      </w:r>
      <w:r w:rsidR="003E6958">
        <w:rPr>
          <w:rFonts w:ascii="Garamond" w:hAnsi="Garamond"/>
          <w:lang w:val="sq-AL" w:eastAsia="en-GB"/>
        </w:rPr>
        <w:t>ë,</w:t>
      </w:r>
      <w:r w:rsidRPr="00B078E7">
        <w:rPr>
          <w:rFonts w:ascii="Garamond" w:hAnsi="Garamond"/>
          <w:lang w:val="sq-AL" w:eastAsia="en-GB"/>
        </w:rPr>
        <w:t xml:space="preserve"> nëse ka më pak se 3% të totalit të klientëve që kanë ushtruar ankim</w:t>
      </w:r>
      <w:r w:rsidR="003E6958">
        <w:rPr>
          <w:rFonts w:ascii="Garamond" w:hAnsi="Garamond"/>
          <w:lang w:val="sq-AL" w:eastAsia="en-GB"/>
        </w:rPr>
        <w:t>,] në lidhje me keqfaturimin;</w:t>
      </w:r>
    </w:p>
    <w:p w14:paraId="10055925" w14:textId="6BB9AF6E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>b</w:t>
      </w:r>
      <w:r w:rsidR="003E6958">
        <w:rPr>
          <w:rFonts w:ascii="Garamond" w:hAnsi="Garamond"/>
          <w:lang w:val="sq-AL" w:eastAsia="en-GB"/>
        </w:rPr>
        <w:t>)</w:t>
      </w:r>
      <w:r w:rsidRPr="00B078E7">
        <w:rPr>
          <w:rFonts w:ascii="Garamond" w:hAnsi="Garamond"/>
          <w:lang w:val="sq-AL" w:eastAsia="en-GB"/>
        </w:rPr>
        <w:t xml:space="preserve"> </w:t>
      </w:r>
      <w:r w:rsidR="003E6958">
        <w:rPr>
          <w:rFonts w:ascii="Garamond" w:hAnsi="Garamond"/>
          <w:lang w:val="sq-AL" w:eastAsia="en-GB"/>
        </w:rPr>
        <w:t>e</w:t>
      </w:r>
      <w:r w:rsidRPr="00B078E7">
        <w:rPr>
          <w:rFonts w:ascii="Garamond" w:hAnsi="Garamond"/>
          <w:lang w:val="sq-AL" w:eastAsia="en-GB"/>
        </w:rPr>
        <w:t xml:space="preserve"> kënaqshme, nëse ka 3 % të totalit të klientëve që kanë ushtruar </w:t>
      </w:r>
      <w:r w:rsidR="003E6958">
        <w:rPr>
          <w:rFonts w:ascii="Garamond" w:hAnsi="Garamond"/>
          <w:lang w:val="sq-AL" w:eastAsia="en-GB"/>
        </w:rPr>
        <w:t>ankim në lidhje me keqfaturimin;</w:t>
      </w:r>
    </w:p>
    <w:p w14:paraId="38398874" w14:textId="0D8FC30A" w:rsidR="0038166F" w:rsidRPr="00B078E7" w:rsidRDefault="003E6958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>
        <w:rPr>
          <w:rFonts w:ascii="Garamond" w:hAnsi="Garamond"/>
          <w:lang w:val="sq-AL" w:eastAsia="en-GB"/>
        </w:rPr>
        <w:t>c)</w:t>
      </w:r>
      <w:r w:rsidR="0038166F" w:rsidRPr="00B078E7">
        <w:rPr>
          <w:rFonts w:ascii="Garamond" w:hAnsi="Garamond"/>
          <w:lang w:val="sq-AL" w:eastAsia="en-GB"/>
        </w:rPr>
        <w:t xml:space="preserve"> </w:t>
      </w:r>
      <w:r>
        <w:rPr>
          <w:rFonts w:ascii="Garamond" w:hAnsi="Garamond"/>
          <w:lang w:val="sq-AL" w:eastAsia="en-GB"/>
        </w:rPr>
        <w:t>j</w:t>
      </w:r>
      <w:r w:rsidR="0038166F" w:rsidRPr="00B078E7">
        <w:rPr>
          <w:rFonts w:ascii="Garamond" w:hAnsi="Garamond"/>
          <w:lang w:val="sq-AL" w:eastAsia="en-GB"/>
        </w:rPr>
        <w:t>o e mirë</w:t>
      </w:r>
      <w:r>
        <w:rPr>
          <w:rFonts w:ascii="Garamond" w:hAnsi="Garamond"/>
          <w:lang w:val="sq-AL" w:eastAsia="en-GB"/>
        </w:rPr>
        <w:t>,</w:t>
      </w:r>
      <w:r w:rsidR="0038166F" w:rsidRPr="00B078E7">
        <w:rPr>
          <w:rFonts w:ascii="Garamond" w:hAnsi="Garamond"/>
          <w:lang w:val="sq-AL" w:eastAsia="en-GB"/>
        </w:rPr>
        <w:t xml:space="preserve"> </w:t>
      </w:r>
      <w:r w:rsidRPr="00B078E7">
        <w:rPr>
          <w:rFonts w:ascii="Garamond" w:hAnsi="Garamond"/>
          <w:lang w:val="sq-AL" w:eastAsia="en-GB"/>
        </w:rPr>
        <w:t>nëse</w:t>
      </w:r>
      <w:r w:rsidR="0038166F" w:rsidRPr="00B078E7">
        <w:rPr>
          <w:rFonts w:ascii="Garamond" w:hAnsi="Garamond"/>
          <w:lang w:val="sq-AL" w:eastAsia="en-GB"/>
        </w:rPr>
        <w:t xml:space="preserve"> ka më shumë se 3% të totalit të klientëve që kanë ushtruar ankim në lidhje me keqfaturimin.</w:t>
      </w:r>
    </w:p>
    <w:p w14:paraId="1234A3D5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>2. Performanca e furnizuesit  në trajtimin e ankesave do të konsiderohet:</w:t>
      </w:r>
    </w:p>
    <w:p w14:paraId="087DE61E" w14:textId="43F0BDDB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>a</w:t>
      </w:r>
      <w:r w:rsidR="003E6958">
        <w:rPr>
          <w:rFonts w:ascii="Garamond" w:hAnsi="Garamond"/>
          <w:lang w:val="sq-AL" w:eastAsia="en-GB"/>
        </w:rPr>
        <w:t>)</w:t>
      </w:r>
      <w:r w:rsidRPr="00B078E7">
        <w:rPr>
          <w:rFonts w:ascii="Garamond" w:hAnsi="Garamond"/>
          <w:lang w:val="sq-AL" w:eastAsia="en-GB"/>
        </w:rPr>
        <w:t xml:space="preserve"> </w:t>
      </w:r>
      <w:r w:rsidR="003E6958">
        <w:rPr>
          <w:rFonts w:ascii="Garamond" w:hAnsi="Garamond"/>
          <w:lang w:val="sq-AL" w:eastAsia="en-GB"/>
        </w:rPr>
        <w:t>e</w:t>
      </w:r>
      <w:r w:rsidRPr="00B078E7">
        <w:rPr>
          <w:rFonts w:ascii="Garamond" w:hAnsi="Garamond"/>
          <w:lang w:val="sq-AL" w:eastAsia="en-GB"/>
        </w:rPr>
        <w:t xml:space="preserve"> mirë, nëse ankesat janë trajtuar para afatit të parashikuar në rregullore</w:t>
      </w:r>
      <w:r w:rsidR="003E6958">
        <w:rPr>
          <w:rFonts w:ascii="Garamond" w:hAnsi="Garamond"/>
          <w:lang w:val="sq-AL" w:eastAsia="en-GB"/>
        </w:rPr>
        <w:t>;</w:t>
      </w:r>
    </w:p>
    <w:p w14:paraId="60F1C82A" w14:textId="3CD7F57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>b</w:t>
      </w:r>
      <w:r w:rsidR="003E6958">
        <w:rPr>
          <w:rFonts w:ascii="Garamond" w:hAnsi="Garamond"/>
          <w:lang w:val="sq-AL" w:eastAsia="en-GB"/>
        </w:rPr>
        <w:t>)</w:t>
      </w:r>
      <w:r w:rsidRPr="00B078E7">
        <w:rPr>
          <w:rFonts w:ascii="Garamond" w:hAnsi="Garamond"/>
          <w:lang w:val="sq-AL" w:eastAsia="en-GB"/>
        </w:rPr>
        <w:t xml:space="preserve"> </w:t>
      </w:r>
      <w:r w:rsidR="003E6958">
        <w:rPr>
          <w:rFonts w:ascii="Garamond" w:hAnsi="Garamond"/>
          <w:lang w:val="sq-AL" w:eastAsia="en-GB"/>
        </w:rPr>
        <w:t>e</w:t>
      </w:r>
      <w:r w:rsidRPr="00B078E7">
        <w:rPr>
          <w:rFonts w:ascii="Garamond" w:hAnsi="Garamond"/>
          <w:lang w:val="sq-AL" w:eastAsia="en-GB"/>
        </w:rPr>
        <w:t xml:space="preserve"> kënaqshme, nëse ankesat </w:t>
      </w:r>
      <w:r w:rsidR="003E6958" w:rsidRPr="00B078E7">
        <w:rPr>
          <w:rFonts w:ascii="Garamond" w:hAnsi="Garamond"/>
          <w:lang w:val="sq-AL" w:eastAsia="en-GB"/>
        </w:rPr>
        <w:t>janë</w:t>
      </w:r>
      <w:r w:rsidRPr="00B078E7">
        <w:rPr>
          <w:rFonts w:ascii="Garamond" w:hAnsi="Garamond"/>
          <w:lang w:val="sq-AL" w:eastAsia="en-GB"/>
        </w:rPr>
        <w:t xml:space="preserve"> trajtuar në afatin e parashikuar në rregullore</w:t>
      </w:r>
      <w:r w:rsidR="003E6958">
        <w:rPr>
          <w:rFonts w:ascii="Garamond" w:hAnsi="Garamond"/>
          <w:lang w:val="sq-AL" w:eastAsia="en-GB"/>
        </w:rPr>
        <w:t>;</w:t>
      </w:r>
    </w:p>
    <w:p w14:paraId="3698E719" w14:textId="05B05C6B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>c</w:t>
      </w:r>
      <w:r w:rsidR="003E6958">
        <w:rPr>
          <w:rFonts w:ascii="Garamond" w:hAnsi="Garamond"/>
          <w:lang w:val="sq-AL" w:eastAsia="en-GB"/>
        </w:rPr>
        <w:t>)</w:t>
      </w:r>
      <w:r w:rsidRPr="00B078E7">
        <w:rPr>
          <w:rFonts w:ascii="Garamond" w:hAnsi="Garamond"/>
          <w:lang w:val="sq-AL" w:eastAsia="en-GB"/>
        </w:rPr>
        <w:t xml:space="preserve"> </w:t>
      </w:r>
      <w:r w:rsidR="003E6958">
        <w:rPr>
          <w:rFonts w:ascii="Garamond" w:hAnsi="Garamond"/>
          <w:lang w:val="sq-AL" w:eastAsia="en-GB"/>
        </w:rPr>
        <w:t>j</w:t>
      </w:r>
      <w:r w:rsidRPr="00B078E7">
        <w:rPr>
          <w:rFonts w:ascii="Garamond" w:hAnsi="Garamond"/>
          <w:lang w:val="sq-AL" w:eastAsia="en-GB"/>
        </w:rPr>
        <w:t>o e mirë, nëse ankesat janë trajtuar jashtë afatit të parashikuar në rregullore</w:t>
      </w:r>
      <w:r w:rsidR="003E6958">
        <w:rPr>
          <w:rFonts w:ascii="Garamond" w:hAnsi="Garamond"/>
          <w:lang w:val="sq-AL" w:eastAsia="en-GB"/>
        </w:rPr>
        <w:t>.</w:t>
      </w:r>
    </w:p>
    <w:p w14:paraId="22E67CE1" w14:textId="091E6144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 xml:space="preserve">3. Performanca e furnizuesit në kohën e përgjigjes ndaj kërkesave të klientit do të </w:t>
      </w:r>
      <w:r w:rsidR="003E6958">
        <w:rPr>
          <w:rFonts w:ascii="Garamond" w:hAnsi="Garamond"/>
          <w:lang w:val="sq-AL" w:eastAsia="en-GB"/>
        </w:rPr>
        <w:t>konsiderohet</w:t>
      </w:r>
      <w:r w:rsidRPr="00B078E7">
        <w:rPr>
          <w:rFonts w:ascii="Garamond" w:hAnsi="Garamond"/>
          <w:lang w:val="sq-AL" w:eastAsia="en-GB"/>
        </w:rPr>
        <w:t>:</w:t>
      </w:r>
    </w:p>
    <w:p w14:paraId="7F51928F" w14:textId="114E367A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>a</w:t>
      </w:r>
      <w:r w:rsidR="003E6958">
        <w:rPr>
          <w:rFonts w:ascii="Garamond" w:hAnsi="Garamond"/>
          <w:lang w:val="sq-AL" w:eastAsia="en-GB"/>
        </w:rPr>
        <w:t>)</w:t>
      </w:r>
      <w:r w:rsidRPr="00B078E7">
        <w:rPr>
          <w:rFonts w:ascii="Garamond" w:hAnsi="Garamond"/>
          <w:lang w:val="sq-AL" w:eastAsia="en-GB"/>
        </w:rPr>
        <w:t xml:space="preserve"> </w:t>
      </w:r>
      <w:r w:rsidR="003E6958">
        <w:rPr>
          <w:rFonts w:ascii="Garamond" w:hAnsi="Garamond"/>
          <w:lang w:val="sq-AL" w:eastAsia="en-GB"/>
        </w:rPr>
        <w:t>e</w:t>
      </w:r>
      <w:r w:rsidRPr="00B078E7">
        <w:rPr>
          <w:rFonts w:ascii="Garamond" w:hAnsi="Garamond"/>
          <w:lang w:val="sq-AL" w:eastAsia="en-GB"/>
        </w:rPr>
        <w:t xml:space="preserve"> mirë, nëse furnizuesi ka marrë të gjitha masat teknike/organizative të cituara në këtë rregullore për adresimin në kohë të kërke</w:t>
      </w:r>
      <w:r w:rsidR="003E6958">
        <w:rPr>
          <w:rFonts w:ascii="Garamond" w:hAnsi="Garamond"/>
          <w:lang w:val="sq-AL" w:eastAsia="en-GB"/>
        </w:rPr>
        <w:t>save/ankesave pranë furnizuesit;</w:t>
      </w:r>
    </w:p>
    <w:p w14:paraId="77707B72" w14:textId="2CD459BF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>b</w:t>
      </w:r>
      <w:r w:rsidR="003E6958">
        <w:rPr>
          <w:rFonts w:ascii="Garamond" w:hAnsi="Garamond"/>
          <w:lang w:val="sq-AL" w:eastAsia="en-GB"/>
        </w:rPr>
        <w:t>)</w:t>
      </w:r>
      <w:r w:rsidRPr="00B078E7">
        <w:rPr>
          <w:rFonts w:ascii="Garamond" w:hAnsi="Garamond"/>
          <w:lang w:val="sq-AL" w:eastAsia="en-GB"/>
        </w:rPr>
        <w:t xml:space="preserve"> </w:t>
      </w:r>
      <w:r w:rsidR="003E6958">
        <w:rPr>
          <w:rFonts w:ascii="Garamond" w:hAnsi="Garamond"/>
          <w:lang w:val="sq-AL" w:eastAsia="en-GB"/>
        </w:rPr>
        <w:t>e</w:t>
      </w:r>
      <w:r w:rsidRPr="00B078E7">
        <w:rPr>
          <w:rFonts w:ascii="Garamond" w:hAnsi="Garamond"/>
          <w:lang w:val="sq-AL" w:eastAsia="en-GB"/>
        </w:rPr>
        <w:t xml:space="preserve"> kënaqshme, nëse furnizuesi ka marrë disa nga masat teknike/organizative të cituara në këtë rregullore për adresimin në kohë të kërkesave/ankesave pranë furnizuesit</w:t>
      </w:r>
      <w:r w:rsidR="003E6958">
        <w:rPr>
          <w:rFonts w:ascii="Garamond" w:hAnsi="Garamond"/>
          <w:lang w:val="sq-AL" w:eastAsia="en-GB"/>
        </w:rPr>
        <w:t>,</w:t>
      </w:r>
      <w:r w:rsidRPr="00B078E7">
        <w:rPr>
          <w:rFonts w:ascii="Garamond" w:hAnsi="Garamond"/>
          <w:lang w:val="sq-AL" w:eastAsia="en-GB"/>
        </w:rPr>
        <w:t xml:space="preserve"> por pa </w:t>
      </w:r>
      <w:r w:rsidR="003E6958" w:rsidRPr="00B078E7">
        <w:rPr>
          <w:rFonts w:ascii="Garamond" w:hAnsi="Garamond"/>
          <w:lang w:val="sq-AL" w:eastAsia="en-GB"/>
        </w:rPr>
        <w:t>cenuar</w:t>
      </w:r>
      <w:r w:rsidR="003E6958">
        <w:rPr>
          <w:rFonts w:ascii="Garamond" w:hAnsi="Garamond"/>
          <w:lang w:val="sq-AL" w:eastAsia="en-GB"/>
        </w:rPr>
        <w:t xml:space="preserve"> cilësinë e shërbimit;</w:t>
      </w:r>
    </w:p>
    <w:p w14:paraId="313CBC3A" w14:textId="4EAD7CB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  <w:r w:rsidRPr="00B078E7">
        <w:rPr>
          <w:rFonts w:ascii="Garamond" w:hAnsi="Garamond"/>
          <w:lang w:val="sq-AL" w:eastAsia="en-GB"/>
        </w:rPr>
        <w:t>c</w:t>
      </w:r>
      <w:r w:rsidR="003E6958">
        <w:rPr>
          <w:rFonts w:ascii="Garamond" w:hAnsi="Garamond"/>
          <w:lang w:val="sq-AL" w:eastAsia="en-GB"/>
        </w:rPr>
        <w:t>)</w:t>
      </w:r>
      <w:r w:rsidRPr="00B078E7">
        <w:rPr>
          <w:rFonts w:ascii="Garamond" w:hAnsi="Garamond"/>
          <w:lang w:val="sq-AL" w:eastAsia="en-GB"/>
        </w:rPr>
        <w:t xml:space="preserve"> </w:t>
      </w:r>
      <w:r w:rsidR="003E6958">
        <w:rPr>
          <w:rFonts w:ascii="Garamond" w:hAnsi="Garamond"/>
          <w:lang w:val="sq-AL" w:eastAsia="en-GB"/>
        </w:rPr>
        <w:t>j</w:t>
      </w:r>
      <w:r w:rsidRPr="00B078E7">
        <w:rPr>
          <w:rFonts w:ascii="Garamond" w:hAnsi="Garamond"/>
          <w:lang w:val="sq-AL" w:eastAsia="en-GB"/>
        </w:rPr>
        <w:t>o e mirë</w:t>
      </w:r>
      <w:r w:rsidR="003E6958">
        <w:rPr>
          <w:rFonts w:ascii="Garamond" w:hAnsi="Garamond"/>
          <w:lang w:val="sq-AL" w:eastAsia="en-GB"/>
        </w:rPr>
        <w:t>,</w:t>
      </w:r>
      <w:r w:rsidRPr="00B078E7">
        <w:rPr>
          <w:rFonts w:ascii="Garamond" w:hAnsi="Garamond"/>
          <w:lang w:val="sq-AL" w:eastAsia="en-GB"/>
        </w:rPr>
        <w:t xml:space="preserve"> nëse furnizuesi nuk ka marrë masat teknike/organizative</w:t>
      </w:r>
      <w:r w:rsidR="003E6958">
        <w:rPr>
          <w:rFonts w:ascii="Garamond" w:hAnsi="Garamond"/>
          <w:lang w:val="sq-AL" w:eastAsia="en-GB"/>
        </w:rPr>
        <w:t>,</w:t>
      </w:r>
      <w:r w:rsidRPr="00B078E7">
        <w:rPr>
          <w:rFonts w:ascii="Garamond" w:hAnsi="Garamond"/>
          <w:lang w:val="sq-AL" w:eastAsia="en-GB"/>
        </w:rPr>
        <w:t xml:space="preserve"> të cituara në këtë rregullore</w:t>
      </w:r>
      <w:r w:rsidR="003E6958">
        <w:rPr>
          <w:rFonts w:ascii="Garamond" w:hAnsi="Garamond"/>
          <w:lang w:val="sq-AL" w:eastAsia="en-GB"/>
        </w:rPr>
        <w:t>,</w:t>
      </w:r>
      <w:r w:rsidRPr="00B078E7">
        <w:rPr>
          <w:rFonts w:ascii="Garamond" w:hAnsi="Garamond"/>
          <w:lang w:val="sq-AL" w:eastAsia="en-GB"/>
        </w:rPr>
        <w:t xml:space="preserve"> për adresimin në kohë të kërkesave/ankesave pranë furnizuesit duke </w:t>
      </w:r>
      <w:r w:rsidR="003E6958" w:rsidRPr="00B078E7">
        <w:rPr>
          <w:rFonts w:ascii="Garamond" w:hAnsi="Garamond"/>
          <w:lang w:val="sq-AL" w:eastAsia="en-GB"/>
        </w:rPr>
        <w:t>cenuar</w:t>
      </w:r>
      <w:r w:rsidRPr="00B078E7">
        <w:rPr>
          <w:rFonts w:ascii="Garamond" w:hAnsi="Garamond"/>
          <w:lang w:val="sq-AL" w:eastAsia="en-GB"/>
        </w:rPr>
        <w:t xml:space="preserve"> cilësinë e shërbimit.</w:t>
      </w:r>
    </w:p>
    <w:p w14:paraId="020DC1A2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en-GB"/>
        </w:rPr>
      </w:pPr>
    </w:p>
    <w:p w14:paraId="64CA1F0B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 w:eastAsia="en-GB"/>
        </w:rPr>
      </w:pPr>
      <w:r w:rsidRPr="00B078E7">
        <w:rPr>
          <w:rFonts w:ascii="Garamond" w:hAnsi="Garamond"/>
          <w:bCs/>
          <w:color w:val="000000"/>
          <w:lang w:val="sq-AL" w:eastAsia="en-GB"/>
        </w:rPr>
        <w:t>Neni 8</w:t>
      </w:r>
    </w:p>
    <w:p w14:paraId="3915D5DF" w14:textId="50DB513B" w:rsidR="0038166F" w:rsidRPr="00B078E7" w:rsidRDefault="0038166F" w:rsidP="0038166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 w:eastAsia="en-GB"/>
        </w:rPr>
      </w:pPr>
      <w:r w:rsidRPr="00B078E7">
        <w:rPr>
          <w:rFonts w:ascii="Garamond" w:hAnsi="Garamond"/>
          <w:b/>
          <w:bCs/>
          <w:color w:val="000000"/>
          <w:lang w:val="sq-AL" w:eastAsia="en-GB"/>
        </w:rPr>
        <w:t xml:space="preserve">Dispozita </w:t>
      </w:r>
      <w:r w:rsidR="003E6958">
        <w:rPr>
          <w:rFonts w:ascii="Garamond" w:hAnsi="Garamond"/>
          <w:b/>
          <w:bCs/>
          <w:color w:val="000000"/>
          <w:lang w:val="sq-AL" w:eastAsia="en-GB"/>
        </w:rPr>
        <w:t>p</w:t>
      </w:r>
      <w:r w:rsidRPr="00B078E7">
        <w:rPr>
          <w:rFonts w:ascii="Garamond" w:hAnsi="Garamond"/>
          <w:b/>
          <w:bCs/>
          <w:color w:val="000000"/>
          <w:lang w:val="sq-AL" w:eastAsia="en-GB"/>
        </w:rPr>
        <w:t>ërfundimtare</w:t>
      </w:r>
    </w:p>
    <w:p w14:paraId="15BA9392" w14:textId="77777777" w:rsidR="0038166F" w:rsidRPr="00B078E7" w:rsidRDefault="0038166F" w:rsidP="0038166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</w:p>
    <w:p w14:paraId="31BC0D6D" w14:textId="30411B70" w:rsidR="0038166F" w:rsidRPr="003E6958" w:rsidRDefault="0038166F" w:rsidP="003E695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 w:eastAsia="en-GB"/>
        </w:rPr>
      </w:pPr>
      <w:r w:rsidRPr="003E6958">
        <w:rPr>
          <w:rFonts w:ascii="Garamond" w:hAnsi="Garamond"/>
          <w:color w:val="000000"/>
          <w:lang w:val="sq-AL" w:eastAsia="en-GB"/>
        </w:rPr>
        <w:t xml:space="preserve">1. Kjo </w:t>
      </w:r>
      <w:r w:rsidR="003E6958" w:rsidRPr="003E6958">
        <w:rPr>
          <w:rFonts w:ascii="Garamond" w:hAnsi="Garamond"/>
          <w:color w:val="000000"/>
          <w:lang w:val="sq-AL" w:eastAsia="en-GB"/>
        </w:rPr>
        <w:t>rregullore</w:t>
      </w:r>
      <w:r w:rsidRPr="003E6958">
        <w:rPr>
          <w:rFonts w:ascii="Garamond" w:hAnsi="Garamond"/>
          <w:color w:val="000000"/>
          <w:lang w:val="sq-AL" w:eastAsia="en-GB"/>
        </w:rPr>
        <w:t xml:space="preserve"> nuk aplikohet për furnizuesit të cilët, gjatë një viti kalendarik, nuk kanë furnizuar asnjë klient fundor. Në çdo rast, furnizuesit që vendosin të ushtrojnë aktivitetin e furnizimit njoftojnë ERE-n për masat e marra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Pr="003E6958">
        <w:rPr>
          <w:rFonts w:ascii="Garamond" w:hAnsi="Garamond"/>
          <w:color w:val="000000"/>
          <w:lang w:val="sq-AL" w:eastAsia="en-GB"/>
        </w:rPr>
        <w:t xml:space="preserve"> për garantimin e përmbushjes së kushteve të kësaj rregullore</w:t>
      </w:r>
      <w:r w:rsidR="003E6958">
        <w:rPr>
          <w:rFonts w:ascii="Garamond" w:hAnsi="Garamond"/>
          <w:color w:val="000000"/>
          <w:lang w:val="sq-AL" w:eastAsia="en-GB"/>
        </w:rPr>
        <w:t>je</w:t>
      </w:r>
      <w:r w:rsidRPr="003E6958">
        <w:rPr>
          <w:rFonts w:ascii="Garamond" w:hAnsi="Garamond"/>
          <w:color w:val="000000"/>
          <w:lang w:val="sq-AL" w:eastAsia="en-GB"/>
        </w:rPr>
        <w:t>, jo më vonë se 15 ditë nga fillimi i ushtrimit të aktivitetit të furnizimit për klientët fundorë.</w:t>
      </w:r>
    </w:p>
    <w:p w14:paraId="165BC9B8" w14:textId="154AE485" w:rsidR="0038166F" w:rsidRPr="003E6958" w:rsidRDefault="0038166F" w:rsidP="003E6958">
      <w:pPr>
        <w:autoSpaceDE w:val="0"/>
        <w:autoSpaceDN w:val="0"/>
        <w:adjustRightInd w:val="0"/>
        <w:ind w:firstLine="284"/>
        <w:jc w:val="both"/>
        <w:rPr>
          <w:rFonts w:ascii="Garamond" w:hAnsi="Garamond"/>
          <w:u w:val="single"/>
          <w:lang w:val="sq-AL" w:eastAsia="en-GB"/>
        </w:rPr>
      </w:pPr>
      <w:r w:rsidRPr="003E6958">
        <w:rPr>
          <w:rFonts w:ascii="Garamond" w:hAnsi="Garamond"/>
          <w:color w:val="000000"/>
          <w:lang w:val="sq-AL" w:eastAsia="en-GB"/>
        </w:rPr>
        <w:t>2. Afatet e raportimit në ERE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Pr="003E6958">
        <w:rPr>
          <w:rFonts w:ascii="Garamond" w:hAnsi="Garamond"/>
          <w:color w:val="000000"/>
          <w:lang w:val="sq-AL" w:eastAsia="en-GB"/>
        </w:rPr>
        <w:t xml:space="preserve"> të përmbushjes së parashikimeve të kësaj rregullore</w:t>
      </w:r>
      <w:r w:rsidR="003E6958">
        <w:rPr>
          <w:rFonts w:ascii="Garamond" w:hAnsi="Garamond"/>
          <w:color w:val="000000"/>
          <w:lang w:val="sq-AL" w:eastAsia="en-GB"/>
        </w:rPr>
        <w:t>je,</w:t>
      </w:r>
      <w:r w:rsidRPr="003E6958">
        <w:rPr>
          <w:rFonts w:ascii="Garamond" w:hAnsi="Garamond"/>
          <w:color w:val="000000"/>
          <w:lang w:val="sq-AL" w:eastAsia="en-GB"/>
        </w:rPr>
        <w:t xml:space="preserve"> për </w:t>
      </w:r>
      <w:r w:rsidR="003E6958">
        <w:rPr>
          <w:rFonts w:ascii="Garamond" w:hAnsi="Garamond"/>
          <w:color w:val="000000"/>
          <w:lang w:val="sq-AL" w:eastAsia="en-GB"/>
        </w:rPr>
        <w:t>f</w:t>
      </w:r>
      <w:r w:rsidRPr="003E6958">
        <w:rPr>
          <w:rFonts w:ascii="Garamond" w:hAnsi="Garamond"/>
          <w:color w:val="000000"/>
          <w:lang w:val="sq-AL" w:eastAsia="en-GB"/>
        </w:rPr>
        <w:t xml:space="preserve">urnizuesin e ngarkuar me </w:t>
      </w:r>
      <w:r w:rsidR="003E6958" w:rsidRPr="003E6958">
        <w:rPr>
          <w:rFonts w:ascii="Garamond" w:hAnsi="Garamond"/>
          <w:color w:val="000000"/>
          <w:lang w:val="sq-AL" w:eastAsia="en-GB"/>
        </w:rPr>
        <w:t>detyrimin e shërbimit universal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="003E6958" w:rsidRPr="003E6958">
        <w:rPr>
          <w:rFonts w:ascii="Garamond" w:hAnsi="Garamond"/>
          <w:color w:val="000000"/>
          <w:lang w:val="sq-AL" w:eastAsia="en-GB"/>
        </w:rPr>
        <w:t xml:space="preserve"> </w:t>
      </w:r>
      <w:r w:rsidRPr="003E6958">
        <w:rPr>
          <w:rFonts w:ascii="Garamond" w:hAnsi="Garamond"/>
          <w:color w:val="000000"/>
          <w:lang w:val="sq-AL" w:eastAsia="en-GB"/>
        </w:rPr>
        <w:t>janë ato të parashikuara në vendimin e Bordit të ERE</w:t>
      </w:r>
      <w:r w:rsidR="003E6958">
        <w:rPr>
          <w:rFonts w:ascii="Garamond" w:hAnsi="Garamond"/>
          <w:color w:val="000000"/>
          <w:lang w:val="sq-AL" w:eastAsia="en-GB"/>
        </w:rPr>
        <w:t>-s nr. 201, data 3.</w:t>
      </w:r>
      <w:r w:rsidRPr="003E6958">
        <w:rPr>
          <w:rFonts w:ascii="Garamond" w:hAnsi="Garamond"/>
          <w:color w:val="000000"/>
          <w:lang w:val="sq-AL" w:eastAsia="en-GB"/>
        </w:rPr>
        <w:t>9.2018</w:t>
      </w:r>
      <w:r w:rsidR="003E6958">
        <w:rPr>
          <w:rFonts w:ascii="Garamond" w:hAnsi="Garamond"/>
          <w:color w:val="000000"/>
          <w:lang w:val="sq-AL" w:eastAsia="en-GB"/>
        </w:rPr>
        <w:t>,</w:t>
      </w:r>
      <w:r w:rsidRPr="003E6958">
        <w:rPr>
          <w:rFonts w:ascii="Garamond" w:hAnsi="Garamond"/>
          <w:color w:val="000000"/>
          <w:lang w:val="sq-AL" w:eastAsia="en-GB"/>
        </w:rPr>
        <w:t xml:space="preserve"> “</w:t>
      </w:r>
      <w:r w:rsidRPr="003E6958">
        <w:rPr>
          <w:rFonts w:ascii="Garamond" w:hAnsi="Garamond"/>
          <w:lang w:val="sq-AL" w:eastAsia="en-GB"/>
        </w:rPr>
        <w:t>P</w:t>
      </w:r>
      <w:r w:rsidRPr="003E6958">
        <w:rPr>
          <w:rFonts w:ascii="Garamond" w:hAnsi="Garamond"/>
          <w:iCs/>
          <w:lang w:val="sq-AL" w:eastAsia="en-GB"/>
        </w:rPr>
        <w:t xml:space="preserve">lani i masave për </w:t>
      </w:r>
      <w:r w:rsidR="003E6958" w:rsidRPr="003E6958">
        <w:rPr>
          <w:rFonts w:ascii="Garamond" w:hAnsi="Garamond"/>
          <w:iCs/>
          <w:lang w:val="sq-AL" w:eastAsia="en-GB"/>
        </w:rPr>
        <w:t>Fur</w:t>
      </w:r>
      <w:r w:rsidRPr="003E6958">
        <w:rPr>
          <w:rFonts w:ascii="Garamond" w:hAnsi="Garamond"/>
          <w:iCs/>
          <w:lang w:val="sq-AL" w:eastAsia="en-GB"/>
        </w:rPr>
        <w:t xml:space="preserve">nizuesin e </w:t>
      </w:r>
      <w:r w:rsidR="003E6958" w:rsidRPr="003E6958">
        <w:rPr>
          <w:rFonts w:ascii="Garamond" w:hAnsi="Garamond"/>
          <w:iCs/>
          <w:lang w:val="sq-AL" w:eastAsia="en-GB"/>
        </w:rPr>
        <w:t>S</w:t>
      </w:r>
      <w:r w:rsidRPr="003E6958">
        <w:rPr>
          <w:rFonts w:ascii="Garamond" w:hAnsi="Garamond"/>
          <w:iCs/>
          <w:lang w:val="sq-AL" w:eastAsia="en-GB"/>
        </w:rPr>
        <w:t xml:space="preserve">hërbimit </w:t>
      </w:r>
      <w:r w:rsidR="003E6958" w:rsidRPr="003E6958">
        <w:rPr>
          <w:rFonts w:ascii="Garamond" w:hAnsi="Garamond"/>
          <w:iCs/>
          <w:lang w:val="sq-AL" w:eastAsia="en-GB"/>
        </w:rPr>
        <w:t>U</w:t>
      </w:r>
      <w:r w:rsidRPr="003E6958">
        <w:rPr>
          <w:rFonts w:ascii="Garamond" w:hAnsi="Garamond"/>
          <w:iCs/>
          <w:lang w:val="sq-AL" w:eastAsia="en-GB"/>
        </w:rPr>
        <w:t>niversa</w:t>
      </w:r>
      <w:r w:rsidR="003E6958">
        <w:rPr>
          <w:rFonts w:ascii="Garamond" w:hAnsi="Garamond"/>
          <w:iCs/>
          <w:lang w:val="sq-AL" w:eastAsia="en-GB"/>
        </w:rPr>
        <w:t>l, p</w:t>
      </w:r>
      <w:r w:rsidRPr="003E6958">
        <w:rPr>
          <w:rFonts w:ascii="Garamond" w:hAnsi="Garamond"/>
          <w:iCs/>
          <w:lang w:val="sq-AL" w:eastAsia="en-GB"/>
        </w:rPr>
        <w:t>ër respektimin e të drejtave të klientëve të furnizimit me energji elektrike</w:t>
      </w:r>
      <w:r w:rsidRPr="003E6958">
        <w:rPr>
          <w:rFonts w:ascii="Garamond" w:hAnsi="Garamond"/>
          <w:lang w:val="sq-AL" w:eastAsia="en-GB"/>
        </w:rPr>
        <w:t>”.</w:t>
      </w:r>
    </w:p>
    <w:p w14:paraId="5A565762" w14:textId="1E9493D1" w:rsidR="0038166F" w:rsidRPr="003E6958" w:rsidRDefault="0038166F" w:rsidP="003E6958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val="sq-AL" w:eastAsia="en-GB"/>
        </w:rPr>
      </w:pPr>
      <w:r w:rsidRPr="003E6958">
        <w:rPr>
          <w:rFonts w:ascii="Garamond" w:hAnsi="Garamond"/>
          <w:color w:val="000000"/>
          <w:lang w:val="sq-AL" w:eastAsia="en-GB"/>
        </w:rPr>
        <w:t xml:space="preserve">3. Kjo </w:t>
      </w:r>
      <w:r w:rsidR="003E6958">
        <w:rPr>
          <w:rFonts w:ascii="Garamond" w:hAnsi="Garamond"/>
          <w:color w:val="000000"/>
          <w:lang w:val="sq-AL" w:eastAsia="en-GB"/>
        </w:rPr>
        <w:t>r</w:t>
      </w:r>
      <w:r w:rsidRPr="003E6958">
        <w:rPr>
          <w:rFonts w:ascii="Garamond" w:hAnsi="Garamond"/>
          <w:color w:val="000000"/>
          <w:lang w:val="sq-AL" w:eastAsia="en-GB"/>
        </w:rPr>
        <w:t>regullore</w:t>
      </w:r>
      <w:r w:rsidRPr="003E6958">
        <w:rPr>
          <w:rFonts w:ascii="Garamond" w:hAnsi="Garamond"/>
          <w:b/>
          <w:bCs/>
          <w:color w:val="000000"/>
          <w:lang w:val="sq-AL" w:eastAsia="en-GB"/>
        </w:rPr>
        <w:t xml:space="preserve"> </w:t>
      </w:r>
      <w:r w:rsidR="003E6958">
        <w:rPr>
          <w:rFonts w:ascii="Garamond" w:hAnsi="Garamond"/>
          <w:color w:val="000000"/>
          <w:lang w:val="sq-AL" w:eastAsia="en-GB"/>
        </w:rPr>
        <w:t>është objekt rishikimi</w:t>
      </w:r>
      <w:r w:rsidRPr="003E6958">
        <w:rPr>
          <w:rFonts w:ascii="Garamond" w:hAnsi="Garamond"/>
          <w:color w:val="000000"/>
          <w:lang w:val="sq-AL" w:eastAsia="en-GB"/>
        </w:rPr>
        <w:t xml:space="preserve"> me </w:t>
      </w:r>
      <w:r w:rsidR="003E6958">
        <w:rPr>
          <w:rFonts w:ascii="Garamond" w:hAnsi="Garamond"/>
          <w:color w:val="000000"/>
          <w:lang w:val="sq-AL" w:eastAsia="en-GB"/>
        </w:rPr>
        <w:t>v</w:t>
      </w:r>
      <w:r w:rsidRPr="003E6958">
        <w:rPr>
          <w:rFonts w:ascii="Garamond" w:hAnsi="Garamond"/>
          <w:color w:val="000000"/>
          <w:lang w:val="sq-AL" w:eastAsia="en-GB"/>
        </w:rPr>
        <w:t>endim të Bordit të ERE-s, pas kërkesës së palëve të interesit ose me iniciativë të ERE</w:t>
      </w:r>
      <w:r w:rsidR="003E6958">
        <w:rPr>
          <w:rFonts w:ascii="Garamond" w:hAnsi="Garamond"/>
          <w:color w:val="000000"/>
          <w:lang w:val="sq-AL" w:eastAsia="en-GB"/>
        </w:rPr>
        <w:t>-s</w:t>
      </w:r>
      <w:r w:rsidRPr="003E6958">
        <w:rPr>
          <w:rFonts w:ascii="Garamond" w:hAnsi="Garamond"/>
          <w:color w:val="000000"/>
          <w:lang w:val="sq-AL" w:eastAsia="en-GB"/>
        </w:rPr>
        <w:t>.</w:t>
      </w:r>
    </w:p>
    <w:p w14:paraId="3AA7833B" w14:textId="77777777" w:rsidR="0038166F" w:rsidRPr="00B078E7" w:rsidRDefault="0038166F" w:rsidP="003E695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val="sq-AL"/>
        </w:rPr>
      </w:pPr>
    </w:p>
    <w:sectPr w:rsidR="0038166F" w:rsidRPr="00B078E7" w:rsidSect="002F6283">
      <w:footerReference w:type="even" r:id="rId13"/>
      <w:pgSz w:w="11909" w:h="16834" w:code="9"/>
      <w:pgMar w:top="720" w:right="1109" w:bottom="1008" w:left="117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FBF740" w14:textId="77777777" w:rsidR="001539A9" w:rsidRDefault="001539A9">
      <w:r>
        <w:separator/>
      </w:r>
    </w:p>
  </w:endnote>
  <w:endnote w:type="continuationSeparator" w:id="0">
    <w:p w14:paraId="1E2ACE2F" w14:textId="77777777" w:rsidR="001539A9" w:rsidRDefault="001539A9">
      <w:r>
        <w:continuationSeparator/>
      </w:r>
    </w:p>
  </w:endnote>
  <w:endnote w:type="continuationNotice" w:id="1">
    <w:p w14:paraId="5B16F830" w14:textId="77777777" w:rsidR="001539A9" w:rsidRDefault="001539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8781A5" w14:textId="77777777" w:rsidR="005D6DC9" w:rsidRDefault="005D6DC9" w:rsidP="00A25D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28550DC" w14:textId="77777777" w:rsidR="005D6DC9" w:rsidRDefault="005D6D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FD7318" w14:textId="77777777" w:rsidR="001539A9" w:rsidRDefault="001539A9">
      <w:r>
        <w:separator/>
      </w:r>
    </w:p>
  </w:footnote>
  <w:footnote w:type="continuationSeparator" w:id="0">
    <w:p w14:paraId="2D27C90E" w14:textId="77777777" w:rsidR="001539A9" w:rsidRDefault="001539A9">
      <w:r>
        <w:continuationSeparator/>
      </w:r>
    </w:p>
  </w:footnote>
  <w:footnote w:type="continuationNotice" w:id="1">
    <w:p w14:paraId="71F2935A" w14:textId="77777777" w:rsidR="001539A9" w:rsidRDefault="001539A9"/>
  </w:footnote>
  <w:footnote w:id="2">
    <w:p w14:paraId="2CFFE516" w14:textId="4E2F537F" w:rsidR="00E53FCA" w:rsidRDefault="00E53FC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Të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gjithë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furnizuesit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që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ushtrojnë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aktivitetin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e </w:t>
      </w:r>
      <w:proofErr w:type="spellStart"/>
      <w:r w:rsidRPr="00E53FCA">
        <w:rPr>
          <w:rFonts w:ascii="Garamond" w:hAnsi="Garamond"/>
          <w:i/>
          <w:sz w:val="22"/>
          <w:szCs w:val="22"/>
        </w:rPr>
        <w:t>furnizimit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në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treg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të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lirë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përjashtohen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deri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në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datë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31.12.2023 </w:t>
      </w:r>
      <w:proofErr w:type="spellStart"/>
      <w:r w:rsidRPr="00E53FCA">
        <w:rPr>
          <w:rFonts w:ascii="Garamond" w:hAnsi="Garamond"/>
          <w:i/>
          <w:sz w:val="22"/>
          <w:szCs w:val="22"/>
        </w:rPr>
        <w:t>nga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detyrimi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për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implementimin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e </w:t>
      </w:r>
      <w:proofErr w:type="spellStart"/>
      <w:r w:rsidRPr="00E53FCA">
        <w:rPr>
          <w:rFonts w:ascii="Garamond" w:hAnsi="Garamond"/>
          <w:i/>
          <w:sz w:val="22"/>
          <w:szCs w:val="22"/>
        </w:rPr>
        <w:t>masave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të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parashikuara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në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nenin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1.2, </w:t>
      </w:r>
      <w:proofErr w:type="spellStart"/>
      <w:r w:rsidRPr="00E53FCA">
        <w:rPr>
          <w:rFonts w:ascii="Garamond" w:hAnsi="Garamond"/>
          <w:i/>
          <w:sz w:val="22"/>
          <w:szCs w:val="22"/>
        </w:rPr>
        <w:t>germat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“a”, “b”, “d”, “e”, “f”, “g” </w:t>
      </w:r>
      <w:proofErr w:type="spellStart"/>
      <w:r w:rsidRPr="00E53FCA">
        <w:rPr>
          <w:rFonts w:ascii="Garamond" w:hAnsi="Garamond"/>
          <w:i/>
          <w:sz w:val="22"/>
          <w:szCs w:val="22"/>
        </w:rPr>
        <w:t>dhe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“j” </w:t>
      </w:r>
      <w:proofErr w:type="spellStart"/>
      <w:r w:rsidRPr="00E53FCA">
        <w:rPr>
          <w:rFonts w:ascii="Garamond" w:hAnsi="Garamond"/>
          <w:i/>
          <w:sz w:val="22"/>
          <w:szCs w:val="22"/>
        </w:rPr>
        <w:t>në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nenet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2.1 </w:t>
      </w:r>
      <w:proofErr w:type="spellStart"/>
      <w:r w:rsidRPr="00E53FCA">
        <w:rPr>
          <w:rFonts w:ascii="Garamond" w:hAnsi="Garamond"/>
          <w:i/>
          <w:sz w:val="22"/>
          <w:szCs w:val="22"/>
        </w:rPr>
        <w:t>dhe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2.2, </w:t>
      </w:r>
      <w:proofErr w:type="spellStart"/>
      <w:r w:rsidRPr="00E53FCA">
        <w:rPr>
          <w:rFonts w:ascii="Garamond" w:hAnsi="Garamond"/>
          <w:i/>
          <w:sz w:val="22"/>
          <w:szCs w:val="22"/>
        </w:rPr>
        <w:t>si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dhe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në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nenet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4.1. </w:t>
      </w:r>
      <w:proofErr w:type="spellStart"/>
      <w:proofErr w:type="gramStart"/>
      <w:r w:rsidRPr="00E53FCA">
        <w:rPr>
          <w:rFonts w:ascii="Garamond" w:hAnsi="Garamond"/>
          <w:i/>
          <w:sz w:val="22"/>
          <w:szCs w:val="22"/>
        </w:rPr>
        <w:t>dhe</w:t>
      </w:r>
      <w:proofErr w:type="spellEnd"/>
      <w:proofErr w:type="gramEnd"/>
      <w:r w:rsidRPr="00E53FCA">
        <w:rPr>
          <w:rFonts w:ascii="Garamond" w:hAnsi="Garamond"/>
          <w:i/>
          <w:sz w:val="22"/>
          <w:szCs w:val="22"/>
        </w:rPr>
        <w:t xml:space="preserve"> 4.2 me </w:t>
      </w:r>
      <w:proofErr w:type="spellStart"/>
      <w:r w:rsidRPr="00E53FCA">
        <w:rPr>
          <w:rFonts w:ascii="Garamond" w:hAnsi="Garamond"/>
          <w:i/>
          <w:sz w:val="22"/>
          <w:szCs w:val="22"/>
        </w:rPr>
        <w:t>vendimin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</w:t>
      </w:r>
      <w:proofErr w:type="spellStart"/>
      <w:r w:rsidRPr="00E53FCA">
        <w:rPr>
          <w:rFonts w:ascii="Garamond" w:hAnsi="Garamond"/>
          <w:i/>
          <w:sz w:val="22"/>
          <w:szCs w:val="22"/>
        </w:rPr>
        <w:t>nr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. 186, </w:t>
      </w:r>
      <w:proofErr w:type="spellStart"/>
      <w:r w:rsidRPr="00E53FCA">
        <w:rPr>
          <w:rFonts w:ascii="Garamond" w:hAnsi="Garamond"/>
          <w:i/>
          <w:sz w:val="22"/>
          <w:szCs w:val="22"/>
        </w:rPr>
        <w:t>datë</w:t>
      </w:r>
      <w:proofErr w:type="spellEnd"/>
      <w:r w:rsidRPr="00E53FCA">
        <w:rPr>
          <w:rFonts w:ascii="Garamond" w:hAnsi="Garamond"/>
          <w:i/>
          <w:sz w:val="22"/>
          <w:szCs w:val="22"/>
        </w:rPr>
        <w:t xml:space="preserve"> 6.6.2023.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hybridMultilevel"/>
    <w:tmpl w:val="0344873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E"/>
    <w:multiLevelType w:val="hybridMultilevel"/>
    <w:tmpl w:val="921CB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F"/>
    <w:multiLevelType w:val="hybridMultilevel"/>
    <w:tmpl w:val="9EEA08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11"/>
    <w:multiLevelType w:val="hybridMultilevel"/>
    <w:tmpl w:val="7E527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12"/>
    <w:multiLevelType w:val="hybridMultilevel"/>
    <w:tmpl w:val="8862B3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26D70"/>
    <w:multiLevelType w:val="hybridMultilevel"/>
    <w:tmpl w:val="76400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D182D"/>
    <w:multiLevelType w:val="hybridMultilevel"/>
    <w:tmpl w:val="51744A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B00DF"/>
    <w:multiLevelType w:val="hybridMultilevel"/>
    <w:tmpl w:val="37AE9B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E755D3"/>
    <w:multiLevelType w:val="hybridMultilevel"/>
    <w:tmpl w:val="FDEE16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B03510"/>
    <w:multiLevelType w:val="hybridMultilevel"/>
    <w:tmpl w:val="8862B3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B60181"/>
    <w:multiLevelType w:val="hybridMultilevel"/>
    <w:tmpl w:val="35964962"/>
    <w:lvl w:ilvl="0" w:tplc="0C324276">
      <w:start w:val="2"/>
      <w:numFmt w:val="bullet"/>
      <w:lvlText w:val="-"/>
      <w:lvlJc w:val="left"/>
      <w:pPr>
        <w:ind w:left="644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68152F93"/>
    <w:multiLevelType w:val="hybridMultilevel"/>
    <w:tmpl w:val="1F240FCE"/>
    <w:lvl w:ilvl="0" w:tplc="A12EC980">
      <w:start w:val="1"/>
      <w:numFmt w:val="decimal"/>
      <w:lvlText w:val="%1."/>
      <w:lvlJc w:val="left"/>
      <w:pPr>
        <w:ind w:left="45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6B1E1CD9"/>
    <w:multiLevelType w:val="hybridMultilevel"/>
    <w:tmpl w:val="00B68B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0405F8"/>
    <w:multiLevelType w:val="hybridMultilevel"/>
    <w:tmpl w:val="F3AA8AD2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CA23187"/>
    <w:multiLevelType w:val="hybridMultilevel"/>
    <w:tmpl w:val="9C9A5EA6"/>
    <w:lvl w:ilvl="0" w:tplc="0409000F">
      <w:start w:val="1"/>
      <w:numFmt w:val="decimal"/>
      <w:lvlText w:val="%1."/>
      <w:lvlJc w:val="left"/>
      <w:pPr>
        <w:ind w:left="45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5"/>
  </w:num>
  <w:num w:numId="5">
    <w:abstractNumId w:val="9"/>
  </w:num>
  <w:num w:numId="6">
    <w:abstractNumId w:val="6"/>
  </w:num>
  <w:num w:numId="7">
    <w:abstractNumId w:val="7"/>
  </w:num>
  <w:num w:numId="8">
    <w:abstractNumId w:val="8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1E9"/>
    <w:rsid w:val="00062DFD"/>
    <w:rsid w:val="00064919"/>
    <w:rsid w:val="000662AB"/>
    <w:rsid w:val="000669CB"/>
    <w:rsid w:val="00075DA0"/>
    <w:rsid w:val="000A3550"/>
    <w:rsid w:val="000A7805"/>
    <w:rsid w:val="000B2FFC"/>
    <w:rsid w:val="000C2155"/>
    <w:rsid w:val="000D117B"/>
    <w:rsid w:val="000F26D3"/>
    <w:rsid w:val="00113CA7"/>
    <w:rsid w:val="00117F22"/>
    <w:rsid w:val="00147E3F"/>
    <w:rsid w:val="001539A9"/>
    <w:rsid w:val="00192F21"/>
    <w:rsid w:val="001A3D95"/>
    <w:rsid w:val="001B3814"/>
    <w:rsid w:val="001D014E"/>
    <w:rsid w:val="001D34A3"/>
    <w:rsid w:val="001E726B"/>
    <w:rsid w:val="002242BE"/>
    <w:rsid w:val="0023712C"/>
    <w:rsid w:val="00253C24"/>
    <w:rsid w:val="002A3F96"/>
    <w:rsid w:val="002A5039"/>
    <w:rsid w:val="002B60E4"/>
    <w:rsid w:val="002C71D0"/>
    <w:rsid w:val="002D5AF4"/>
    <w:rsid w:val="002E6C3F"/>
    <w:rsid w:val="002F16AC"/>
    <w:rsid w:val="002F6283"/>
    <w:rsid w:val="00334C13"/>
    <w:rsid w:val="00357D2F"/>
    <w:rsid w:val="00364D26"/>
    <w:rsid w:val="0038166F"/>
    <w:rsid w:val="003B1542"/>
    <w:rsid w:val="003B2CDA"/>
    <w:rsid w:val="003B5602"/>
    <w:rsid w:val="003E6958"/>
    <w:rsid w:val="003F45C6"/>
    <w:rsid w:val="004500EF"/>
    <w:rsid w:val="00460BC6"/>
    <w:rsid w:val="004852F2"/>
    <w:rsid w:val="004A6191"/>
    <w:rsid w:val="0050568B"/>
    <w:rsid w:val="005416AE"/>
    <w:rsid w:val="00541E95"/>
    <w:rsid w:val="005D5EC2"/>
    <w:rsid w:val="005D6DC9"/>
    <w:rsid w:val="005E3307"/>
    <w:rsid w:val="005E66A3"/>
    <w:rsid w:val="00624DE0"/>
    <w:rsid w:val="00687524"/>
    <w:rsid w:val="0069717D"/>
    <w:rsid w:val="006A1E81"/>
    <w:rsid w:val="006C141C"/>
    <w:rsid w:val="006C69CC"/>
    <w:rsid w:val="006E0556"/>
    <w:rsid w:val="006F2726"/>
    <w:rsid w:val="006F71A1"/>
    <w:rsid w:val="006F7C44"/>
    <w:rsid w:val="007331E9"/>
    <w:rsid w:val="00734055"/>
    <w:rsid w:val="00754578"/>
    <w:rsid w:val="00765C5A"/>
    <w:rsid w:val="007A0000"/>
    <w:rsid w:val="007A694D"/>
    <w:rsid w:val="007D67FC"/>
    <w:rsid w:val="007F5227"/>
    <w:rsid w:val="00815EA9"/>
    <w:rsid w:val="00850378"/>
    <w:rsid w:val="00850E65"/>
    <w:rsid w:val="00855F0A"/>
    <w:rsid w:val="008A43BC"/>
    <w:rsid w:val="008E49F9"/>
    <w:rsid w:val="00925C81"/>
    <w:rsid w:val="00935CE7"/>
    <w:rsid w:val="009B74B7"/>
    <w:rsid w:val="009C0D2C"/>
    <w:rsid w:val="00A17EE3"/>
    <w:rsid w:val="00A25D73"/>
    <w:rsid w:val="00A40D87"/>
    <w:rsid w:val="00A72506"/>
    <w:rsid w:val="00A80AED"/>
    <w:rsid w:val="00A82ADD"/>
    <w:rsid w:val="00AC089A"/>
    <w:rsid w:val="00AC24E0"/>
    <w:rsid w:val="00AE2275"/>
    <w:rsid w:val="00AE5215"/>
    <w:rsid w:val="00B078E7"/>
    <w:rsid w:val="00B42FAD"/>
    <w:rsid w:val="00B46583"/>
    <w:rsid w:val="00B52D38"/>
    <w:rsid w:val="00B735DC"/>
    <w:rsid w:val="00B82A84"/>
    <w:rsid w:val="00B83C68"/>
    <w:rsid w:val="00B97726"/>
    <w:rsid w:val="00BA6417"/>
    <w:rsid w:val="00BA7426"/>
    <w:rsid w:val="00BB5E96"/>
    <w:rsid w:val="00BD2BA4"/>
    <w:rsid w:val="00C21B6C"/>
    <w:rsid w:val="00C26381"/>
    <w:rsid w:val="00C47505"/>
    <w:rsid w:val="00C80FC1"/>
    <w:rsid w:val="00C906B8"/>
    <w:rsid w:val="00CA2744"/>
    <w:rsid w:val="00CA53BA"/>
    <w:rsid w:val="00CC5A00"/>
    <w:rsid w:val="00CD685A"/>
    <w:rsid w:val="00CE3C89"/>
    <w:rsid w:val="00D23EBD"/>
    <w:rsid w:val="00D37D71"/>
    <w:rsid w:val="00D51A17"/>
    <w:rsid w:val="00D67D4B"/>
    <w:rsid w:val="00D83352"/>
    <w:rsid w:val="00DA5E0C"/>
    <w:rsid w:val="00DC5267"/>
    <w:rsid w:val="00DC5CBB"/>
    <w:rsid w:val="00DD5DBF"/>
    <w:rsid w:val="00DF7D97"/>
    <w:rsid w:val="00E01AC1"/>
    <w:rsid w:val="00E03083"/>
    <w:rsid w:val="00E10D4D"/>
    <w:rsid w:val="00E53FCA"/>
    <w:rsid w:val="00E729A4"/>
    <w:rsid w:val="00E85BC2"/>
    <w:rsid w:val="00ED56F6"/>
    <w:rsid w:val="00EF04EF"/>
    <w:rsid w:val="00F01F19"/>
    <w:rsid w:val="00F05929"/>
    <w:rsid w:val="00F51F72"/>
    <w:rsid w:val="00F555DB"/>
    <w:rsid w:val="00F5712D"/>
    <w:rsid w:val="00F65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110C55"/>
  <w15:docId w15:val="{A59CB1EF-58D1-4795-9D53-70EFFEEC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1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331E9"/>
    <w:pPr>
      <w:keepNext/>
      <w:jc w:val="center"/>
      <w:outlineLvl w:val="0"/>
    </w:pPr>
    <w:rPr>
      <w:b/>
      <w:bCs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7331E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7331E9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331E9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7331E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7331E9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Footer">
    <w:name w:val="footer"/>
    <w:basedOn w:val="Normal"/>
    <w:link w:val="FooterChar"/>
    <w:uiPriority w:val="99"/>
    <w:rsid w:val="007331E9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331E9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7331E9"/>
  </w:style>
  <w:style w:type="paragraph" w:styleId="BodyText">
    <w:name w:val="Body Text"/>
    <w:basedOn w:val="Normal"/>
    <w:link w:val="BodyTextChar"/>
    <w:unhideWhenUsed/>
    <w:rsid w:val="007331E9"/>
    <w:pPr>
      <w:spacing w:after="120"/>
    </w:pPr>
    <w:rPr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7331E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331E9"/>
    <w:pPr>
      <w:ind w:left="720"/>
      <w:contextualSpacing/>
    </w:pPr>
  </w:style>
  <w:style w:type="character" w:styleId="Hyperlink">
    <w:name w:val="Hyperlink"/>
    <w:uiPriority w:val="99"/>
    <w:unhideWhenUsed/>
    <w:rsid w:val="007331E9"/>
    <w:rPr>
      <w:color w:val="0563C1"/>
      <w:u w:val="single"/>
    </w:rPr>
  </w:style>
  <w:style w:type="paragraph" w:styleId="NoSpacing">
    <w:name w:val="No Spacing"/>
    <w:uiPriority w:val="1"/>
    <w:qFormat/>
    <w:rsid w:val="007331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53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3BA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E22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75"/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AE5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521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E5215"/>
    <w:pPr>
      <w:spacing w:after="200"/>
    </w:pPr>
    <w:rPr>
      <w:rFonts w:ascii="Calibri" w:eastAsia="Calibri" w:hAnsi="Calibri"/>
      <w:b/>
      <w:bCs/>
      <w:lang w:val="sq-AL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E5215"/>
    <w:rPr>
      <w:rFonts w:ascii="Calibri" w:eastAsia="Calibri" w:hAnsi="Calibri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2F1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B5E96"/>
    <w:rPr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53FC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53FC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53F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AD321E65344281911F9BE1634644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AD321E65344281911F9BE1634644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2022-03-04T13:42:29Z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2022-03-02T23:00:00Z</Date_x0020_protokolli>
    <Titulli xmlns="0e656187-b300-4fb0-8bf4-3a50f872073c">Mbi miratimin e rregullores mbi masat e të licencuarve në aktivitetin e furnizimit për arritjen e treguesve të matjes dhe vlerësimit nga ERE të performancës së shërbimit ndaj klientit</Titulli>
    <Modifikuesi xmlns="0e656187-b300-4fb0-8bf4-3a50f872073c">Fjora.Korita</Modifikuesi>
    <Nr_x002e__x0020_prot_x0020_QBZ xmlns="0e656187-b300-4fb0-8bf4-3a50f872073c">324/1</Nr_x002e__x0020_prot_x0020_QBZ>
    <Data_x0020_e_x0020_Modifikimit xmlns="0e656187-b300-4fb0-8bf4-3a50f872073c">2022-03-07T11:51:09Z</Data_x0020_e_x0020_Modifikimit>
    <Dekretuar xmlns="0e656187-b300-4fb0-8bf4-3a50f872073c">false</Dekretuar>
    <Data xmlns="0e656187-b300-4fb0-8bf4-3a50f872073c">2022-02-13T23:00:00Z</Data>
    <Nr_x002e__x0020_protokolli_x0020_i_x0020_aktit xmlns="0e656187-b300-4fb0-8bf4-3a50f872073c">40/9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D0276-FA61-4979-A69A-6FFB59938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911C5D4-AB44-4F98-9361-7F64EFB5DA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D86B87-E461-4EFA-B134-F7B51CC57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3B6ACE-D474-493B-9EF5-04A25DE72C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DE9F37-B83B-4E05-B631-8A599D940DA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F4532175-6934-4C93-9C9A-9F79FB210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3935</Words>
  <Characters>22430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rregullores mbi masat e të licencuarve në aktivitetin e furnizimit për arritjen e treguesve të matjes dhe vlerësimit nga ERE të performancës së shërbimit ndaj klientit</vt:lpstr>
    </vt:vector>
  </TitlesOfParts>
  <Company/>
  <LinksUpToDate>false</LinksUpToDate>
  <CharactersWithSpaces>26313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rregullores mbi masat e të licencuarve në aktivitetin e furnizimit për arritjen e treguesve të matjes dhe vlerësimit nga ERE të performancës së shërbimit ndaj klientit</dc:title>
  <dc:creator>Sokol Mezini</dc:creator>
  <cp:lastModifiedBy>Sara Mborja</cp:lastModifiedBy>
  <cp:revision>2</cp:revision>
  <cp:lastPrinted>2019-02-18T07:16:00Z</cp:lastPrinted>
  <dcterms:created xsi:type="dcterms:W3CDTF">2023-07-25T08:20:00Z</dcterms:created>
  <dcterms:modified xsi:type="dcterms:W3CDTF">2023-07-25T08:20:00Z</dcterms:modified>
</cp:coreProperties>
</file>