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DEF36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VENDIM</w:t>
      </w:r>
    </w:p>
    <w:p w14:paraId="07323EAD" w14:textId="3E4A1AD9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Nr. 32, </w:t>
      </w:r>
      <w:r w:rsidR="0025040F"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datë 28.</w:t>
      </w: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2.2022</w:t>
      </w:r>
    </w:p>
    <w:p w14:paraId="70725347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6CF1ABBF" w14:textId="5622DE71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MBI FILLIMIN E PROCEDURËS PËR LICENCIMIN E </w:t>
      </w:r>
      <w:r w:rsid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SHOQËRISË “</w:t>
      </w:r>
      <w:proofErr w:type="spellStart"/>
      <w:r w:rsid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M.C</w:t>
      </w:r>
      <w:proofErr w:type="spellEnd"/>
      <w:r w:rsid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INERTE </w:t>
      </w:r>
      <w:proofErr w:type="spellStart"/>
      <w:r w:rsid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LUMZI</w:t>
      </w:r>
      <w:proofErr w:type="spellEnd"/>
      <w:r w:rsid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” SHPK</w:t>
      </w:r>
      <w:r w:rsidRPr="0025040F">
        <w:rPr>
          <w:rFonts w:ascii="Garamond" w:eastAsia="MS Mincho" w:hAnsi="Garamond" w:cs="MS Mincho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NË VEPRIMTARINË E TREGTIMIT TË ENERGJISË ELEKTRIKE</w:t>
      </w:r>
    </w:p>
    <w:p w14:paraId="0E56C064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311F7580" w14:textId="7DA31BE5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eve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16 dhe 37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pika 2,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“d”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ligjit nr. 43/2015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Për sektorin e energjisë elektrike”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ndryshuar;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të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nenit 4, pika 1,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“e”, nenit 5, pika 1,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“e”, nenit 10, pikat 1 dhe 3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ose heqjen e licencave në sektorin e 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energjisë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elektrike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”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të miratuar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ordit të Entit Rregullator të En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ergjisë (ERE) nr. 109, datë 29.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6.2016,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ndryshuar; si dhe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të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nenit 15 dhe nenit 19, pika 1,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“a”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”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miratuar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ordit të ERE-s nr. 96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 datë 17.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6.2016;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ordi i ERE-s,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mbledhjen e tij të datës 28.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2.2022, mbasi shqyrtoi relaci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onin me nr. 263 </w:t>
      </w:r>
      <w:proofErr w:type="spellStart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prot</w:t>
      </w:r>
      <w:proofErr w:type="spellEnd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., datë 14.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2.2022, të përgatitur nga Drejtoria e Licencimit, Autorizimeve dhe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Mbikëqyrjes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 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Mbi fillimin e procedurës për licencimin e shoqërisë 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‘</w:t>
      </w:r>
      <w:proofErr w:type="spellStart"/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M.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C</w:t>
      </w:r>
      <w:proofErr w:type="spellEnd"/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Inerte </w:t>
      </w:r>
      <w:proofErr w:type="spellStart"/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Lumzi</w:t>
      </w:r>
      <w:proofErr w:type="spellEnd"/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’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sh.p.k</w:t>
      </w:r>
      <w:proofErr w:type="spellEnd"/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. në veprimtarinë e tregtimit të energjisë elektrike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”, </w:t>
      </w:r>
    </w:p>
    <w:p w14:paraId="1EEB79AE" w14:textId="7330D4E7" w:rsidR="00B0302D" w:rsidRPr="0025040F" w:rsidRDefault="0025040F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k</w:t>
      </w:r>
      <w:r w:rsidR="00B0302D" w:rsidRPr="0025040F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onstatoi se: </w:t>
      </w:r>
    </w:p>
    <w:p w14:paraId="4AA7DB4E" w14:textId="557F75AA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Me shkresën e protokolluar në E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RE me nr. 120/1 </w:t>
      </w:r>
      <w:proofErr w:type="spellStart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prot</w:t>
      </w:r>
      <w:proofErr w:type="spellEnd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., datë 3.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2.2022, shoqëria “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M.C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Inerte </w:t>
      </w:r>
      <w:proofErr w:type="spellStart"/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Lumzi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ka paraqitur kërkesën për licencim në veprimtarinë e tregtimit të energjisë elektrike.</w:t>
      </w:r>
    </w:p>
    <w:p w14:paraId="24952A09" w14:textId="779C6E33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Shoqëria ka kryer pagesën e aplikimit për t’u pajisur me licencë për veprimtarinë e tregtimit të energjisë elektrike nga ERE, në zbatim të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neksit A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c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ave në sektorin e energjisë elektrike”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miratuar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rdit të ERE-s nr. 109, datë 29.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6.2016,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ndryshuar.</w:t>
      </w:r>
    </w:p>
    <w:p w14:paraId="097A67ED" w14:textId="0CFDA94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Më herët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Bordit të ERE-s nr. 6, datë 17.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1.2022, u vendos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mosfillimi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i procedurës për rinovimin e licencës në veprimtarinë e tregtimit të energjisë elektrike, për shkak se ky aplikim ishte paraqitur jashtë afatit të përcaktuar në nenin 16, pika 1, të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licencave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në sektorin e energjisë elektrike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”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miratuar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rdit të ERE-s nr. 109, datë 29.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6.2016,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ndryshuar.</w:t>
      </w:r>
    </w:p>
    <w:p w14:paraId="37F19B9B" w14:textId="64ECC782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ERE njoftoi shoqërinë për këtë vendimmarrje me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shkresën nr. 20 </w:t>
      </w:r>
      <w:proofErr w:type="spellStart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prot</w:t>
      </w:r>
      <w:proofErr w:type="spellEnd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., datë 21.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1.2022, duke i sjellë në vëmendje zbatimin e nenit 10, pika 7, të 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licencave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në sektorin e energjisë elektrike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dhe në rast se shoqëria do të paraqiste një aplikim të ri, tashmë për licencim, brenda 1 (një) muaji nga marrja e vendimit të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Bordit nr.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6/2022, dokumentacioni i paraqitur nga ajo për qëllime të rinovimit të licencës do të konsiderohej i vlefshëm edhe për licencimin në veprimtarinë e tregtimit të energjisë elektrike.</w:t>
      </w:r>
    </w:p>
    <w:p w14:paraId="4AEB5F1A" w14:textId="371C405F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Nga shqyrtimi që iu bë dokumentacionit të depozituar në ERE nga shoqëria “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M.C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Inerte </w:t>
      </w:r>
      <w:proofErr w:type="spellStart"/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Lumzi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 referuar shkresës së protokolluar n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ë ERE me nr. 120/1 </w:t>
      </w:r>
      <w:proofErr w:type="spellStart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prot</w:t>
      </w:r>
      <w:proofErr w:type="spellEnd"/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., datë 3.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2.2022, rezulton se shoqëria ka plotësuar pjesërisht kërkesat e “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Rregullores për procedurat dhe afatet për dhënien, modifikimi, transferimin, rinovimin ose heqjen e licencave në sektorin e </w:t>
      </w:r>
      <w:r w:rsidR="0025040F"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energjisë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elektrike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”, të miratuar me vendimin e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rdit të ERE-s nr. 109, datë 29.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6.2016,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ndryshuar, si më poshtë:</w:t>
      </w:r>
    </w:p>
    <w:p w14:paraId="42AC4176" w14:textId="68D9031D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okumentacioni dhe pagesa e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kryer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më herët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për rinovimin e licencës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është konsideruar e vlefshme duke qenë se aplikimi i ri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është paraqitur brenda afatit 1-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mujor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nga marrja e vendimit nr. 6, datë 17.1.2022;</w:t>
      </w:r>
    </w:p>
    <w:p w14:paraId="65581D9D" w14:textId="4912437D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f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ormati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dhe dokumentacioni për aplikim,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n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eni 9, pika 1, </w:t>
      </w:r>
      <w:r w:rsidR="0025040F"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germat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: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“a”, “b” dhe “c”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p</w:t>
      </w:r>
      <w:r w:rsid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lotësuar;</w:t>
      </w:r>
    </w:p>
    <w:p w14:paraId="0074F066" w14:textId="7DF99F3A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d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okumentacioni juri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dik, administrativ dhe pronësor,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n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eni 9, pika 2, </w:t>
      </w:r>
      <w:r w:rsidR="0025040F"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“c”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plotësuar;</w:t>
      </w:r>
    </w:p>
    <w:p w14:paraId="21371CCC" w14:textId="554ABDF1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d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okumentacioni financiar dhe fi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skal, neni 9, pika 3, germa “d”,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p</w:t>
      </w:r>
      <w:r w:rsidR="00C17356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lotësuar;</w:t>
      </w:r>
    </w:p>
    <w:p w14:paraId="5A588A3D" w14:textId="336915DC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lastRenderedPageBreak/>
        <w:t xml:space="preserve">-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d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okumentacioni teknik për veprimtarinë e t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regtimit të energjisë elektrike,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n</w:t>
      </w:r>
      <w:r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eni 9, pika 4.8,</w:t>
      </w:r>
      <w:r w:rsidR="00C17356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25040F" w:rsidRP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>germa</w:t>
      </w:r>
      <w:r w:rsidR="0025040F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“a”, </w:t>
      </w:r>
      <w:r w:rsidR="0025040F" w:rsidRP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p</w:t>
      </w:r>
      <w:r w:rsid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lotësuar;</w:t>
      </w:r>
    </w:p>
    <w:p w14:paraId="11BC1A1F" w14:textId="77777777" w:rsidR="00B0302D" w:rsidRPr="0025040F" w:rsidRDefault="00B0302D" w:rsidP="00B030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Dokumentacioni i plotësuar pjesërisht apo i munguar ka të bëjë me:</w:t>
      </w:r>
    </w:p>
    <w:p w14:paraId="7842CBDC" w14:textId="5E8207D1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okumentacioni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juri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dik, administrativ dhe pronësor,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neni 9, pika 2:</w:t>
      </w:r>
    </w:p>
    <w:p w14:paraId="3593A465" w14:textId="63C380ED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germat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: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“a”/“b”</w:t>
      </w:r>
      <w:r w:rsidRPr="0025040F">
        <w:rPr>
          <w:rFonts w:ascii="Garamond" w:eastAsia="MS Mincho" w:hAnsi="Garamond" w:cs="MS Mincho"/>
          <w:i/>
          <w:iCs/>
          <w:color w:val="000000"/>
          <w:sz w:val="24"/>
          <w:szCs w:val="24"/>
          <w:lang w:val="sq-AL"/>
        </w:rPr>
        <w:t xml:space="preserve">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(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akti i themelimit/statuti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), shoqëria duhet të depozitojë në ERE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aktin e themelimit dhe statutin 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saj, në format origjinal ose kopje të njësuar me origjinalin dhe duhet të sjellë informacion të dokumentuar për numrin e admin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istratorëve të saj dhe detyrat/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kompetencat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secilit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prej tyre;</w:t>
      </w:r>
    </w:p>
    <w:p w14:paraId="7C1678B3" w14:textId="7CA86536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“d” (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vërtetim që shoqëria dhe drejtuesit kryesorë të saj në rastin e personave juridikë, nuk janë të përfshirë në një proces penal të filluar nga organet e drejtësisë (vërtetim nga prokuroria dhe gjykata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)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), shoqëria duhet të depozitojë në ERE vërtetimet e prokurorisë dhe gjykatës, për administratorët, vetë shoqërinë dhe përfaqësuesin ligjor vend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nd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odhjet ku shoqëria ka sel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 dhe ushtron aktivitetin e saj;</w:t>
      </w:r>
    </w:p>
    <w:p w14:paraId="05216C35" w14:textId="582C3C29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“e” (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struktura e ndërtimit dhe funksionimit administrativ të shoqërisë, sipas pozicioneve dhe profileve përkatëse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), shoqëria duhet të japë informacion se cila strukturë/pozicion në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organigramën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e saj merret me veprimtarinë e tregtimit të energjisë elektrike. Po ashtu, shoqëria duhet të sqarojë pse në strukturë dhe në formatin e aplikimit ka përfshirë vetëm një administrator, ndërkohë që nga ekstrakti historik i depozituar nga vetë shoqëria, rezulton se janë dy administratorë, si dhe të japë informacion mbi kompetencat e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secilit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;</w:t>
      </w:r>
    </w:p>
    <w:p w14:paraId="6E40E66C" w14:textId="3D83EC91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Doku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mentacioni financiar dhe fiskal,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eni 9, pika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3:</w:t>
      </w:r>
    </w:p>
    <w:p w14:paraId="4AD4ADC7" w14:textId="05535F2A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“a” (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vërtetim për shlyerjen e 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tatim-t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aksave dhe detyrimeve ndaj Institucionit të Sigurimeve Shoqërore (për shoqëritë e sapokrijuara vërtetim që nuk ka detyrime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 Shoqëria duhet të depozitojë në ERE vërtetimin për shlyerjen e detyrimeve ndaj Ins</w:t>
      </w:r>
      <w:r w:rsid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titutit të Sigurimeve Shoqërore;</w:t>
      </w:r>
    </w:p>
    <w:p w14:paraId="5C1B7E89" w14:textId="73B33F14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25040F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“b” (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paraqitje bilanci financiar të tri viteve të fundit/ose të kohës së ekzistencës së shoqërisë (për shoqëritë me ortakë shoqëri të tjera</w:t>
      </w:r>
      <w:r w:rsid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paraqitja e bilancit të këtyre të fundit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)), shoqëria duhet të depozitojë në ERE në formatin origjinal apo fotokopje të njësuar me origjinalin pasqyrat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financiare të tri viteve të or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kut, shoqëria “</w:t>
      </w:r>
      <w:proofErr w:type="spellStart"/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Rafaelo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2002”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., pasi janë depozituar fotokopje. Gjithashtu duhet të përcillen të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audituara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dhe në format origjinal apo kopje të njësuar me origjinalin pasqyrat financiare të shoqërisë “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M.C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Inerte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 dhe “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M.C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Inerte </w:t>
      </w:r>
      <w:proofErr w:type="spellStart"/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Lumzi</w:t>
      </w:r>
      <w:proofErr w:type="spellEnd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 </w:t>
      </w:r>
      <w:proofErr w:type="spellStart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="006D423A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;</w:t>
      </w:r>
    </w:p>
    <w:p w14:paraId="25D24668" w14:textId="7A88EC5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“c” 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(</w:t>
      </w:r>
      <w:r w:rsidR="00C17356"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dokumente</w:t>
      </w:r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aplikuesit</w:t>
      </w:r>
      <w:proofErr w:type="spellEnd"/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aplikuesit</w:t>
      </w:r>
      <w:proofErr w:type="spellEnd"/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, kredi bankare, donacion, të tjera, etj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.)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shoqëria duhet të depozitojë në ERE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dokumentet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sipas kërkesave të kësaj pike të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rregullores;</w:t>
      </w:r>
    </w:p>
    <w:p w14:paraId="0EE3C832" w14:textId="4A95A120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Dokumentacioni teknik për veprimtarinë tregtimit të energjisë elektrike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neni 9, pika 4.8:</w:t>
      </w:r>
    </w:p>
    <w:p w14:paraId="5383D36B" w14:textId="350D8486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“b” 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(</w:t>
      </w:r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kapitali financiar (i shprehur në vlera monetare) i parashikuar për ushtrimin e kësaj veprimtarie, i shoqëruar me vërtetim nga banka apo institucione të tjera financiare të njohura me ligj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shoqëria duhet të depozitojë në ERE dokumentacion vërtetues të 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disponimit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nga ajo të shumës që ka deklaruar se do ta vendosë në dispozicion të ushtrimit të aktivitetit të tregtimit të energjisë elektrike, ose të informojë ERE-n nëse veprimtaria do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 mbështetet nga ortakët e saj;</w:t>
      </w:r>
    </w:p>
    <w:p w14:paraId="0352A4FD" w14:textId="77761A3E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germa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“c” 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(</w:t>
      </w:r>
      <w:r w:rsidRPr="00C17356">
        <w:rPr>
          <w:rFonts w:ascii="Garamond" w:eastAsia="MS Mincho" w:hAnsi="Garamond" w:cs="MS Mincho"/>
          <w:iCs/>
          <w:color w:val="000000"/>
          <w:sz w:val="24"/>
          <w:szCs w:val="24"/>
          <w:lang w:val="sq-AL"/>
        </w:rPr>
        <w:t>lista e kontratave të mëparshme, nëse ka pasur</w:t>
      </w:r>
      <w:r w:rsidRP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),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shoqëria duhet të depozitojë në ERE informacionin përkatës në lidhje me sa kërkon kjo pikë e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regullores.</w:t>
      </w:r>
    </w:p>
    <w:p w14:paraId="14902DB8" w14:textId="28743A37" w:rsidR="00B0302D" w:rsidRPr="0025040F" w:rsidRDefault="00B0302D" w:rsidP="00B0302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Për gjithë sa më sipër,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Bordi i ERE-s</w:t>
      </w:r>
    </w:p>
    <w:p w14:paraId="7A369AF9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1BE43CF8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VENDOSI:</w:t>
      </w:r>
    </w:p>
    <w:p w14:paraId="1E03A8F9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0D7618C0" w14:textId="657D0ED2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M.C</w:t>
      </w:r>
      <w:proofErr w:type="spellEnd"/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Inerte </w:t>
      </w:r>
      <w:proofErr w:type="spellStart"/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Lumzi</w:t>
      </w:r>
      <w:proofErr w:type="spellEnd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” </w:t>
      </w:r>
      <w:proofErr w:type="spellStart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sh.p.k</w:t>
      </w:r>
      <w:proofErr w:type="spellEnd"/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veprimtarinë e tregtimit të energjisë elektrike, për një afat 5-vjeçar.</w:t>
      </w:r>
    </w:p>
    <w:p w14:paraId="06A02B63" w14:textId="30377C78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lastRenderedPageBreak/>
        <w:t xml:space="preserve">2. Drejtoria e Licencimit, Autorizimeve dhe </w:t>
      </w:r>
      <w:r w:rsidR="00C17356"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Mbikëqyrjes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të njoftojë shoqërinë për vendimin e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ordit të ERE-s.</w:t>
      </w:r>
    </w:p>
    <w:p w14:paraId="49AD19D4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vendim hyn në fuqi menjëherë.</w:t>
      </w:r>
    </w:p>
    <w:p w14:paraId="2F5FAE12" w14:textId="77777777" w:rsidR="00C17356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C17356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</w:t>
      </w: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10C4C1F2" w14:textId="04A5A9CE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675111EA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vendim botohet në Fletoren Zyrtare.</w:t>
      </w:r>
    </w:p>
    <w:p w14:paraId="2C293645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413BCFF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KRYETAR </w:t>
      </w:r>
    </w:p>
    <w:p w14:paraId="44466ADD" w14:textId="77777777" w:rsidR="00B0302D" w:rsidRPr="0025040F" w:rsidRDefault="00B0302D" w:rsidP="00B030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5040F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C7E6D29" w14:textId="77777777" w:rsidR="000A46B3" w:rsidRPr="0025040F" w:rsidRDefault="000A46B3" w:rsidP="00B030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A46B3" w:rsidRPr="00250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50"/>
    <w:rsid w:val="000A46B3"/>
    <w:rsid w:val="0025040F"/>
    <w:rsid w:val="002E4C3E"/>
    <w:rsid w:val="006D423A"/>
    <w:rsid w:val="006F1628"/>
    <w:rsid w:val="00AD1650"/>
    <w:rsid w:val="00B0302D"/>
    <w:rsid w:val="00C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23EAD"/>
  <w15:docId w15:val="{B5E9D25D-7EEE-4689-A9BE-150AE3F4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2022-03-15T14:10:28Z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2022-03-14T23:00:00Z</Date_x0020_protokolli>
    <Titulli xmlns="0e656187-b300-4fb0-8bf4-3a50f872073c">Mbi fillimin e procedurës për licencimin e shoqërisë "M.C INERTE LUMZI" sh.p.k. në veprimtarinë e tregtimit të energjisë elektrike</Titulli>
    <Modifikuesi xmlns="0e656187-b300-4fb0-8bf4-3a50f872073c">Suada.Daci</Modifikuesi>
    <Nr_x002e__x0020_prot_x0020_QBZ xmlns="0e656187-b300-4fb0-8bf4-3a50f872073c">402/2</Nr_x002e__x0020_prot_x0020_QBZ>
    <Data_x0020_e_x0020_Modifikimit xmlns="0e656187-b300-4fb0-8bf4-3a50f872073c">2022-03-15T14:47:15Z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40/10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0CC30D7A44F79ABB5525799DDF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0CC30D7A44F79ABB5525799DDF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7C51D-A183-4A5B-B000-7F7401257FEA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5FFD08-FD0D-4297-BE6F-11B19F2BD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92861-F009-4F0D-BBD8-8B8EC6D15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9A9793-C287-4F78-BA38-60AAB39931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C2646-01CE-4A7D-B24F-93500BB60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D64415-7AE2-4706-92CD-A24641ED0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"M.C INERTE LUMZI" sh.p.k. në veprimtarinë e tregtimit të energjisë elektrike</vt:lpstr>
    </vt:vector>
  </TitlesOfParts>
  <Company/>
  <LinksUpToDate>false</LinksUpToDate>
  <CharactersWithSpaces>8185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"M.C INERTE LUMZI" sh.p.k. në veprimtarinë e tregtimit të energjisë elektrike</dc:title>
  <dc:creator>Entela Suli</dc:creator>
  <cp:lastModifiedBy>Fjora Cahani</cp:lastModifiedBy>
  <cp:revision>5</cp:revision>
  <dcterms:created xsi:type="dcterms:W3CDTF">2022-03-15T14:00:00Z</dcterms:created>
  <dcterms:modified xsi:type="dcterms:W3CDTF">2022-03-16T08:23:00Z</dcterms:modified>
</cp:coreProperties>
</file>