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91E68" w14:textId="77777777" w:rsidR="00774BEF" w:rsidRPr="00774BEF" w:rsidRDefault="00774BEF" w:rsidP="00774B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color w:val="000000"/>
          <w:lang w:val="sq-AL"/>
        </w:rPr>
      </w:pPr>
      <w:r w:rsidRPr="00774BEF">
        <w:rPr>
          <w:rFonts w:ascii="Garamond" w:eastAsiaTheme="minorHAnsi" w:hAnsi="Garamond" w:cs="Calibri"/>
          <w:b/>
          <w:color w:val="000000"/>
          <w:lang w:val="sq-AL"/>
        </w:rPr>
        <w:t>VENDIM</w:t>
      </w:r>
    </w:p>
    <w:p w14:paraId="32503301" w14:textId="306C6F49" w:rsidR="00774BEF" w:rsidRPr="00774BEF" w:rsidRDefault="00774BEF" w:rsidP="00774B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color w:val="000000"/>
          <w:lang w:val="sq-AL"/>
        </w:rPr>
      </w:pPr>
      <w:r w:rsidRPr="00774BEF">
        <w:rPr>
          <w:rFonts w:ascii="Garamond" w:eastAsiaTheme="minorHAnsi" w:hAnsi="Garamond" w:cs="Calibri"/>
          <w:b/>
          <w:color w:val="000000"/>
          <w:lang w:val="sq-AL"/>
        </w:rPr>
        <w:t xml:space="preserve">Nr. 45, </w:t>
      </w:r>
      <w:r w:rsidR="00456844">
        <w:rPr>
          <w:rFonts w:ascii="Garamond" w:eastAsiaTheme="minorHAnsi" w:hAnsi="Garamond" w:cs="Calibri"/>
          <w:b/>
          <w:color w:val="000000"/>
          <w:lang w:val="sq-AL"/>
        </w:rPr>
        <w:t>datë 18.</w:t>
      </w:r>
      <w:r w:rsidRPr="00774BEF">
        <w:rPr>
          <w:rFonts w:ascii="Garamond" w:eastAsiaTheme="minorHAnsi" w:hAnsi="Garamond" w:cs="Calibri"/>
          <w:b/>
          <w:color w:val="000000"/>
          <w:lang w:val="sq-AL"/>
        </w:rPr>
        <w:t>3.2022</w:t>
      </w:r>
    </w:p>
    <w:p w14:paraId="49C1822F" w14:textId="77777777" w:rsidR="00774BEF" w:rsidRPr="00774BEF" w:rsidRDefault="00774BEF" w:rsidP="00774B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7B788207" w14:textId="36CFC059" w:rsidR="00774BEF" w:rsidRPr="00774BEF" w:rsidRDefault="00774BEF" w:rsidP="00774B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774BEF">
        <w:rPr>
          <w:rFonts w:ascii="Garamond" w:eastAsiaTheme="minorHAnsi" w:hAnsi="Garamond"/>
          <w:b/>
          <w:bCs/>
          <w:color w:val="000000"/>
          <w:lang w:val="sq-AL"/>
        </w:rPr>
        <w:t xml:space="preserve">MBI MIRATIMIN E DISA SHTESAVE DHE NDRYSHIMEVE NË KODIN E RRJETIT TAP, ME PROPOZIM TË </w:t>
      </w:r>
      <w:r w:rsidR="00007F69" w:rsidRPr="00774BEF">
        <w:rPr>
          <w:rFonts w:ascii="Garamond" w:eastAsiaTheme="minorHAnsi" w:hAnsi="Garamond"/>
          <w:b/>
          <w:bCs/>
          <w:color w:val="000000"/>
          <w:lang w:val="sq-AL"/>
        </w:rPr>
        <w:t>SHOQËRISË</w:t>
      </w:r>
      <w:r w:rsidRPr="00774BEF">
        <w:rPr>
          <w:rFonts w:ascii="Garamond" w:eastAsiaTheme="minorHAnsi" w:hAnsi="Garamond"/>
          <w:b/>
          <w:bCs/>
          <w:color w:val="000000"/>
          <w:lang w:val="sq-AL"/>
        </w:rPr>
        <w:t xml:space="preserve"> TAP AG, MIRATU</w:t>
      </w:r>
      <w:r w:rsidR="00456844">
        <w:rPr>
          <w:rFonts w:ascii="Garamond" w:eastAsiaTheme="minorHAnsi" w:hAnsi="Garamond"/>
          <w:b/>
          <w:bCs/>
          <w:color w:val="000000"/>
          <w:lang w:val="sq-AL"/>
        </w:rPr>
        <w:t>AR ME VENDIMIN NR. 97, DATË 15.</w:t>
      </w:r>
      <w:r w:rsidRPr="00774BEF">
        <w:rPr>
          <w:rFonts w:ascii="Garamond" w:eastAsiaTheme="minorHAnsi" w:hAnsi="Garamond"/>
          <w:b/>
          <w:bCs/>
          <w:color w:val="000000"/>
          <w:lang w:val="sq-AL"/>
        </w:rPr>
        <w:t>6.2020</w:t>
      </w:r>
      <w:r w:rsidR="0044376A">
        <w:rPr>
          <w:rFonts w:ascii="Garamond" w:eastAsiaTheme="minorHAnsi" w:hAnsi="Garamond"/>
          <w:b/>
          <w:bCs/>
          <w:color w:val="000000"/>
          <w:lang w:val="sq-AL"/>
        </w:rPr>
        <w:t>,</w:t>
      </w:r>
      <w:r w:rsidRPr="00774BEF">
        <w:rPr>
          <w:rFonts w:ascii="Garamond" w:eastAsiaTheme="minorHAnsi" w:hAnsi="Garamond"/>
          <w:b/>
          <w:bCs/>
          <w:color w:val="000000"/>
          <w:lang w:val="sq-AL"/>
        </w:rPr>
        <w:t xml:space="preserve"> TË BORDIT TË ERE-</w:t>
      </w:r>
      <w:r w:rsidR="00456844">
        <w:rPr>
          <w:rFonts w:ascii="Garamond" w:eastAsiaTheme="minorHAnsi" w:hAnsi="Garamond"/>
          <w:b/>
          <w:bCs/>
          <w:color w:val="000000"/>
          <w:lang w:val="sq-AL"/>
        </w:rPr>
        <w:t>s</w:t>
      </w:r>
    </w:p>
    <w:p w14:paraId="59213E6D" w14:textId="77777777" w:rsidR="00774BEF" w:rsidRPr="00774BEF" w:rsidRDefault="00774BEF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152931FA" w14:textId="128577BB" w:rsidR="00774BEF" w:rsidRPr="00E86754" w:rsidRDefault="00774BEF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74BEF">
        <w:rPr>
          <w:rFonts w:ascii="Garamond" w:eastAsiaTheme="minorHAnsi" w:hAnsi="Garamond"/>
          <w:color w:val="000000"/>
          <w:lang w:val="sq-AL"/>
        </w:rPr>
        <w:t>Në zbatim të nenit 16, të ligjit nr. 43/2015</w:t>
      </w:r>
      <w:r w:rsidR="00E86754">
        <w:rPr>
          <w:rFonts w:ascii="Garamond" w:eastAsiaTheme="minorHAnsi" w:hAnsi="Garamond"/>
          <w:color w:val="000000"/>
          <w:lang w:val="sq-AL"/>
        </w:rPr>
        <w:t>,</w:t>
      </w:r>
      <w:r w:rsidRPr="00774BEF">
        <w:rPr>
          <w:rFonts w:ascii="Garamond" w:eastAsiaTheme="minorHAnsi" w:hAnsi="Garamond"/>
          <w:color w:val="000000"/>
          <w:lang w:val="sq-AL"/>
        </w:rPr>
        <w:t xml:space="preserve"> </w:t>
      </w:r>
      <w:r w:rsidRPr="00E86754">
        <w:rPr>
          <w:rFonts w:ascii="Garamond" w:eastAsiaTheme="minorHAnsi" w:hAnsi="Garamond"/>
          <w:color w:val="000000"/>
          <w:lang w:val="sq-AL"/>
        </w:rPr>
        <w:t>“</w:t>
      </w:r>
      <w:r w:rsidRPr="00E86754">
        <w:rPr>
          <w:rFonts w:ascii="Garamond" w:eastAsiaTheme="minorHAnsi" w:hAnsi="Garamond"/>
          <w:iCs/>
          <w:color w:val="000000"/>
          <w:lang w:val="sq-AL"/>
        </w:rPr>
        <w:t>Për sektorin e energjisë elektrike</w:t>
      </w:r>
      <w:r w:rsidRPr="00E86754">
        <w:rPr>
          <w:rFonts w:ascii="Garamond" w:eastAsiaTheme="minorHAnsi" w:hAnsi="Garamond"/>
          <w:color w:val="000000"/>
          <w:lang w:val="sq-AL"/>
        </w:rPr>
        <w:t>”, i ndryshuar; neneve 13; 15, pika 1, g</w:t>
      </w:r>
      <w:r w:rsidR="00456844" w:rsidRPr="00E86754">
        <w:rPr>
          <w:rFonts w:ascii="Garamond" w:eastAsiaTheme="minorHAnsi" w:hAnsi="Garamond"/>
          <w:color w:val="000000"/>
          <w:lang w:val="sq-AL"/>
        </w:rPr>
        <w:t>e</w:t>
      </w:r>
      <w:r w:rsidRPr="00E86754">
        <w:rPr>
          <w:rFonts w:ascii="Garamond" w:eastAsiaTheme="minorHAnsi" w:hAnsi="Garamond"/>
          <w:color w:val="000000"/>
          <w:lang w:val="sq-AL"/>
        </w:rPr>
        <w:t>rma “a”; 16, pika 24 dhe nenit 108, të ligjit nr. 102/2015</w:t>
      </w:r>
      <w:r w:rsidR="00456844" w:rsidRPr="00E86754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“</w:t>
      </w:r>
      <w:r w:rsidRPr="00E86754">
        <w:rPr>
          <w:rFonts w:ascii="Garamond" w:eastAsiaTheme="minorHAnsi" w:hAnsi="Garamond"/>
          <w:iCs/>
          <w:color w:val="000000"/>
          <w:lang w:val="sq-AL"/>
        </w:rPr>
        <w:t xml:space="preserve">Për </w:t>
      </w:r>
      <w:r w:rsidR="00E86754" w:rsidRPr="00E86754">
        <w:rPr>
          <w:rFonts w:ascii="Garamond" w:eastAsiaTheme="minorHAnsi" w:hAnsi="Garamond"/>
          <w:iCs/>
          <w:color w:val="000000"/>
          <w:lang w:val="sq-AL"/>
        </w:rPr>
        <w:t>sekt</w:t>
      </w:r>
      <w:r w:rsidRPr="00E86754">
        <w:rPr>
          <w:rFonts w:ascii="Garamond" w:eastAsiaTheme="minorHAnsi" w:hAnsi="Garamond"/>
          <w:iCs/>
          <w:color w:val="000000"/>
          <w:lang w:val="sq-AL"/>
        </w:rPr>
        <w:t>orin e gazit natyror</w:t>
      </w:r>
      <w:r w:rsidRPr="00E86754">
        <w:rPr>
          <w:rFonts w:ascii="Garamond" w:eastAsiaTheme="minorHAnsi" w:hAnsi="Garamond"/>
          <w:color w:val="000000"/>
          <w:lang w:val="sq-AL"/>
        </w:rPr>
        <w:t>”</w:t>
      </w:r>
      <w:r w:rsidR="002D0EB1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i ndryshuar; nenit 22</w:t>
      </w:r>
      <w:r w:rsidR="00090E13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të vendimit nr. 97, datë</w:t>
      </w:r>
      <w:r w:rsidR="00007F69" w:rsidRPr="00E86754">
        <w:rPr>
          <w:rFonts w:ascii="Garamond" w:eastAsiaTheme="minorHAnsi" w:hAnsi="Garamond"/>
          <w:color w:val="000000"/>
          <w:lang w:val="sq-AL"/>
        </w:rPr>
        <w:t xml:space="preserve"> </w:t>
      </w:r>
      <w:r w:rsidR="00E86754" w:rsidRPr="00E86754">
        <w:rPr>
          <w:rFonts w:ascii="Garamond" w:eastAsiaTheme="minorHAnsi" w:hAnsi="Garamond"/>
          <w:color w:val="000000"/>
          <w:lang w:val="sq-AL"/>
        </w:rPr>
        <w:t>15.</w:t>
      </w:r>
      <w:r w:rsidRPr="00E86754">
        <w:rPr>
          <w:rFonts w:ascii="Garamond" w:eastAsiaTheme="minorHAnsi" w:hAnsi="Garamond"/>
          <w:color w:val="000000"/>
          <w:lang w:val="sq-AL"/>
        </w:rPr>
        <w:t>6.2020</w:t>
      </w:r>
      <w:r w:rsidR="00090E13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të </w:t>
      </w:r>
      <w:r w:rsidR="00E86754" w:rsidRPr="00E86754">
        <w:rPr>
          <w:rFonts w:ascii="Garamond" w:eastAsiaTheme="minorHAnsi" w:hAnsi="Garamond"/>
          <w:color w:val="000000"/>
          <w:lang w:val="sq-AL"/>
        </w:rPr>
        <w:t xml:space="preserve">Bordit </w:t>
      </w:r>
      <w:r w:rsidRPr="00E86754">
        <w:rPr>
          <w:rFonts w:ascii="Garamond" w:eastAsiaTheme="minorHAnsi" w:hAnsi="Garamond"/>
          <w:color w:val="000000"/>
          <w:lang w:val="sq-AL"/>
        </w:rPr>
        <w:t>të Entit Rregullator të Energjisë (ERE), “</w:t>
      </w:r>
      <w:r w:rsidRPr="00E86754">
        <w:rPr>
          <w:rFonts w:ascii="Garamond" w:eastAsiaTheme="minorHAnsi" w:hAnsi="Garamond"/>
          <w:iCs/>
          <w:color w:val="000000"/>
          <w:lang w:val="sq-AL"/>
        </w:rPr>
        <w:t>Për miratimin e Kodit të Rrjetit TAP</w:t>
      </w:r>
      <w:r w:rsidRPr="00E86754">
        <w:rPr>
          <w:rFonts w:ascii="Garamond" w:eastAsiaTheme="minorHAnsi" w:hAnsi="Garamond"/>
          <w:color w:val="000000"/>
          <w:lang w:val="sq-AL"/>
        </w:rPr>
        <w:t xml:space="preserve">”; </w:t>
      </w:r>
      <w:r w:rsidR="00456844" w:rsidRPr="00E86754">
        <w:rPr>
          <w:rFonts w:ascii="Garamond" w:eastAsiaTheme="minorHAnsi" w:hAnsi="Garamond"/>
          <w:color w:val="000000"/>
          <w:lang w:val="sq-AL"/>
        </w:rPr>
        <w:t>d</w:t>
      </w:r>
      <w:r w:rsidRPr="00E86754">
        <w:rPr>
          <w:rFonts w:ascii="Garamond" w:eastAsiaTheme="minorHAnsi" w:hAnsi="Garamond"/>
          <w:color w:val="000000"/>
          <w:lang w:val="sq-AL"/>
        </w:rPr>
        <w:t xml:space="preserve">irektivës 2009/73/EC së Parlamentit dhe Këshillit të Evropës, e 13 </w:t>
      </w:r>
      <w:r w:rsidR="00E86754" w:rsidRPr="00E86754">
        <w:rPr>
          <w:rFonts w:ascii="Garamond" w:eastAsiaTheme="minorHAnsi" w:hAnsi="Garamond"/>
          <w:color w:val="000000"/>
          <w:lang w:val="sq-AL"/>
        </w:rPr>
        <w:t>k</w:t>
      </w:r>
      <w:r w:rsidRPr="00E86754">
        <w:rPr>
          <w:rFonts w:ascii="Garamond" w:eastAsiaTheme="minorHAnsi" w:hAnsi="Garamond"/>
          <w:color w:val="000000"/>
          <w:lang w:val="sq-AL"/>
        </w:rPr>
        <w:t>orrikut 2009 “</w:t>
      </w:r>
      <w:r w:rsidRPr="00E86754">
        <w:rPr>
          <w:rFonts w:ascii="Garamond" w:eastAsiaTheme="minorHAnsi" w:hAnsi="Garamond"/>
          <w:iCs/>
          <w:color w:val="000000"/>
          <w:lang w:val="sq-AL"/>
        </w:rPr>
        <w:t xml:space="preserve">Në lidhje me rregullat e përbashkëta për tregun e brendshëm të gazit natyror dhe shfuqizimin e </w:t>
      </w:r>
      <w:r w:rsidR="00E86754" w:rsidRPr="00E86754">
        <w:rPr>
          <w:rFonts w:ascii="Garamond" w:eastAsiaTheme="minorHAnsi" w:hAnsi="Garamond"/>
          <w:iCs/>
          <w:color w:val="000000"/>
          <w:lang w:val="sq-AL"/>
        </w:rPr>
        <w:t>d</w:t>
      </w:r>
      <w:r w:rsidRPr="00E86754">
        <w:rPr>
          <w:rFonts w:ascii="Garamond" w:eastAsiaTheme="minorHAnsi" w:hAnsi="Garamond"/>
          <w:iCs/>
          <w:color w:val="000000"/>
          <w:lang w:val="sq-AL"/>
        </w:rPr>
        <w:t>irektivës 2003/55/EC</w:t>
      </w:r>
      <w:r w:rsidRPr="00E86754">
        <w:rPr>
          <w:rFonts w:ascii="Garamond" w:eastAsiaTheme="minorHAnsi" w:hAnsi="Garamond"/>
          <w:color w:val="000000"/>
          <w:lang w:val="sq-AL"/>
        </w:rPr>
        <w:t xml:space="preserve">”; </w:t>
      </w:r>
      <w:r w:rsidR="00E86754" w:rsidRPr="00E86754">
        <w:rPr>
          <w:rFonts w:ascii="Garamond" w:eastAsiaTheme="minorHAnsi" w:hAnsi="Garamond"/>
          <w:color w:val="000000"/>
          <w:lang w:val="sq-AL"/>
        </w:rPr>
        <w:t>r</w:t>
      </w:r>
      <w:r w:rsidRPr="00E86754">
        <w:rPr>
          <w:rFonts w:ascii="Garamond" w:eastAsiaTheme="minorHAnsi" w:hAnsi="Garamond"/>
          <w:color w:val="000000"/>
          <w:lang w:val="sq-AL"/>
        </w:rPr>
        <w:t>regullores së Parlamentit dhe Këshillit të Evropës, 942/2019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e datës 5 </w:t>
      </w:r>
      <w:r w:rsidR="00E86754" w:rsidRPr="00E86754">
        <w:rPr>
          <w:rFonts w:ascii="Garamond" w:eastAsiaTheme="minorHAnsi" w:hAnsi="Garamond"/>
          <w:color w:val="000000"/>
          <w:lang w:val="sq-AL"/>
        </w:rPr>
        <w:t>q</w:t>
      </w:r>
      <w:r w:rsidRPr="00E86754">
        <w:rPr>
          <w:rFonts w:ascii="Garamond" w:eastAsiaTheme="minorHAnsi" w:hAnsi="Garamond"/>
          <w:color w:val="000000"/>
          <w:lang w:val="sq-AL"/>
        </w:rPr>
        <w:t>ershor 2019, “</w:t>
      </w:r>
      <w:r w:rsidRPr="00E86754">
        <w:rPr>
          <w:rFonts w:ascii="Garamond" w:eastAsiaTheme="minorHAnsi" w:hAnsi="Garamond"/>
          <w:iCs/>
          <w:color w:val="000000"/>
          <w:lang w:val="sq-AL"/>
        </w:rPr>
        <w:t xml:space="preserve">Për krijimin e një </w:t>
      </w:r>
      <w:r w:rsidR="00E86754" w:rsidRPr="00E86754">
        <w:rPr>
          <w:rFonts w:ascii="Garamond" w:eastAsiaTheme="minorHAnsi" w:hAnsi="Garamond"/>
          <w:iCs/>
          <w:color w:val="000000"/>
          <w:lang w:val="sq-AL"/>
        </w:rPr>
        <w:t>a</w:t>
      </w:r>
      <w:r w:rsidRPr="00E86754">
        <w:rPr>
          <w:rFonts w:ascii="Garamond" w:eastAsiaTheme="minorHAnsi" w:hAnsi="Garamond"/>
          <w:iCs/>
          <w:color w:val="000000"/>
          <w:lang w:val="sq-AL"/>
        </w:rPr>
        <w:t xml:space="preserve">gjencie të Bashkimit Evropian për </w:t>
      </w:r>
      <w:r w:rsidR="00E86754" w:rsidRPr="00E86754">
        <w:rPr>
          <w:rFonts w:ascii="Garamond" w:eastAsiaTheme="minorHAnsi" w:hAnsi="Garamond"/>
          <w:iCs/>
          <w:color w:val="000000"/>
          <w:lang w:val="sq-AL"/>
        </w:rPr>
        <w:t>bashkëpunimin e rregullatorëve të energjisë</w:t>
      </w:r>
      <w:r w:rsidRPr="00E86754">
        <w:rPr>
          <w:rFonts w:ascii="Garamond" w:eastAsiaTheme="minorHAnsi" w:hAnsi="Garamond"/>
          <w:color w:val="000000"/>
          <w:lang w:val="sq-AL"/>
        </w:rPr>
        <w:t xml:space="preserve">”; </w:t>
      </w:r>
      <w:r w:rsidR="00E86754" w:rsidRPr="00E86754">
        <w:rPr>
          <w:rFonts w:ascii="Garamond" w:eastAsiaTheme="minorHAnsi" w:hAnsi="Garamond"/>
          <w:color w:val="000000"/>
          <w:lang w:val="sq-AL"/>
        </w:rPr>
        <w:t>rregullo</w:t>
      </w:r>
      <w:r w:rsidRPr="00E86754">
        <w:rPr>
          <w:rFonts w:ascii="Garamond" w:eastAsiaTheme="minorHAnsi" w:hAnsi="Garamond"/>
          <w:color w:val="000000"/>
          <w:lang w:val="sq-AL"/>
        </w:rPr>
        <w:t>res së Parlamentit dhe Këshillit të E</w:t>
      </w:r>
      <w:r w:rsidR="00E86754" w:rsidRPr="00E86754">
        <w:rPr>
          <w:rFonts w:ascii="Garamond" w:eastAsiaTheme="minorHAnsi" w:hAnsi="Garamond"/>
          <w:color w:val="000000"/>
          <w:lang w:val="sq-AL"/>
        </w:rPr>
        <w:t>v</w:t>
      </w:r>
      <w:r w:rsidRPr="00E86754">
        <w:rPr>
          <w:rFonts w:ascii="Garamond" w:eastAsiaTheme="minorHAnsi" w:hAnsi="Garamond"/>
          <w:color w:val="000000"/>
          <w:lang w:val="sq-AL"/>
        </w:rPr>
        <w:t>ropës 715/2009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e 13 korrikut 2009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e ndryshuar</w:t>
      </w:r>
      <w:r w:rsidR="00921722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me </w:t>
      </w:r>
      <w:r w:rsidR="00E86754" w:rsidRPr="00E86754">
        <w:rPr>
          <w:rFonts w:ascii="Garamond" w:eastAsiaTheme="minorHAnsi" w:hAnsi="Garamond"/>
          <w:color w:val="000000"/>
          <w:lang w:val="sq-AL"/>
        </w:rPr>
        <w:t xml:space="preserve">vendimin </w:t>
      </w:r>
      <w:r w:rsidRPr="00E86754">
        <w:rPr>
          <w:rFonts w:ascii="Garamond" w:eastAsiaTheme="minorHAnsi" w:hAnsi="Garamond"/>
          <w:color w:val="000000"/>
          <w:lang w:val="sq-AL"/>
        </w:rPr>
        <w:t xml:space="preserve">e Komisionit të 24 gusht 2012, </w:t>
      </w:r>
      <w:r w:rsidR="00E50F17">
        <w:rPr>
          <w:rFonts w:ascii="Garamond" w:eastAsiaTheme="minorHAnsi" w:hAnsi="Garamond"/>
          <w:color w:val="000000"/>
          <w:lang w:val="sq-AL"/>
        </w:rPr>
        <w:t>r</w:t>
      </w:r>
      <w:r w:rsidRPr="00E86754">
        <w:rPr>
          <w:rFonts w:ascii="Garamond" w:eastAsiaTheme="minorHAnsi" w:hAnsi="Garamond"/>
          <w:color w:val="000000"/>
          <w:lang w:val="sq-AL"/>
        </w:rPr>
        <w:t>regullores së Komisionit të BE</w:t>
      </w:r>
      <w:r w:rsidR="00E86754" w:rsidRPr="00E86754">
        <w:rPr>
          <w:rFonts w:ascii="Garamond" w:eastAsiaTheme="minorHAnsi" w:hAnsi="Garamond"/>
          <w:color w:val="000000"/>
          <w:lang w:val="sq-AL"/>
        </w:rPr>
        <w:t>-s</w:t>
      </w:r>
      <w:r w:rsidR="001C515C">
        <w:rPr>
          <w:rFonts w:ascii="Garamond" w:eastAsiaTheme="minorHAnsi" w:hAnsi="Garamond"/>
          <w:color w:val="000000"/>
          <w:lang w:val="sq-AL"/>
        </w:rPr>
        <w:t>ë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312/2014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e datës 26 </w:t>
      </w:r>
      <w:r w:rsidR="00E86754" w:rsidRPr="00E86754">
        <w:rPr>
          <w:rFonts w:ascii="Garamond" w:eastAsiaTheme="minorHAnsi" w:hAnsi="Garamond"/>
          <w:color w:val="000000"/>
          <w:lang w:val="sq-AL"/>
        </w:rPr>
        <w:t xml:space="preserve">mars </w:t>
      </w:r>
      <w:r w:rsidRPr="00E86754">
        <w:rPr>
          <w:rFonts w:ascii="Garamond" w:eastAsiaTheme="minorHAnsi" w:hAnsi="Garamond"/>
          <w:color w:val="000000"/>
          <w:lang w:val="sq-AL"/>
        </w:rPr>
        <w:t>2014; “</w:t>
      </w:r>
      <w:r w:rsidRPr="00E86754">
        <w:rPr>
          <w:rFonts w:ascii="Garamond" w:eastAsiaTheme="minorHAnsi" w:hAnsi="Garamond"/>
          <w:iCs/>
          <w:color w:val="000000"/>
          <w:lang w:val="sq-AL"/>
        </w:rPr>
        <w:t>Mbi kushtet për akses në rrjetet e transmetimit të gazit natyror</w:t>
      </w:r>
      <w:r w:rsidRPr="00E86754">
        <w:rPr>
          <w:rFonts w:ascii="Garamond" w:eastAsiaTheme="minorHAnsi" w:hAnsi="Garamond"/>
          <w:color w:val="000000"/>
          <w:lang w:val="sq-AL"/>
        </w:rPr>
        <w:t xml:space="preserve">” </w:t>
      </w:r>
      <w:r w:rsidR="00E86754" w:rsidRPr="00E86754">
        <w:rPr>
          <w:rFonts w:ascii="Garamond" w:eastAsiaTheme="minorHAnsi" w:hAnsi="Garamond"/>
          <w:color w:val="000000"/>
          <w:lang w:val="sq-AL"/>
        </w:rPr>
        <w:t>r</w:t>
      </w:r>
      <w:r w:rsidRPr="00E86754">
        <w:rPr>
          <w:rFonts w:ascii="Garamond" w:eastAsiaTheme="minorHAnsi" w:hAnsi="Garamond"/>
          <w:color w:val="000000"/>
          <w:lang w:val="sq-AL"/>
        </w:rPr>
        <w:t>regullores së Komisionit të BE</w:t>
      </w:r>
      <w:r w:rsidR="00B62D16">
        <w:rPr>
          <w:rFonts w:ascii="Garamond" w:eastAsiaTheme="minorHAnsi" w:hAnsi="Garamond"/>
          <w:color w:val="000000"/>
          <w:lang w:val="sq-AL"/>
        </w:rPr>
        <w:t>-së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2017/459</w:t>
      </w:r>
      <w:r w:rsidR="002641D5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e datës 16 </w:t>
      </w:r>
      <w:r w:rsidR="00E86754" w:rsidRPr="00E86754">
        <w:rPr>
          <w:rFonts w:ascii="Garamond" w:eastAsiaTheme="minorHAnsi" w:hAnsi="Garamond"/>
          <w:color w:val="000000"/>
          <w:lang w:val="sq-AL"/>
        </w:rPr>
        <w:t>m</w:t>
      </w:r>
      <w:r w:rsidRPr="00E86754">
        <w:rPr>
          <w:rFonts w:ascii="Garamond" w:eastAsiaTheme="minorHAnsi" w:hAnsi="Garamond"/>
          <w:color w:val="000000"/>
          <w:lang w:val="sq-AL"/>
        </w:rPr>
        <w:t>ars 2014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“Për krijimin e një kodi të rrjetit për balancimin e gazit të rrjeteve të transmetimit; </w:t>
      </w:r>
      <w:r w:rsidR="00E86754" w:rsidRPr="00E86754">
        <w:rPr>
          <w:rFonts w:ascii="Garamond" w:eastAsiaTheme="minorHAnsi" w:hAnsi="Garamond"/>
          <w:color w:val="000000"/>
          <w:lang w:val="sq-AL"/>
        </w:rPr>
        <w:t>v</w:t>
      </w:r>
      <w:r w:rsidRPr="00E86754">
        <w:rPr>
          <w:rFonts w:ascii="Garamond" w:eastAsiaTheme="minorHAnsi" w:hAnsi="Garamond"/>
          <w:color w:val="000000"/>
          <w:lang w:val="sq-AL"/>
        </w:rPr>
        <w:t xml:space="preserve">endimit të Komisionit Evropian të datës 16 </w:t>
      </w:r>
      <w:r w:rsidR="00E86754" w:rsidRPr="00E86754">
        <w:rPr>
          <w:rFonts w:ascii="Garamond" w:eastAsiaTheme="minorHAnsi" w:hAnsi="Garamond"/>
          <w:color w:val="000000"/>
          <w:lang w:val="sq-AL"/>
        </w:rPr>
        <w:t>m</w:t>
      </w:r>
      <w:r w:rsidRPr="00E86754">
        <w:rPr>
          <w:rFonts w:ascii="Garamond" w:eastAsiaTheme="minorHAnsi" w:hAnsi="Garamond"/>
          <w:color w:val="000000"/>
          <w:lang w:val="sq-AL"/>
        </w:rPr>
        <w:t>aj 2013, i cili përmban “Përjashtimin e tubacionit Tran</w:t>
      </w:r>
      <w:r w:rsidR="00185159">
        <w:rPr>
          <w:rFonts w:ascii="Garamond" w:eastAsiaTheme="minorHAnsi" w:hAnsi="Garamond"/>
          <w:color w:val="000000"/>
          <w:lang w:val="sq-AL"/>
        </w:rPr>
        <w:t>s</w:t>
      </w:r>
      <w:bookmarkStart w:id="0" w:name="_GoBack"/>
      <w:bookmarkEnd w:id="0"/>
      <w:r w:rsidRPr="00E86754">
        <w:rPr>
          <w:rFonts w:ascii="Garamond" w:eastAsiaTheme="minorHAnsi" w:hAnsi="Garamond"/>
          <w:color w:val="000000"/>
          <w:lang w:val="sq-AL"/>
        </w:rPr>
        <w:t xml:space="preserve"> Adriatik nga kërkesat për aksesin e palëve të treta, rregullimin e tarifave dhe ndarjen e pronësisë, të përcaktuara në nenet 9, 32, 41(6), 41(8) dhe 41(10) të </w:t>
      </w:r>
      <w:r w:rsidR="00E86754" w:rsidRPr="00E86754">
        <w:rPr>
          <w:rFonts w:ascii="Garamond" w:eastAsiaTheme="minorHAnsi" w:hAnsi="Garamond"/>
          <w:color w:val="000000"/>
          <w:lang w:val="sq-AL"/>
        </w:rPr>
        <w:t>d</w:t>
      </w:r>
      <w:r w:rsidRPr="00E86754">
        <w:rPr>
          <w:rFonts w:ascii="Garamond" w:eastAsiaTheme="minorHAnsi" w:hAnsi="Garamond"/>
          <w:color w:val="000000"/>
          <w:lang w:val="sq-AL"/>
        </w:rPr>
        <w:t xml:space="preserve">irektivës 2009/73/EC; dispozitave të Opinionit Përfundimtar të Përbashkët të Rregullatorëve të Energjisë mbi Aplikimin e Përjashtimit të TAP AG, datë 6 qershor 2013, lëshuar nga </w:t>
      </w:r>
      <w:r w:rsidR="00921722" w:rsidRPr="00E86754">
        <w:rPr>
          <w:rFonts w:ascii="Garamond" w:eastAsiaTheme="minorHAnsi" w:hAnsi="Garamond"/>
          <w:color w:val="000000"/>
          <w:lang w:val="sq-AL"/>
        </w:rPr>
        <w:t xml:space="preserve">autoritetet </w:t>
      </w:r>
      <w:r w:rsidRPr="00E86754">
        <w:rPr>
          <w:rFonts w:ascii="Garamond" w:eastAsiaTheme="minorHAnsi" w:hAnsi="Garamond"/>
          <w:color w:val="000000"/>
          <w:lang w:val="sq-AL"/>
        </w:rPr>
        <w:t xml:space="preserve">sipas </w:t>
      </w:r>
      <w:r w:rsidR="00E50F17">
        <w:rPr>
          <w:rFonts w:ascii="Garamond" w:eastAsiaTheme="minorHAnsi" w:hAnsi="Garamond"/>
          <w:color w:val="000000"/>
          <w:lang w:val="sq-AL"/>
        </w:rPr>
        <w:t>d</w:t>
      </w:r>
      <w:r w:rsidRPr="00E86754">
        <w:rPr>
          <w:rFonts w:ascii="Garamond" w:eastAsiaTheme="minorHAnsi" w:hAnsi="Garamond"/>
          <w:color w:val="000000"/>
          <w:lang w:val="sq-AL"/>
        </w:rPr>
        <w:t xml:space="preserve">irektivës 2009/73/EC (Opinioni Përfundimtar i Përbashkët), </w:t>
      </w:r>
      <w:r w:rsidR="00E50F17">
        <w:rPr>
          <w:rFonts w:ascii="Garamond" w:eastAsiaTheme="minorHAnsi" w:hAnsi="Garamond"/>
          <w:color w:val="000000"/>
          <w:lang w:val="sq-AL"/>
        </w:rPr>
        <w:t>n</w:t>
      </w:r>
      <w:r w:rsidRPr="00E86754">
        <w:rPr>
          <w:rFonts w:ascii="Garamond" w:eastAsiaTheme="minorHAnsi" w:hAnsi="Garamond"/>
          <w:color w:val="000000"/>
          <w:lang w:val="sq-AL"/>
        </w:rPr>
        <w:t xml:space="preserve">enit 4.7.1 të Opinionit Përfundimtar të Përbashkët; dispozitat e </w:t>
      </w:r>
      <w:r w:rsidR="00E50F17">
        <w:rPr>
          <w:rFonts w:ascii="Garamond" w:eastAsiaTheme="minorHAnsi" w:hAnsi="Garamond"/>
          <w:color w:val="000000"/>
          <w:lang w:val="sq-AL"/>
        </w:rPr>
        <w:t>r</w:t>
      </w:r>
      <w:r w:rsidRPr="00E86754">
        <w:rPr>
          <w:rFonts w:ascii="Garamond" w:eastAsiaTheme="minorHAnsi" w:hAnsi="Garamond"/>
          <w:color w:val="000000"/>
          <w:lang w:val="sq-AL"/>
        </w:rPr>
        <w:t xml:space="preserve">regullores 715/2009 dhe të </w:t>
      </w:r>
      <w:r w:rsidR="00921722" w:rsidRPr="00E86754">
        <w:rPr>
          <w:rFonts w:ascii="Garamond" w:eastAsiaTheme="minorHAnsi" w:hAnsi="Garamond"/>
          <w:color w:val="000000"/>
          <w:lang w:val="sq-AL"/>
        </w:rPr>
        <w:t>kodeve evropiane të rrjetit</w:t>
      </w:r>
      <w:r w:rsidR="00921722">
        <w:rPr>
          <w:rFonts w:ascii="Garamond" w:eastAsiaTheme="minorHAnsi" w:hAnsi="Garamond"/>
          <w:color w:val="000000"/>
          <w:lang w:val="sq-AL"/>
        </w:rPr>
        <w:t>,</w:t>
      </w:r>
      <w:r w:rsidR="00921722" w:rsidRPr="00E86754">
        <w:rPr>
          <w:rFonts w:ascii="Garamond" w:eastAsiaTheme="minorHAnsi" w:hAnsi="Garamond"/>
          <w:color w:val="000000"/>
          <w:lang w:val="sq-AL"/>
        </w:rPr>
        <w:t xml:space="preserve"> t</w:t>
      </w:r>
      <w:r w:rsidRPr="00E86754">
        <w:rPr>
          <w:rFonts w:ascii="Garamond" w:eastAsiaTheme="minorHAnsi" w:hAnsi="Garamond"/>
          <w:color w:val="000000"/>
          <w:lang w:val="sq-AL"/>
        </w:rPr>
        <w:t xml:space="preserve">ë cilat nuk janë në konflikt me Opinionin Përfundimtar të Përbashkët; </w:t>
      </w:r>
      <w:r w:rsidR="00921722" w:rsidRPr="00E86754">
        <w:rPr>
          <w:rFonts w:ascii="Garamond" w:eastAsiaTheme="minorHAnsi" w:hAnsi="Garamond"/>
          <w:color w:val="000000"/>
          <w:lang w:val="sq-AL"/>
        </w:rPr>
        <w:t>l</w:t>
      </w:r>
      <w:r w:rsidRPr="00E86754">
        <w:rPr>
          <w:rFonts w:ascii="Garamond" w:eastAsiaTheme="minorHAnsi" w:hAnsi="Garamond"/>
          <w:color w:val="000000"/>
          <w:lang w:val="sq-AL"/>
        </w:rPr>
        <w:t>etra dërguar nga TAP AG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më datë 24 </w:t>
      </w:r>
      <w:r w:rsidR="00E50F17">
        <w:rPr>
          <w:rFonts w:ascii="Garamond" w:eastAsiaTheme="minorHAnsi" w:hAnsi="Garamond"/>
          <w:color w:val="000000"/>
          <w:lang w:val="sq-AL"/>
        </w:rPr>
        <w:t>d</w:t>
      </w:r>
      <w:r w:rsidRPr="00E86754">
        <w:rPr>
          <w:rFonts w:ascii="Garamond" w:eastAsiaTheme="minorHAnsi" w:hAnsi="Garamond"/>
          <w:color w:val="000000"/>
          <w:lang w:val="sq-AL"/>
        </w:rPr>
        <w:t xml:space="preserve">hjetor 2021; </w:t>
      </w:r>
      <w:r w:rsidR="00E50F17">
        <w:rPr>
          <w:rFonts w:ascii="Garamond" w:eastAsiaTheme="minorHAnsi" w:hAnsi="Garamond"/>
          <w:color w:val="000000"/>
          <w:lang w:val="sq-AL"/>
        </w:rPr>
        <w:t>l</w:t>
      </w:r>
      <w:r w:rsidRPr="00E86754">
        <w:rPr>
          <w:rFonts w:ascii="Garamond" w:eastAsiaTheme="minorHAnsi" w:hAnsi="Garamond"/>
          <w:color w:val="000000"/>
          <w:lang w:val="sq-AL"/>
        </w:rPr>
        <w:t>etra dërguar nga TAP AG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më datë 7 </w:t>
      </w:r>
      <w:r w:rsidR="00E86754" w:rsidRPr="00E86754">
        <w:rPr>
          <w:rFonts w:ascii="Garamond" w:eastAsiaTheme="minorHAnsi" w:hAnsi="Garamond"/>
          <w:color w:val="000000"/>
          <w:lang w:val="sq-AL"/>
        </w:rPr>
        <w:t>m</w:t>
      </w:r>
      <w:r w:rsidRPr="00E86754">
        <w:rPr>
          <w:rFonts w:ascii="Garamond" w:eastAsiaTheme="minorHAnsi" w:hAnsi="Garamond"/>
          <w:color w:val="000000"/>
          <w:lang w:val="sq-AL"/>
        </w:rPr>
        <w:t>ars 2022; si dhe</w:t>
      </w:r>
      <w:r w:rsidRPr="00E86754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E86754">
        <w:rPr>
          <w:rFonts w:ascii="Garamond" w:eastAsiaTheme="minorHAnsi" w:hAnsi="Garamond"/>
          <w:color w:val="000000"/>
          <w:lang w:val="sq-AL"/>
        </w:rPr>
        <w:t>nenit 113, pika</w:t>
      </w:r>
      <w:r w:rsidR="00E50F17">
        <w:rPr>
          <w:rFonts w:ascii="Garamond" w:eastAsiaTheme="minorHAnsi" w:hAnsi="Garamond"/>
          <w:color w:val="000000"/>
          <w:lang w:val="sq-AL"/>
        </w:rPr>
        <w:t>t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1 dhe 3</w:t>
      </w:r>
      <w:r w:rsidR="00E50F17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e ligjit nr. 44/2015</w:t>
      </w:r>
      <w:r w:rsidR="0040468E">
        <w:rPr>
          <w:rFonts w:ascii="Garamond" w:eastAsiaTheme="minorHAnsi" w:hAnsi="Garamond"/>
          <w:color w:val="000000"/>
          <w:lang w:val="sq-AL"/>
        </w:rPr>
        <w:t>,</w:t>
      </w:r>
      <w:r w:rsidRPr="00E86754">
        <w:rPr>
          <w:rFonts w:ascii="Garamond" w:eastAsiaTheme="minorHAnsi" w:hAnsi="Garamond"/>
          <w:color w:val="000000"/>
          <w:lang w:val="sq-AL"/>
        </w:rPr>
        <w:t xml:space="preserve"> “Kodi i Procedurës Administrative të Republikës së Shqipërisë” dhe nenit 26 të </w:t>
      </w:r>
      <w:r w:rsidR="00207658">
        <w:rPr>
          <w:rFonts w:ascii="Garamond" w:eastAsiaTheme="minorHAnsi" w:hAnsi="Garamond"/>
          <w:iCs/>
          <w:color w:val="000000"/>
          <w:lang w:val="sq-AL"/>
        </w:rPr>
        <w:t>r</w:t>
      </w:r>
      <w:r w:rsidRPr="00E86754">
        <w:rPr>
          <w:rFonts w:ascii="Garamond" w:eastAsiaTheme="minorHAnsi" w:hAnsi="Garamond"/>
          <w:iCs/>
          <w:color w:val="000000"/>
          <w:lang w:val="sq-AL"/>
        </w:rPr>
        <w:t xml:space="preserve">regullores </w:t>
      </w:r>
      <w:r w:rsidR="00207658">
        <w:rPr>
          <w:rFonts w:ascii="Garamond" w:eastAsiaTheme="minorHAnsi" w:hAnsi="Garamond"/>
          <w:iCs/>
          <w:color w:val="000000"/>
          <w:lang w:val="sq-AL"/>
        </w:rPr>
        <w:t>“P</w:t>
      </w:r>
      <w:r w:rsidRPr="00E86754">
        <w:rPr>
          <w:rFonts w:ascii="Garamond" w:eastAsiaTheme="minorHAnsi" w:hAnsi="Garamond"/>
          <w:iCs/>
          <w:color w:val="000000"/>
          <w:lang w:val="sq-AL"/>
        </w:rPr>
        <w:t>ër organizimin, funksionimin dhe procedurat e ERE-s</w:t>
      </w:r>
      <w:r w:rsidR="00207658">
        <w:rPr>
          <w:rFonts w:ascii="Garamond" w:eastAsiaTheme="minorHAnsi" w:hAnsi="Garamond"/>
          <w:iCs/>
          <w:color w:val="000000"/>
          <w:lang w:val="sq-AL"/>
        </w:rPr>
        <w:t>P</w:t>
      </w:r>
      <w:r w:rsidRPr="00E86754">
        <w:rPr>
          <w:rFonts w:ascii="Garamond" w:eastAsiaTheme="minorHAnsi" w:hAnsi="Garamond"/>
          <w:color w:val="000000"/>
          <w:lang w:val="sq-AL"/>
        </w:rPr>
        <w:t xml:space="preserve">, miratuar me vendimin e </w:t>
      </w:r>
      <w:r w:rsidR="00207658" w:rsidRPr="00E86754">
        <w:rPr>
          <w:rFonts w:ascii="Garamond" w:eastAsiaTheme="minorHAnsi" w:hAnsi="Garamond"/>
          <w:color w:val="000000"/>
          <w:lang w:val="sq-AL"/>
        </w:rPr>
        <w:t xml:space="preserve">Bordit </w:t>
      </w:r>
      <w:r w:rsidR="00E86754" w:rsidRPr="00E86754">
        <w:rPr>
          <w:rFonts w:ascii="Garamond" w:eastAsiaTheme="minorHAnsi" w:hAnsi="Garamond"/>
          <w:color w:val="000000"/>
          <w:lang w:val="sq-AL"/>
        </w:rPr>
        <w:t>të ERE-s, nr. 96, datë 17.</w:t>
      </w:r>
      <w:r w:rsidRPr="00E86754">
        <w:rPr>
          <w:rFonts w:ascii="Garamond" w:eastAsiaTheme="minorHAnsi" w:hAnsi="Garamond"/>
          <w:color w:val="000000"/>
          <w:lang w:val="sq-AL"/>
        </w:rPr>
        <w:t xml:space="preserve">6.2016, </w:t>
      </w:r>
      <w:r w:rsidR="00E86754" w:rsidRPr="00E86754">
        <w:rPr>
          <w:rFonts w:ascii="Garamond" w:eastAsiaTheme="minorHAnsi" w:hAnsi="Garamond"/>
          <w:color w:val="000000"/>
          <w:lang w:val="sq-AL"/>
        </w:rPr>
        <w:t xml:space="preserve">Bordi </w:t>
      </w:r>
      <w:r w:rsidRPr="00E86754">
        <w:rPr>
          <w:rFonts w:ascii="Garamond" w:eastAsiaTheme="minorHAnsi" w:hAnsi="Garamond"/>
          <w:color w:val="000000"/>
          <w:lang w:val="sq-AL"/>
        </w:rPr>
        <w:t xml:space="preserve">i ERE-s </w:t>
      </w:r>
      <w:r w:rsidR="00E86754" w:rsidRPr="00E86754">
        <w:rPr>
          <w:rFonts w:ascii="Garamond" w:eastAsiaTheme="minorHAnsi" w:hAnsi="Garamond"/>
          <w:color w:val="000000"/>
          <w:lang w:val="sq-AL"/>
        </w:rPr>
        <w:t>në mbledhjen e tij të datës 18.</w:t>
      </w:r>
      <w:r w:rsidRPr="00E86754">
        <w:rPr>
          <w:rFonts w:ascii="Garamond" w:eastAsiaTheme="minorHAnsi" w:hAnsi="Garamond"/>
          <w:color w:val="000000"/>
          <w:lang w:val="sq-AL"/>
        </w:rPr>
        <w:t xml:space="preserve">3.2022, mbasi shqyrtoi relacionin e përgatitur nga Drejtoria e Gazit Natyror me </w:t>
      </w:r>
      <w:r w:rsidR="00E86754" w:rsidRPr="00E86754">
        <w:rPr>
          <w:rFonts w:ascii="Garamond" w:eastAsiaTheme="minorHAnsi" w:hAnsi="Garamond"/>
          <w:color w:val="000000"/>
          <w:lang w:val="sq-AL"/>
        </w:rPr>
        <w:t>nr. 381 prot., datë 17.</w:t>
      </w:r>
      <w:r w:rsidRPr="00E86754">
        <w:rPr>
          <w:rFonts w:ascii="Garamond" w:eastAsiaTheme="minorHAnsi" w:hAnsi="Garamond"/>
          <w:color w:val="000000"/>
          <w:lang w:val="sq-AL"/>
        </w:rPr>
        <w:t>3.2022, “</w:t>
      </w:r>
      <w:r w:rsidRPr="00E86754">
        <w:rPr>
          <w:rFonts w:ascii="Garamond" w:eastAsiaTheme="minorHAnsi" w:hAnsi="Garamond"/>
          <w:iCs/>
          <w:color w:val="000000"/>
          <w:lang w:val="sq-AL"/>
        </w:rPr>
        <w:t>Mbi kërkesën e Gazsjellësit Trans Adriatik (TAP) AG</w:t>
      </w:r>
      <w:r w:rsidRPr="00E86754">
        <w:rPr>
          <w:rFonts w:ascii="Garamond" w:eastAsiaTheme="minorHAnsi" w:hAnsi="Garamond" w:cs="Calibri"/>
          <w:iCs/>
          <w:color w:val="000000"/>
          <w:lang w:val="sq-AL"/>
        </w:rPr>
        <w:t xml:space="preserve"> </w:t>
      </w:r>
      <w:r w:rsidRPr="00E86754">
        <w:rPr>
          <w:rFonts w:ascii="Garamond" w:eastAsiaTheme="minorHAnsi" w:hAnsi="Garamond"/>
          <w:iCs/>
          <w:color w:val="000000"/>
          <w:lang w:val="sq-AL"/>
        </w:rPr>
        <w:t>për shqyrtimin e propozimeve për aprovimin e ndryshimeve në Kodit e Rrjetit TAP”</w:t>
      </w:r>
      <w:r w:rsidR="004E33DD">
        <w:rPr>
          <w:rFonts w:ascii="Garamond" w:eastAsiaTheme="minorHAnsi" w:hAnsi="Garamond"/>
          <w:iCs/>
          <w:color w:val="000000"/>
          <w:lang w:val="sq-AL"/>
        </w:rPr>
        <w:t>,</w:t>
      </w:r>
      <w:r w:rsidRPr="00E86754">
        <w:rPr>
          <w:rFonts w:ascii="Garamond" w:eastAsiaTheme="minorHAnsi" w:hAnsi="Garamond"/>
          <w:iCs/>
          <w:color w:val="000000"/>
          <w:lang w:val="sq-AL"/>
        </w:rPr>
        <w:t xml:space="preserve"> miratuar nga </w:t>
      </w:r>
      <w:r w:rsidR="00E86754" w:rsidRPr="00E86754">
        <w:rPr>
          <w:rFonts w:ascii="Garamond" w:eastAsiaTheme="minorHAnsi" w:hAnsi="Garamond"/>
          <w:iCs/>
          <w:color w:val="000000"/>
          <w:lang w:val="sq-AL"/>
        </w:rPr>
        <w:t xml:space="preserve">Bordi </w:t>
      </w:r>
      <w:r w:rsidRPr="00E86754">
        <w:rPr>
          <w:rFonts w:ascii="Garamond" w:eastAsiaTheme="minorHAnsi" w:hAnsi="Garamond"/>
          <w:iCs/>
          <w:color w:val="000000"/>
          <w:lang w:val="sq-AL"/>
        </w:rPr>
        <w:t>i ERE</w:t>
      </w:r>
      <w:r w:rsidR="00E86754" w:rsidRPr="00E86754">
        <w:rPr>
          <w:rFonts w:ascii="Garamond" w:eastAsiaTheme="minorHAnsi" w:hAnsi="Garamond"/>
          <w:iCs/>
          <w:color w:val="000000"/>
          <w:lang w:val="sq-AL"/>
        </w:rPr>
        <w:t>-s me vendimin nr. 97, datë 15.</w:t>
      </w:r>
      <w:r w:rsidRPr="00E86754">
        <w:rPr>
          <w:rFonts w:ascii="Garamond" w:eastAsiaTheme="minorHAnsi" w:hAnsi="Garamond"/>
          <w:iCs/>
          <w:color w:val="000000"/>
          <w:lang w:val="sq-AL"/>
        </w:rPr>
        <w:t>6.2020</w:t>
      </w:r>
      <w:r w:rsidR="00E86754" w:rsidRPr="00E86754">
        <w:rPr>
          <w:rFonts w:ascii="Garamond" w:eastAsiaTheme="minorHAnsi" w:hAnsi="Garamond"/>
          <w:color w:val="000000"/>
          <w:lang w:val="sq-AL"/>
        </w:rPr>
        <w:t>”</w:t>
      </w:r>
      <w:r w:rsidRPr="00E86754">
        <w:rPr>
          <w:rFonts w:ascii="Garamond" w:eastAsiaTheme="minorHAnsi" w:hAnsi="Garamond"/>
          <w:color w:val="000000"/>
          <w:lang w:val="sq-AL"/>
        </w:rPr>
        <w:t>,</w:t>
      </w:r>
    </w:p>
    <w:p w14:paraId="079E476B" w14:textId="36DF88A2" w:rsidR="00774BEF" w:rsidRPr="00E86754" w:rsidRDefault="001E4E87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val="sq-AL"/>
        </w:rPr>
      </w:pPr>
      <w:r w:rsidRPr="00E86754">
        <w:rPr>
          <w:rFonts w:ascii="Garamond" w:eastAsiaTheme="minorHAnsi" w:hAnsi="Garamond" w:cs="Calibri"/>
          <w:bCs/>
          <w:color w:val="000000"/>
          <w:lang w:val="sq-AL"/>
        </w:rPr>
        <w:t>k</w:t>
      </w:r>
      <w:r w:rsidR="00774BEF" w:rsidRPr="00E86754">
        <w:rPr>
          <w:rFonts w:ascii="Garamond" w:eastAsiaTheme="minorHAnsi" w:hAnsi="Garamond" w:cs="Calibri"/>
          <w:bCs/>
          <w:color w:val="000000"/>
          <w:lang w:val="sq-AL"/>
        </w:rPr>
        <w:t>onstatoi se:</w:t>
      </w:r>
    </w:p>
    <w:p w14:paraId="0762702A" w14:textId="13BC28E2" w:rsidR="00774BEF" w:rsidRPr="00774BEF" w:rsidRDefault="00774BEF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="001E4E87">
        <w:rPr>
          <w:rFonts w:ascii="Garamond" w:eastAsiaTheme="minorHAnsi" w:hAnsi="Garamond" w:cs="Symbol"/>
          <w:color w:val="000000"/>
          <w:lang w:val="sq-AL"/>
        </w:rPr>
        <w:t>-</w:t>
      </w:r>
      <w:r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TAP AG, në datën 1 shtator 2011, dorëzoi pranë Entit Rregullator të Energjisë (ERE) të Shqipërisë një “Kërkesë </w:t>
      </w:r>
      <w:r w:rsidR="001E4E87" w:rsidRPr="00774BEF">
        <w:rPr>
          <w:rFonts w:ascii="Garamond" w:eastAsiaTheme="minorHAnsi" w:hAnsi="Garamond" w:cs="Calibri"/>
          <w:color w:val="000000"/>
          <w:lang w:val="sq-AL"/>
        </w:rPr>
        <w:t xml:space="preserve">përjashtimi për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Gazsjellësin Trans Adriatik”, në përputhje me nenin 22 të </w:t>
      </w:r>
      <w:r w:rsidR="001E4E87" w:rsidRPr="00774BEF">
        <w:rPr>
          <w:rFonts w:ascii="Garamond" w:eastAsiaTheme="minorHAnsi" w:hAnsi="Garamond" w:cs="Calibri"/>
          <w:color w:val="000000"/>
          <w:lang w:val="sq-AL"/>
        </w:rPr>
        <w:t xml:space="preserve">direktivës së gazit </w:t>
      </w:r>
      <w:r w:rsidRPr="00774BEF">
        <w:rPr>
          <w:rFonts w:ascii="Garamond" w:eastAsiaTheme="minorHAnsi" w:hAnsi="Garamond" w:cs="Calibri"/>
          <w:color w:val="000000"/>
          <w:lang w:val="sq-AL"/>
        </w:rPr>
        <w:t>2003/55/EC.</w:t>
      </w:r>
    </w:p>
    <w:p w14:paraId="49954CCD" w14:textId="2F7D1A16" w:rsidR="00774BEF" w:rsidRPr="00774BEF" w:rsidRDefault="00774BEF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>TAP AG paraqiti një “Aplikim përjashtimi për Gazsjellësin Trans Adriatik”, pranë Ministrisë Italiane të Zhvillimit Ekonomik</w:t>
      </w:r>
      <w:r w:rsidR="001E4E87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>(ARERA), në datën 29 gusht 2011; pranë Autoritetit Rregullator për Energjinë të Greqisë (RAE)</w:t>
      </w:r>
      <w:r w:rsidR="00207658">
        <w:rPr>
          <w:rFonts w:ascii="Garamond" w:eastAsiaTheme="minorHAnsi" w:hAnsi="Garamond" w:cs="Calibri"/>
          <w:color w:val="000000"/>
          <w:lang w:val="sq-AL"/>
        </w:rPr>
        <w:t>,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në datën 31 gusht 2011, ashtu siç parashikohet në nenin 36 të </w:t>
      </w:r>
      <w:r w:rsidR="001E4E87" w:rsidRPr="00774BEF">
        <w:rPr>
          <w:rFonts w:ascii="Garamond" w:eastAsiaTheme="minorHAnsi" w:hAnsi="Garamond" w:cs="Calibri"/>
          <w:color w:val="000000"/>
          <w:lang w:val="sq-AL"/>
        </w:rPr>
        <w:t xml:space="preserve">direktivës së gazit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2009/73/EC. </w:t>
      </w:r>
    </w:p>
    <w:p w14:paraId="22B45E58" w14:textId="618071B6" w:rsidR="00774BEF" w:rsidRPr="00774BEF" w:rsidRDefault="00774BEF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Në muajin </w:t>
      </w:r>
      <w:r w:rsidR="00B436A8">
        <w:rPr>
          <w:rFonts w:ascii="Garamond" w:eastAsiaTheme="minorHAnsi" w:hAnsi="Garamond" w:cs="Calibri"/>
          <w:color w:val="000000"/>
          <w:lang w:val="sq-AL"/>
        </w:rPr>
        <w:t>q</w:t>
      </w:r>
      <w:r w:rsidRPr="00774BEF">
        <w:rPr>
          <w:rFonts w:ascii="Garamond" w:eastAsiaTheme="minorHAnsi" w:hAnsi="Garamond" w:cs="Calibri"/>
          <w:color w:val="000000"/>
          <w:lang w:val="sq-AL"/>
        </w:rPr>
        <w:t>ershor 2013</w:t>
      </w:r>
      <w:r w:rsidR="00B436A8">
        <w:rPr>
          <w:rFonts w:ascii="Garamond" w:eastAsiaTheme="minorHAnsi" w:hAnsi="Garamond" w:cs="Calibri"/>
          <w:color w:val="000000"/>
          <w:lang w:val="sq-AL"/>
        </w:rPr>
        <w:t>,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207658">
        <w:rPr>
          <w:rFonts w:ascii="Garamond" w:eastAsiaTheme="minorHAnsi" w:hAnsi="Garamond" w:cs="Calibri"/>
          <w:color w:val="000000"/>
          <w:lang w:val="sq-AL"/>
        </w:rPr>
        <w:t>m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inistria përgjegjëse e qeverisë </w:t>
      </w:r>
      <w:r w:rsidR="00B436A8">
        <w:rPr>
          <w:rFonts w:ascii="Garamond" w:eastAsiaTheme="minorHAnsi" w:hAnsi="Garamond" w:cs="Calibri"/>
          <w:color w:val="000000"/>
          <w:lang w:val="sq-AL"/>
        </w:rPr>
        <w:t>i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taliane, RAE dhe ERE morën vendimin e përjashtimit duke miratuar Opinionin Përfundimtar të Përbashkët një dokument që është shkruar në mënyrë të përbashkët nga ARERA, RAE dhe ERE dhe e ndryshuan për t’u pajtuar me </w:t>
      </w:r>
      <w:r w:rsidR="005C7371">
        <w:rPr>
          <w:rFonts w:ascii="Garamond" w:eastAsiaTheme="minorHAnsi" w:hAnsi="Garamond" w:cs="Calibri"/>
          <w:color w:val="000000"/>
          <w:lang w:val="sq-AL"/>
        </w:rPr>
        <w:t>v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endimin e Komisionit [C (2013)2949 përfundimtar] datë 16 </w:t>
      </w:r>
      <w:r w:rsidR="00531383">
        <w:rPr>
          <w:rFonts w:ascii="Garamond" w:eastAsiaTheme="minorHAnsi" w:hAnsi="Garamond" w:cs="Calibri"/>
          <w:color w:val="000000"/>
          <w:lang w:val="sq-AL"/>
        </w:rPr>
        <w:t>m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aj 2013 dhe morën parasysh Opinionin 1/2013 të Sekretariatit të Komunitetit të Energjisë datë 14 </w:t>
      </w:r>
      <w:r w:rsidR="00531383">
        <w:rPr>
          <w:rFonts w:ascii="Garamond" w:eastAsiaTheme="minorHAnsi" w:hAnsi="Garamond" w:cs="Calibri"/>
          <w:color w:val="000000"/>
          <w:lang w:val="sq-AL"/>
        </w:rPr>
        <w:t>m</w:t>
      </w:r>
      <w:r w:rsidRPr="00774BEF">
        <w:rPr>
          <w:rFonts w:ascii="Garamond" w:eastAsiaTheme="minorHAnsi" w:hAnsi="Garamond" w:cs="Calibri"/>
          <w:color w:val="000000"/>
          <w:lang w:val="sq-AL"/>
        </w:rPr>
        <w:t>aj 2013.</w:t>
      </w:r>
    </w:p>
    <w:p w14:paraId="57B69B04" w14:textId="7E2A5C1E" w:rsidR="00774BEF" w:rsidRPr="00774BEF" w:rsidRDefault="00774BEF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Në dokumentin e përmendur më sipër, përjashtimi nga dispozitat e </w:t>
      </w:r>
      <w:r w:rsidR="005C7371" w:rsidRPr="00774BEF">
        <w:rPr>
          <w:rFonts w:ascii="Garamond" w:eastAsiaTheme="minorHAnsi" w:hAnsi="Garamond" w:cs="Calibri"/>
          <w:color w:val="000000"/>
          <w:lang w:val="sq-AL"/>
        </w:rPr>
        <w:t xml:space="preserve">neneve </w:t>
      </w:r>
      <w:r w:rsidRPr="00774BEF">
        <w:rPr>
          <w:rFonts w:ascii="Garamond" w:eastAsiaTheme="minorHAnsi" w:hAnsi="Garamond" w:cs="Calibri"/>
          <w:color w:val="000000"/>
          <w:lang w:val="sq-AL"/>
        </w:rPr>
        <w:t>9 (</w:t>
      </w:r>
      <w:r w:rsidR="005C7371" w:rsidRPr="00774BEF">
        <w:rPr>
          <w:rFonts w:ascii="Garamond" w:eastAsiaTheme="minorHAnsi" w:hAnsi="Garamond" w:cs="Calibri"/>
          <w:color w:val="000000"/>
          <w:lang w:val="sq-AL"/>
        </w:rPr>
        <w:t>veçimi</w:t>
      </w:r>
      <w:r w:rsidRPr="00774BEF">
        <w:rPr>
          <w:rFonts w:ascii="Garamond" w:eastAsiaTheme="minorHAnsi" w:hAnsi="Garamond" w:cs="Calibri"/>
          <w:color w:val="000000"/>
          <w:lang w:val="sq-AL"/>
        </w:rPr>
        <w:t>), 32</w:t>
      </w:r>
      <w:r w:rsidR="005C7371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>(</w:t>
      </w:r>
      <w:r w:rsidR="005C7371" w:rsidRPr="00774BEF">
        <w:rPr>
          <w:rFonts w:ascii="Garamond" w:eastAsiaTheme="minorHAnsi" w:hAnsi="Garamond" w:cs="Calibri"/>
          <w:color w:val="000000"/>
          <w:lang w:val="sq-AL"/>
        </w:rPr>
        <w:t xml:space="preserve">aksesi i palëve të treta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TPA) për </w:t>
      </w:r>
      <w:r w:rsidR="00531383" w:rsidRPr="00774BEF">
        <w:rPr>
          <w:rFonts w:ascii="Garamond" w:eastAsiaTheme="minorHAnsi" w:hAnsi="Garamond" w:cs="Calibri"/>
          <w:color w:val="000000"/>
          <w:lang w:val="sq-AL"/>
        </w:rPr>
        <w:t xml:space="preserve">kapacitetin fillestar </w:t>
      </w:r>
      <w:r w:rsidRPr="00774BEF">
        <w:rPr>
          <w:rFonts w:ascii="Garamond" w:eastAsiaTheme="minorHAnsi" w:hAnsi="Garamond" w:cs="Calibri"/>
          <w:color w:val="000000"/>
          <w:lang w:val="sq-AL"/>
        </w:rPr>
        <w:t>prej 10 miliard</w:t>
      </w:r>
      <w:r w:rsidR="00531383">
        <w:rPr>
          <w:rFonts w:ascii="Garamond" w:eastAsiaTheme="minorHAnsi" w:hAnsi="Garamond" w:cs="Calibri"/>
          <w:color w:val="000000"/>
          <w:lang w:val="sq-AL"/>
        </w:rPr>
        <w:t>ë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metër kub/në vit, dhe </w:t>
      </w:r>
      <w:r w:rsidR="00531383">
        <w:rPr>
          <w:rFonts w:ascii="Garamond" w:eastAsiaTheme="minorHAnsi" w:hAnsi="Garamond" w:cs="Calibri"/>
          <w:color w:val="000000"/>
          <w:lang w:val="sq-AL"/>
        </w:rPr>
        <w:t>n</w:t>
      </w:r>
      <w:r w:rsidRPr="00774BEF">
        <w:rPr>
          <w:rFonts w:ascii="Garamond" w:eastAsiaTheme="minorHAnsi" w:hAnsi="Garamond" w:cs="Calibri"/>
          <w:color w:val="000000"/>
          <w:lang w:val="sq-AL"/>
        </w:rPr>
        <w:t>enet 41.6, 41.8, 41.10 (</w:t>
      </w:r>
      <w:r w:rsidR="005C7371" w:rsidRPr="00774BEF">
        <w:rPr>
          <w:rFonts w:ascii="Garamond" w:eastAsiaTheme="minorHAnsi" w:hAnsi="Garamond" w:cs="Calibri"/>
          <w:color w:val="000000"/>
          <w:lang w:val="sq-AL"/>
        </w:rPr>
        <w:t>tarifat e rregulluara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) të </w:t>
      </w:r>
      <w:r w:rsidR="005C7371" w:rsidRPr="00774BEF">
        <w:rPr>
          <w:rFonts w:ascii="Garamond" w:eastAsiaTheme="minorHAnsi" w:hAnsi="Garamond" w:cs="Calibri"/>
          <w:color w:val="000000"/>
          <w:lang w:val="sq-AL"/>
        </w:rPr>
        <w:t xml:space="preserve">direktivës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së </w:t>
      </w:r>
      <w:r w:rsidR="005C7371" w:rsidRPr="00774BEF">
        <w:rPr>
          <w:rFonts w:ascii="Garamond" w:eastAsiaTheme="minorHAnsi" w:hAnsi="Garamond" w:cs="Calibri"/>
          <w:color w:val="000000"/>
          <w:lang w:val="sq-AL"/>
        </w:rPr>
        <w:t xml:space="preserve">gazit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i janë dhënë TAP AG për një periudhë </w:t>
      </w:r>
      <w:r w:rsidRPr="00774BEF">
        <w:rPr>
          <w:rFonts w:ascii="Garamond" w:eastAsiaTheme="minorHAnsi" w:hAnsi="Garamond" w:cs="Calibri"/>
          <w:color w:val="000000"/>
          <w:lang w:val="sq-AL"/>
        </w:rPr>
        <w:lastRenderedPageBreak/>
        <w:t>prej 25 vjetësh</w:t>
      </w:r>
      <w:r w:rsidR="00531383">
        <w:rPr>
          <w:rFonts w:ascii="Garamond" w:eastAsiaTheme="minorHAnsi" w:hAnsi="Garamond" w:cs="Calibri"/>
          <w:color w:val="000000"/>
          <w:lang w:val="sq-AL"/>
        </w:rPr>
        <w:t>,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duke filluar nga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data komerciale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e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funksionimit </w:t>
      </w:r>
      <w:r w:rsidRPr="00774BEF">
        <w:rPr>
          <w:rFonts w:ascii="Garamond" w:eastAsiaTheme="minorHAnsi" w:hAnsi="Garamond" w:cs="Calibri"/>
          <w:color w:val="000000"/>
          <w:lang w:val="sq-AL"/>
        </w:rPr>
        <w:t>(</w:t>
      </w:r>
      <w:r w:rsidRPr="005C7371">
        <w:rPr>
          <w:rFonts w:ascii="Garamond" w:eastAsiaTheme="minorHAnsi" w:hAnsi="Garamond" w:cs="Calibri"/>
          <w:i/>
          <w:color w:val="000000"/>
          <w:lang w:val="sq-AL"/>
        </w:rPr>
        <w:t>Commercial Operation Date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), sipas disa kushteve. Midis të tjerash, sipas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nenit </w:t>
      </w:r>
      <w:r w:rsidRPr="00774BEF">
        <w:rPr>
          <w:rFonts w:ascii="Garamond" w:eastAsiaTheme="minorHAnsi" w:hAnsi="Garamond" w:cs="Calibri"/>
          <w:color w:val="000000"/>
          <w:lang w:val="sq-AL"/>
        </w:rPr>
        <w:t>4.7.1</w:t>
      </w:r>
      <w:r w:rsidR="002C3FF9">
        <w:rPr>
          <w:rFonts w:ascii="Garamond" w:eastAsiaTheme="minorHAnsi" w:hAnsi="Garamond" w:cs="Calibri"/>
          <w:color w:val="000000"/>
          <w:lang w:val="sq-AL"/>
        </w:rPr>
        <w:t>,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të Opinionit Përfundimtar të Përbashkët, TAP AG është e detyruar t</w:t>
      </w:r>
      <w:r w:rsidR="007260E5">
        <w:rPr>
          <w:rFonts w:ascii="Garamond" w:eastAsiaTheme="minorHAnsi" w:hAnsi="Garamond" w:cs="Calibri"/>
          <w:color w:val="000000"/>
          <w:lang w:val="sq-AL"/>
        </w:rPr>
        <w:t>’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u paraqesë për miratim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autoriteteve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Kodin e Rrjetit të TAP jo më vonë se 12 muaj para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datës komerciale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të vendosjes në </w:t>
      </w:r>
      <w:r w:rsidR="00E86754">
        <w:rPr>
          <w:rFonts w:ascii="Garamond" w:eastAsiaTheme="minorHAnsi" w:hAnsi="Garamond" w:cs="Calibri"/>
          <w:color w:val="000000"/>
          <w:lang w:val="sq-AL"/>
        </w:rPr>
        <w:t>f</w:t>
      </w:r>
      <w:r w:rsidRPr="00774BEF">
        <w:rPr>
          <w:rFonts w:ascii="Garamond" w:eastAsiaTheme="minorHAnsi" w:hAnsi="Garamond" w:cs="Calibri"/>
          <w:color w:val="000000"/>
          <w:lang w:val="sq-AL"/>
        </w:rPr>
        <w:t>unksion.</w:t>
      </w:r>
    </w:p>
    <w:p w14:paraId="40C79555" w14:textId="35C2D280" w:rsidR="00774BEF" w:rsidRPr="00774BEF" w:rsidRDefault="00774BEF" w:rsidP="00774B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>Bazuar në nenit 4.7.1 t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ë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Opinionit Përfundimtar të Përbashkët, Kodi i Rrjetit duhet të pajtohet me të gjitha dispozitat e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rregullores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715/2009 dhe të Kodeve Evropianë të Rrjetit të cilat nuk janë në konflikt me kushtet e Opinionit Përfundimtar të Përbashkët. </w:t>
      </w:r>
    </w:p>
    <w:p w14:paraId="22278B9A" w14:textId="3DD84406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>-</w:t>
      </w:r>
      <w:r w:rsidR="0087495D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Në vijim të detyrimeve të FJO-së, dhe pas konsultimit publik, Kodi i Rrjetit është miratuar nga </w:t>
      </w:r>
      <w:r w:rsidR="00E86686" w:rsidRPr="00774BEF">
        <w:rPr>
          <w:rFonts w:ascii="Garamond" w:eastAsiaTheme="minorHAnsi" w:hAnsi="Garamond" w:cs="Calibri"/>
          <w:color w:val="000000"/>
          <w:lang w:val="sq-AL"/>
        </w:rPr>
        <w:t xml:space="preserve">autoritetet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në vitin 2020 (Arera Deliberation 218/2020/R/gas, </w:t>
      </w:r>
      <w:r w:rsidR="007260E5">
        <w:rPr>
          <w:rFonts w:ascii="Garamond" w:eastAsiaTheme="minorHAnsi" w:hAnsi="Garamond" w:cs="Calibri"/>
          <w:color w:val="000000"/>
          <w:lang w:val="sq-AL"/>
        </w:rPr>
        <w:t>v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endim ERE </w:t>
      </w:r>
      <w:r w:rsidR="0087495D">
        <w:rPr>
          <w:rFonts w:ascii="Garamond" w:eastAsiaTheme="minorHAnsi" w:hAnsi="Garamond" w:cs="Calibri"/>
          <w:color w:val="000000"/>
          <w:lang w:val="sq-AL"/>
        </w:rPr>
        <w:t>nr</w:t>
      </w:r>
      <w:r w:rsidRPr="00774BEF">
        <w:rPr>
          <w:rFonts w:ascii="Garamond" w:eastAsiaTheme="minorHAnsi" w:hAnsi="Garamond" w:cs="Calibri"/>
          <w:color w:val="000000"/>
          <w:lang w:val="sq-AL"/>
        </w:rPr>
        <w:t>. 97 datë 15.06.2020) RAE (</w:t>
      </w:r>
      <w:r w:rsidR="007260E5">
        <w:rPr>
          <w:rFonts w:ascii="Garamond" w:eastAsiaTheme="minorHAnsi" w:hAnsi="Garamond" w:cs="Calibri"/>
          <w:color w:val="000000"/>
          <w:lang w:val="sq-AL"/>
        </w:rPr>
        <w:t>v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endimi 1036/2020 </w:t>
      </w:r>
      <w:r w:rsidR="005C7371">
        <w:rPr>
          <w:rFonts w:ascii="Garamond" w:eastAsiaTheme="minorHAnsi" w:hAnsi="Garamond" w:cs="Calibri"/>
          <w:color w:val="000000"/>
          <w:lang w:val="sq-AL"/>
        </w:rPr>
        <w:t>–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Fl</w:t>
      </w:r>
      <w:r w:rsidR="007260E5">
        <w:rPr>
          <w:rFonts w:ascii="Garamond" w:eastAsiaTheme="minorHAnsi" w:hAnsi="Garamond" w:cs="Calibri"/>
          <w:color w:val="000000"/>
          <w:lang w:val="sq-AL"/>
        </w:rPr>
        <w:t>etorja</w:t>
      </w:r>
      <w:r w:rsidR="005C7371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7260E5">
        <w:rPr>
          <w:rFonts w:ascii="Garamond" w:eastAsiaTheme="minorHAnsi" w:hAnsi="Garamond" w:cs="Calibri"/>
          <w:color w:val="000000"/>
          <w:lang w:val="sq-AL"/>
        </w:rPr>
        <w:t>e Qeverisë B. ‘2928/17.</w:t>
      </w:r>
      <w:r w:rsidRPr="00774BEF">
        <w:rPr>
          <w:rFonts w:ascii="Garamond" w:eastAsiaTheme="minorHAnsi" w:hAnsi="Garamond" w:cs="Calibri"/>
          <w:color w:val="000000"/>
          <w:lang w:val="sq-AL"/>
        </w:rPr>
        <w:t>7.2020).</w:t>
      </w:r>
    </w:p>
    <w:p w14:paraId="00E0D16D" w14:textId="50C773F6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Kodi i Rrjetit TAP zbatohet për të gjithë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transportuesit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mbi baza jodiskriminuese, si për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transportuesit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që mbajnë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kapacitetin fillestar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ashtu edhe për </w:t>
      </w:r>
      <w:r w:rsidR="005C7371">
        <w:rPr>
          <w:rFonts w:ascii="Garamond" w:eastAsiaTheme="minorHAnsi" w:hAnsi="Garamond" w:cs="Calibri"/>
          <w:color w:val="000000"/>
          <w:lang w:val="sq-AL"/>
        </w:rPr>
        <w:t>t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ransportuesit e mundshëm të ardhshëm të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>kapacitetit zgjerues</w:t>
      </w:r>
      <w:r w:rsidRPr="00774BEF">
        <w:rPr>
          <w:rFonts w:ascii="Garamond" w:eastAsiaTheme="minorHAnsi" w:hAnsi="Garamond" w:cs="Calibri"/>
          <w:color w:val="000000"/>
          <w:lang w:val="sq-AL"/>
        </w:rPr>
        <w:t>.</w:t>
      </w:r>
    </w:p>
    <w:p w14:paraId="5ADD69F1" w14:textId="5256B29B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TAP AG filloi aktivitetin e tij </w:t>
      </w:r>
      <w:r w:rsidR="005C7371">
        <w:rPr>
          <w:rFonts w:ascii="Garamond" w:eastAsiaTheme="minorHAnsi" w:hAnsi="Garamond" w:cs="Calibri"/>
          <w:color w:val="000000"/>
          <w:lang w:val="sq-AL"/>
        </w:rPr>
        <w:t>m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ë 15 </w:t>
      </w:r>
      <w:r w:rsidR="007260E5">
        <w:rPr>
          <w:rFonts w:ascii="Garamond" w:eastAsiaTheme="minorHAnsi" w:hAnsi="Garamond" w:cs="Calibri"/>
          <w:color w:val="000000"/>
          <w:lang w:val="sq-AL"/>
        </w:rPr>
        <w:t>n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ëntor 2020 ndërsa volumet e para të gazit u transportuan </w:t>
      </w:r>
      <w:r w:rsidR="005C7371">
        <w:rPr>
          <w:rFonts w:ascii="Garamond" w:eastAsiaTheme="minorHAnsi" w:hAnsi="Garamond" w:cs="Calibri"/>
          <w:color w:val="000000"/>
          <w:lang w:val="sq-AL"/>
        </w:rPr>
        <w:t>m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ë 31 </w:t>
      </w:r>
      <w:r w:rsidR="005C7371">
        <w:rPr>
          <w:rFonts w:ascii="Garamond" w:eastAsiaTheme="minorHAnsi" w:hAnsi="Garamond" w:cs="Calibri"/>
          <w:color w:val="000000"/>
          <w:lang w:val="sq-AL"/>
        </w:rPr>
        <w:t>d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hjetor 2020. </w:t>
      </w:r>
    </w:p>
    <w:p w14:paraId="65EED9DE" w14:textId="21682E01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>Pas një përvoje operative vjetore dhe</w:t>
      </w:r>
      <w:r w:rsidR="00A92B1C">
        <w:rPr>
          <w:rFonts w:ascii="Garamond" w:eastAsiaTheme="minorHAnsi" w:hAnsi="Garamond" w:cs="Calibri"/>
          <w:color w:val="000000"/>
          <w:lang w:val="sq-AL"/>
        </w:rPr>
        <w:t>,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gjithashtu</w:t>
      </w:r>
      <w:r w:rsidR="00A92B1C">
        <w:rPr>
          <w:rFonts w:ascii="Garamond" w:eastAsiaTheme="minorHAnsi" w:hAnsi="Garamond" w:cs="Calibri"/>
          <w:color w:val="000000"/>
          <w:lang w:val="sq-AL"/>
        </w:rPr>
        <w:t>,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pas disa reagimeve nga forumi i palëve të interesuara të TAP-it, ky i fundit nisi një proces rishikimi të</w:t>
      </w:r>
      <w:r w:rsidR="0087495D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>Kodit t</w:t>
      </w:r>
      <w:r w:rsidR="005C7371">
        <w:rPr>
          <w:rFonts w:ascii="Garamond" w:eastAsiaTheme="minorHAnsi" w:hAnsi="Garamond" w:cs="Calibri"/>
          <w:color w:val="000000"/>
          <w:lang w:val="sq-AL"/>
        </w:rPr>
        <w:t>ë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5C7371" w:rsidRPr="00774BEF">
        <w:rPr>
          <w:rFonts w:ascii="Garamond" w:eastAsiaTheme="minorHAnsi" w:hAnsi="Garamond" w:cs="Calibri"/>
          <w:color w:val="000000"/>
          <w:lang w:val="sq-AL"/>
        </w:rPr>
        <w:t>Rrjetit</w:t>
      </w:r>
      <w:r w:rsidR="0087495D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TNC-së sipas nenit 22.1 (f) të TNC-së për të përfshirë disa ndryshime që synojnë përmirësimin e </w:t>
      </w:r>
      <w:r w:rsidR="00207658" w:rsidRPr="00774BEF">
        <w:rPr>
          <w:rFonts w:ascii="Garamond" w:eastAsiaTheme="minorHAnsi" w:hAnsi="Garamond" w:cs="Calibri"/>
          <w:color w:val="000000"/>
          <w:lang w:val="sq-AL"/>
        </w:rPr>
        <w:t>proceseve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të regjistrimit dhe menaxhimit të kredisë.</w:t>
      </w:r>
    </w:p>
    <w:p w14:paraId="1E2519A1" w14:textId="166CE314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TAP AG, me letrën e datës 29 </w:t>
      </w:r>
      <w:r w:rsidR="007260E5">
        <w:rPr>
          <w:rFonts w:ascii="Garamond" w:eastAsiaTheme="minorHAnsi" w:hAnsi="Garamond" w:cs="Calibri"/>
          <w:color w:val="000000"/>
          <w:lang w:val="sq-AL"/>
        </w:rPr>
        <w:t>d</w:t>
      </w:r>
      <w:r w:rsidRPr="00774BEF">
        <w:rPr>
          <w:rFonts w:ascii="Garamond" w:eastAsiaTheme="minorHAnsi" w:hAnsi="Garamond" w:cs="Calibri"/>
          <w:color w:val="000000"/>
          <w:lang w:val="sq-AL"/>
        </w:rPr>
        <w:t>hjetor 2021, pas konsultimit me përdoruesit, u paraqiti Autoriteteve një propozim për disa ndryshime në Kodin e Rrjetit t</w:t>
      </w:r>
      <w:r w:rsidR="00207658">
        <w:rPr>
          <w:rFonts w:ascii="Garamond" w:eastAsiaTheme="minorHAnsi" w:hAnsi="Garamond" w:cs="Calibri"/>
          <w:color w:val="000000"/>
          <w:lang w:val="sq-AL"/>
        </w:rPr>
        <w:t>ë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evidentuar në</w:t>
      </w:r>
      <w:r w:rsidR="0087495D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207658">
        <w:rPr>
          <w:rFonts w:ascii="Garamond" w:eastAsiaTheme="minorHAnsi" w:hAnsi="Garamond" w:cs="Calibri"/>
          <w:color w:val="000000"/>
          <w:lang w:val="sq-AL"/>
        </w:rPr>
        <w:t>a</w:t>
      </w:r>
      <w:r w:rsidRPr="00774BEF">
        <w:rPr>
          <w:rFonts w:ascii="Garamond" w:eastAsiaTheme="minorHAnsi" w:hAnsi="Garamond" w:cs="Calibri"/>
          <w:color w:val="000000"/>
          <w:lang w:val="sq-AL"/>
        </w:rPr>
        <w:t>neksin A.</w:t>
      </w:r>
      <w:r w:rsidR="0087495D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>Shtesat dhe ndryshimet</w:t>
      </w:r>
      <w:r w:rsidR="0087495D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>kanë të bëjë me:</w:t>
      </w:r>
    </w:p>
    <w:p w14:paraId="26F840B2" w14:textId="03004B8C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>Shtesat funksionale për të bërë më efikase formalitetet e nevojshme për marrjen dhe ruajtjen e statusit të “përdoruesit të regjistruar’’, të nevojshëm për të kërkuar shpërndarjen e kapacitetit të transportit;</w:t>
      </w:r>
    </w:p>
    <w:p w14:paraId="1CD6A58A" w14:textId="7BB2E5B6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>Futja e dispozitave që synojnë forcimin dhe bërjen më efikase të masave mbrojtëse për të garantuar ekspozimin e TAP AG ndaj përdorueseve;</w:t>
      </w:r>
    </w:p>
    <w:p w14:paraId="71994D70" w14:textId="357FF36A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color w:val="000000"/>
          <w:lang w:val="sq-AL"/>
        </w:rPr>
        <w:t>-</w:t>
      </w:r>
      <w:r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>Futja e dispozitave që lejojnë menaxhimin e një shërbimi transporti në drejtim të vëllimeve të gazit të injektuar në rrjedhën e sipërme me përcaktimin e një pike të re virtuale hyrëse që përfshin pikat fizike të Komotinit dhe Nea Mesimvrisë.</w:t>
      </w:r>
    </w:p>
    <w:p w14:paraId="2E9D0AFB" w14:textId="0C060E9C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TAP AG, në letrën e datës 7 </w:t>
      </w:r>
      <w:r w:rsidR="00207658">
        <w:rPr>
          <w:rFonts w:ascii="Garamond" w:eastAsiaTheme="minorHAnsi" w:hAnsi="Garamond" w:cs="Calibri"/>
          <w:color w:val="000000"/>
          <w:lang w:val="sq-AL"/>
        </w:rPr>
        <w:t>m</w:t>
      </w:r>
      <w:r w:rsidRPr="00774BEF">
        <w:rPr>
          <w:rFonts w:ascii="Garamond" w:eastAsiaTheme="minorHAnsi" w:hAnsi="Garamond" w:cs="Calibri"/>
          <w:color w:val="000000"/>
          <w:lang w:val="sq-AL"/>
        </w:rPr>
        <w:t>ars 2022, dërgoi një përditësim të propozimit zyrtar me versionin përfundimtar të Kodit të Rrjetit TAP për miratim nga tre Autoritetet, bazuar në nenin 22 të “Kodit të Rrjetit TAP”</w:t>
      </w:r>
      <w:r w:rsidR="003F7BCF">
        <w:rPr>
          <w:rFonts w:ascii="Garamond" w:eastAsiaTheme="minorHAnsi" w:hAnsi="Garamond" w:cs="Calibri"/>
          <w:color w:val="000000"/>
          <w:lang w:val="sq-AL"/>
        </w:rPr>
        <w:t>,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të miratuar me vendim të </w:t>
      </w:r>
      <w:r w:rsidR="00F27451" w:rsidRPr="00774BEF">
        <w:rPr>
          <w:rFonts w:ascii="Garamond" w:eastAsiaTheme="minorHAnsi" w:hAnsi="Garamond" w:cs="Calibri"/>
          <w:color w:val="000000"/>
          <w:lang w:val="sq-AL"/>
        </w:rPr>
        <w:t>B</w:t>
      </w:r>
      <w:r w:rsidR="00F27451">
        <w:rPr>
          <w:rFonts w:ascii="Garamond" w:eastAsiaTheme="minorHAnsi" w:hAnsi="Garamond" w:cs="Calibri"/>
          <w:color w:val="000000"/>
          <w:lang w:val="sq-AL"/>
        </w:rPr>
        <w:t xml:space="preserve">ordit </w:t>
      </w:r>
      <w:r w:rsidR="00207658">
        <w:rPr>
          <w:rFonts w:ascii="Garamond" w:eastAsiaTheme="minorHAnsi" w:hAnsi="Garamond" w:cs="Calibri"/>
          <w:color w:val="000000"/>
          <w:lang w:val="sq-AL"/>
        </w:rPr>
        <w:t>të ERE-s nr. 97, datë 15.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6.2020, ndërmjet datave 12 </w:t>
      </w:r>
      <w:r w:rsidR="00207658">
        <w:rPr>
          <w:rFonts w:ascii="Garamond" w:eastAsiaTheme="minorHAnsi" w:hAnsi="Garamond" w:cs="Calibri"/>
          <w:color w:val="000000"/>
          <w:lang w:val="sq-AL"/>
        </w:rPr>
        <w:t>t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etor 2021 dhe 11 </w:t>
      </w:r>
      <w:r w:rsidR="00207658">
        <w:rPr>
          <w:rFonts w:ascii="Garamond" w:eastAsiaTheme="minorHAnsi" w:hAnsi="Garamond" w:cs="Calibri"/>
          <w:color w:val="000000"/>
          <w:lang w:val="sq-AL"/>
        </w:rPr>
        <w:t>n</w:t>
      </w:r>
      <w:r w:rsidRPr="00774BEF">
        <w:rPr>
          <w:rFonts w:ascii="Garamond" w:eastAsiaTheme="minorHAnsi" w:hAnsi="Garamond" w:cs="Calibri"/>
          <w:color w:val="000000"/>
          <w:lang w:val="sq-AL"/>
        </w:rPr>
        <w:t>ëntor 2021, TAP ndërmori një konsultim publik për rishikimin e propozimit për ndryshimin e Kodit të Rrjetit TAP.</w:t>
      </w:r>
    </w:p>
    <w:p w14:paraId="59BAFA87" w14:textId="507509D3" w:rsidR="00774BEF" w:rsidRPr="00774BEF" w:rsidRDefault="007260E5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>-</w:t>
      </w:r>
      <w:r w:rsidR="00774BE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="00774BEF" w:rsidRPr="00774BEF">
        <w:rPr>
          <w:rFonts w:ascii="Garamond" w:eastAsiaTheme="minorHAnsi" w:hAnsi="Garamond" w:cs="Calibri"/>
          <w:color w:val="000000"/>
          <w:lang w:val="sq-AL"/>
        </w:rPr>
        <w:t>Ndryshimet në Kodin e Rrjetit të gazsjellësit TAP janë në përputhje me parimet e përfshira në legjislacionin përkatës Evropian dhe Opinionin e Përbashkët Përfundimtar;</w:t>
      </w:r>
    </w:p>
    <w:p w14:paraId="7529E17C" w14:textId="35B6A969" w:rsidR="00774BEF" w:rsidRPr="00774BEF" w:rsidRDefault="007260E5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>
        <w:rPr>
          <w:rFonts w:ascii="Garamond" w:eastAsiaTheme="minorHAnsi" w:hAnsi="Garamond" w:cs="Symbol"/>
          <w:color w:val="000000"/>
          <w:lang w:val="sq-AL"/>
        </w:rPr>
        <w:t>-</w:t>
      </w:r>
      <w:r w:rsidR="00774BE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="00774BEF" w:rsidRPr="00774BEF">
        <w:rPr>
          <w:rFonts w:ascii="Garamond" w:eastAsiaTheme="minorHAnsi" w:hAnsi="Garamond" w:cs="Calibri"/>
          <w:color w:val="000000"/>
          <w:lang w:val="sq-AL"/>
        </w:rPr>
        <w:t>Ndryshimet në Kodin e Rrjetit të transmetimit të gazit natyror të gazsjellësit TAP</w:t>
      </w:r>
      <w:r w:rsidR="0087495D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774BEF" w:rsidRPr="00774BEF">
        <w:rPr>
          <w:rFonts w:ascii="Garamond" w:eastAsiaTheme="minorHAnsi" w:hAnsi="Garamond" w:cs="Calibri"/>
          <w:color w:val="000000"/>
          <w:lang w:val="sq-AL"/>
        </w:rPr>
        <w:t>janë të domosdoshme të miratohen, në bazë të arsyetimeve të përbashkëta me rregullatorët e tjerë të përfshirë në Greqi</w:t>
      </w:r>
      <w:r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774BEF" w:rsidRPr="00774BEF">
        <w:rPr>
          <w:rFonts w:ascii="Garamond" w:eastAsiaTheme="minorHAnsi" w:hAnsi="Garamond" w:cs="Calibri"/>
          <w:color w:val="000000"/>
          <w:lang w:val="sq-AL"/>
        </w:rPr>
        <w:t>(RAE) dhe Itali</w:t>
      </w:r>
      <w:r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774BEF" w:rsidRPr="00774BEF">
        <w:rPr>
          <w:rFonts w:ascii="Garamond" w:eastAsiaTheme="minorHAnsi" w:hAnsi="Garamond" w:cs="Calibri"/>
          <w:color w:val="000000"/>
          <w:lang w:val="sq-AL"/>
        </w:rPr>
        <w:t xml:space="preserve">(ARERA) dhe të renditura në </w:t>
      </w:r>
      <w:r>
        <w:rPr>
          <w:rFonts w:ascii="Garamond" w:eastAsiaTheme="minorHAnsi" w:hAnsi="Garamond" w:cs="Calibri"/>
          <w:color w:val="000000"/>
          <w:lang w:val="sq-AL"/>
        </w:rPr>
        <w:t>a</w:t>
      </w:r>
      <w:r w:rsidR="00774BEF" w:rsidRPr="00774BEF">
        <w:rPr>
          <w:rFonts w:ascii="Garamond" w:eastAsiaTheme="minorHAnsi" w:hAnsi="Garamond" w:cs="Calibri"/>
          <w:color w:val="000000"/>
          <w:lang w:val="sq-AL"/>
        </w:rPr>
        <w:t>neksin A të kësaj dispozite.</w:t>
      </w:r>
    </w:p>
    <w:p w14:paraId="029C5FB4" w14:textId="303C59D4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color w:val="000000"/>
          <w:lang w:val="sq-AL"/>
        </w:rPr>
        <w:t xml:space="preserve">Për të gjithë sa më sipër, </w:t>
      </w:r>
      <w:r w:rsidR="007260E5" w:rsidRPr="00774BEF">
        <w:rPr>
          <w:rFonts w:ascii="Garamond" w:eastAsiaTheme="minorHAnsi" w:hAnsi="Garamond" w:cs="Calibri"/>
          <w:color w:val="000000"/>
          <w:lang w:val="sq-AL"/>
        </w:rPr>
        <w:t xml:space="preserve">Bordi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i ERE-s </w:t>
      </w:r>
    </w:p>
    <w:p w14:paraId="44103629" w14:textId="77777777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3CFA9E76" w14:textId="29A2E000" w:rsidR="00774BEF" w:rsidRPr="00E24201" w:rsidRDefault="00E24201" w:rsidP="00581CBC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val="sq-AL"/>
        </w:rPr>
      </w:pPr>
      <w:r w:rsidRPr="00E24201">
        <w:rPr>
          <w:rFonts w:ascii="Garamond" w:eastAsiaTheme="minorHAnsi" w:hAnsi="Garamond" w:cs="Calibri"/>
          <w:bCs/>
          <w:color w:val="000000"/>
          <w:lang w:val="sq-AL"/>
        </w:rPr>
        <w:t>VENDOSI:</w:t>
      </w:r>
    </w:p>
    <w:p w14:paraId="759DDDFF" w14:textId="77777777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445A6444" w14:textId="3E6DAC00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color w:val="000000"/>
          <w:lang w:val="sq-AL"/>
        </w:rPr>
        <w:t>1.</w:t>
      </w:r>
      <w:r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Të miratojë së bashku me </w:t>
      </w:r>
      <w:r w:rsidR="00652E86" w:rsidRPr="00774BEF">
        <w:rPr>
          <w:rFonts w:ascii="Garamond" w:eastAsiaTheme="minorHAnsi" w:hAnsi="Garamond" w:cs="Calibri"/>
          <w:color w:val="000000"/>
          <w:lang w:val="sq-AL"/>
        </w:rPr>
        <w:t xml:space="preserve">autoritetet rregullatore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të Italisë (ARERA) dhe Greqisë (RAE), ndryshimet në Kodin e Rrjetit TAP të raportuar në </w:t>
      </w:r>
      <w:r w:rsidR="00652E86">
        <w:rPr>
          <w:rFonts w:ascii="Garamond" w:eastAsiaTheme="minorHAnsi" w:hAnsi="Garamond" w:cs="Calibri"/>
          <w:color w:val="000000"/>
          <w:lang w:val="sq-AL"/>
        </w:rPr>
        <w:t>a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neksin B, mbi bazën e arsyeve të përbashkëta të përcaktuara në </w:t>
      </w:r>
      <w:r w:rsidR="00456844">
        <w:rPr>
          <w:rFonts w:ascii="Garamond" w:eastAsiaTheme="minorHAnsi" w:hAnsi="Garamond" w:cs="Calibri"/>
          <w:color w:val="000000"/>
          <w:lang w:val="sq-AL"/>
        </w:rPr>
        <w:t>a</w:t>
      </w:r>
      <w:r w:rsidRPr="00774BEF">
        <w:rPr>
          <w:rFonts w:ascii="Garamond" w:eastAsiaTheme="minorHAnsi" w:hAnsi="Garamond" w:cs="Calibri"/>
          <w:color w:val="000000"/>
          <w:lang w:val="sq-AL"/>
        </w:rPr>
        <w:t>neksin A.</w:t>
      </w:r>
    </w:p>
    <w:p w14:paraId="5AC55C71" w14:textId="146857F8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color w:val="000000"/>
          <w:lang w:val="sq-AL"/>
        </w:rPr>
        <w:t>2.</w:t>
      </w:r>
      <w:r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774BEF">
        <w:rPr>
          <w:rFonts w:ascii="Garamond" w:eastAsiaTheme="minorHAnsi" w:hAnsi="Garamond" w:cs="Calibri"/>
          <w:color w:val="000000"/>
          <w:lang w:val="sq-AL"/>
        </w:rPr>
        <w:t>Drejtoria e Gazit Natyror të njoftoj</w:t>
      </w:r>
      <w:r w:rsidR="00C35668">
        <w:rPr>
          <w:rFonts w:ascii="Garamond" w:eastAsiaTheme="minorHAnsi" w:hAnsi="Garamond" w:cs="Calibri"/>
          <w:color w:val="000000"/>
          <w:lang w:val="sq-AL"/>
        </w:rPr>
        <w:t>ë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 palët e interesit për vendim e bordit të ERE-s përfshirë shoqërinë TAP AG, </w:t>
      </w:r>
      <w:r w:rsidR="00456844" w:rsidRPr="00774BEF">
        <w:rPr>
          <w:rFonts w:ascii="Garamond" w:eastAsiaTheme="minorHAnsi" w:hAnsi="Garamond" w:cs="Calibri"/>
          <w:color w:val="000000"/>
          <w:lang w:val="sq-AL"/>
        </w:rPr>
        <w:t xml:space="preserve">autoritetet rregullatore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të Italisë (ARERA) dhe Greqisë (RAE), Sekretariatin e Komunitetit të Energjisë (EnC), Ministrinë e Infrastrukturës dhe Energjisë, Ministrinë e Financave dhe Ekonomisë, Autoritetin e Konkurrencës dhe shoqërinë “Albgaz” sh.a. </w:t>
      </w:r>
    </w:p>
    <w:p w14:paraId="09C8DCDA" w14:textId="77777777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color w:val="000000"/>
          <w:lang w:val="sq-AL"/>
        </w:rPr>
        <w:lastRenderedPageBreak/>
        <w:t>Ky vendim hyn në fuqi menjëherë.</w:t>
      </w:r>
    </w:p>
    <w:p w14:paraId="554EA7CA" w14:textId="51B15DE8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color w:val="00000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456844" w:rsidRPr="00774BEF">
        <w:rPr>
          <w:rFonts w:ascii="Garamond" w:eastAsiaTheme="minorHAnsi" w:hAnsi="Garamond" w:cs="Calibri"/>
          <w:color w:val="000000"/>
          <w:lang w:val="sq-AL"/>
        </w:rPr>
        <w:t xml:space="preserve">Bordit </w:t>
      </w:r>
      <w:r w:rsidRPr="00774BEF">
        <w:rPr>
          <w:rFonts w:ascii="Garamond" w:eastAsiaTheme="minorHAnsi" w:hAnsi="Garamond" w:cs="Calibri"/>
          <w:color w:val="000000"/>
          <w:lang w:val="sq-AL"/>
        </w:rPr>
        <w:t xml:space="preserve">në rast se ka siguruar prova të reja që mund ta çojnë </w:t>
      </w:r>
      <w:r w:rsidR="00456844" w:rsidRPr="00774BEF">
        <w:rPr>
          <w:rFonts w:ascii="Garamond" w:eastAsiaTheme="minorHAnsi" w:hAnsi="Garamond" w:cs="Calibri"/>
          <w:color w:val="000000"/>
          <w:lang w:val="sq-AL"/>
        </w:rPr>
        <w:t xml:space="preserve">Bordin </w:t>
      </w:r>
      <w:r w:rsidRPr="00774BEF">
        <w:rPr>
          <w:rFonts w:ascii="Garamond" w:eastAsiaTheme="minorHAnsi" w:hAnsi="Garamond" w:cs="Calibri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  <w:r w:rsidR="0087495D">
        <w:rPr>
          <w:rFonts w:ascii="Garamond" w:eastAsiaTheme="minorHAnsi" w:hAnsi="Garamond" w:cs="Calibri"/>
          <w:color w:val="000000"/>
          <w:lang w:val="sq-AL"/>
        </w:rPr>
        <w:t xml:space="preserve"> </w:t>
      </w:r>
    </w:p>
    <w:p w14:paraId="099E8DC2" w14:textId="77777777" w:rsidR="00774BEF" w:rsidRPr="00774BEF" w:rsidRDefault="00774BEF" w:rsidP="00581CBC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774BEF">
        <w:rPr>
          <w:rFonts w:ascii="Garamond" w:eastAsiaTheme="minorHAnsi" w:hAnsi="Garamond" w:cs="Calibri"/>
          <w:color w:val="000000"/>
          <w:lang w:val="sq-AL"/>
        </w:rPr>
        <w:t>Ky vendim botohet në Fletoren Zyrtare.</w:t>
      </w:r>
    </w:p>
    <w:p w14:paraId="5AE1F5D1" w14:textId="77777777" w:rsidR="00774BEF" w:rsidRDefault="00774BEF" w:rsidP="00581CBC">
      <w:pPr>
        <w:widowControl w:val="0"/>
        <w:tabs>
          <w:tab w:val="left" w:pos="78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36844CAC" w14:textId="1C99FF40" w:rsidR="00774BEF" w:rsidRPr="00774BEF" w:rsidRDefault="00774BEF" w:rsidP="00581CBC">
      <w:pPr>
        <w:widowControl w:val="0"/>
        <w:tabs>
          <w:tab w:val="left" w:pos="786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val="sq-AL"/>
        </w:rPr>
      </w:pPr>
      <w:r w:rsidRPr="00774BEF">
        <w:rPr>
          <w:rFonts w:ascii="Garamond" w:eastAsiaTheme="minorHAnsi" w:hAnsi="Garamond" w:cs="Calibri"/>
          <w:bCs/>
          <w:color w:val="000000"/>
          <w:lang w:val="sq-AL"/>
        </w:rPr>
        <w:t xml:space="preserve">KRYETAR </w:t>
      </w:r>
    </w:p>
    <w:p w14:paraId="2699B95E" w14:textId="77777777" w:rsidR="00581CBC" w:rsidRDefault="00774BEF" w:rsidP="00581CBC">
      <w:pPr>
        <w:widowControl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774BEF">
        <w:rPr>
          <w:rFonts w:ascii="Garamond" w:eastAsiaTheme="minorHAnsi" w:hAnsi="Garamond" w:cs="Calibri"/>
          <w:b/>
          <w:bCs/>
          <w:color w:val="000000"/>
          <w:lang w:val="sq-AL"/>
        </w:rPr>
        <w:t>Petrit Ahmeti</w:t>
      </w:r>
    </w:p>
    <w:p w14:paraId="43615640" w14:textId="77777777" w:rsidR="00581CBC" w:rsidRDefault="00581CBC" w:rsidP="00581CBC">
      <w:pPr>
        <w:widowControl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0836B34A" w14:textId="77777777" w:rsidR="00581CBC" w:rsidRDefault="00581CBC" w:rsidP="00581CBC">
      <w:pPr>
        <w:widowControl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3588CFC9" w14:textId="77777777" w:rsidR="00581CBC" w:rsidRDefault="00581CBC" w:rsidP="00581CBC">
      <w:pPr>
        <w:widowControl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5C982ACF" w14:textId="77777777" w:rsidR="00581CBC" w:rsidRDefault="00581CBC" w:rsidP="00581CBC">
      <w:pPr>
        <w:widowControl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62EEB136" w14:textId="72690E95" w:rsidR="00E24201" w:rsidRPr="00774BEF" w:rsidRDefault="00E24201" w:rsidP="00581CBC">
      <w:pPr>
        <w:widowControl w:val="0"/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>
        <w:rPr>
          <w:rFonts w:ascii="Garamond" w:hAnsi="Garamond"/>
          <w:noProof/>
        </w:rPr>
        <w:drawing>
          <wp:inline distT="0" distB="0" distL="0" distR="0" wp14:anchorId="3F1C98AB" wp14:editId="4F91940F">
            <wp:extent cx="5718412" cy="363030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5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0269CC8C" wp14:editId="4D07207A">
            <wp:extent cx="5735320" cy="88925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32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58C9FF0" wp14:editId="3155F430">
            <wp:extent cx="5760085" cy="8258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5B92239" wp14:editId="289C48BA">
            <wp:extent cx="5760085" cy="81146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C7ACBF1" wp14:editId="7BA57F94">
            <wp:extent cx="5536565" cy="8892540"/>
            <wp:effectExtent l="0" t="0" r="698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AA05434" wp14:editId="171C49ED">
            <wp:extent cx="5692140" cy="6409944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640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ED233CC" wp14:editId="334CD800">
            <wp:extent cx="5760085" cy="8712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71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1A15046" wp14:editId="260735BE">
            <wp:extent cx="5760085" cy="8293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9B07959" wp14:editId="7DA58745">
            <wp:extent cx="5669280" cy="8705088"/>
            <wp:effectExtent l="0" t="0" r="762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09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870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CAE7AC6" wp14:editId="52436CAF">
            <wp:extent cx="5760085" cy="87452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74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64B2651" wp14:editId="3705E498">
            <wp:extent cx="4773930" cy="8892540"/>
            <wp:effectExtent l="0" t="0" r="762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9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A75D5F1" wp14:editId="68F49C77">
            <wp:extent cx="5760085" cy="60121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71691DB" wp14:editId="0B23718D">
            <wp:extent cx="5760085" cy="77368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A85A204" wp14:editId="35C56F35">
            <wp:extent cx="5760085" cy="831850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1ADFB3A" wp14:editId="51924917">
            <wp:extent cx="5760085" cy="831850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F071218" wp14:editId="60F39B36">
            <wp:extent cx="5760085" cy="831850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5B2E095" wp14:editId="2B8F960A">
            <wp:extent cx="5760085" cy="831850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61711DD" wp14:editId="2D76AC1E">
            <wp:extent cx="5760085" cy="831850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BDACD1E" wp14:editId="23B28ABC">
            <wp:extent cx="5760085" cy="831850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1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7CF78C6" wp14:editId="5A69B55B">
            <wp:extent cx="5760085" cy="831850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B996DE3" wp14:editId="75212EDC">
            <wp:extent cx="5760085" cy="831850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15293C8" wp14:editId="16B74671">
            <wp:extent cx="5760085" cy="831850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5359ECC" wp14:editId="3BFA6065">
            <wp:extent cx="5760085" cy="831850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3E185F6" wp14:editId="2912A2A5">
            <wp:extent cx="5760085" cy="831850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ADB8E15" wp14:editId="6829A27E">
            <wp:extent cx="5760085" cy="831850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3473B74" wp14:editId="13C21FA5">
            <wp:extent cx="5760085" cy="831850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6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395A6D5" wp14:editId="79C97AB5">
            <wp:extent cx="5760085" cy="83185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BB4A935" wp14:editId="4E461C58">
            <wp:extent cx="5760085" cy="831850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8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0BF8574" wp14:editId="6D4D30C1">
            <wp:extent cx="5760085" cy="831850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2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55F04C0" wp14:editId="50DF1BBD">
            <wp:extent cx="5760085" cy="831850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3F96AB7" wp14:editId="7480E396">
            <wp:extent cx="5760085" cy="831850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DE868AE" wp14:editId="37B6B995">
            <wp:extent cx="5760085" cy="831850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9F27F36" wp14:editId="5C0CB1C1">
            <wp:extent cx="5760085" cy="831850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C760728" wp14:editId="640B8099">
            <wp:extent cx="5760085" cy="831850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9E7AF9C" wp14:editId="55161EE6">
            <wp:extent cx="5760085" cy="831850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5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6689D64" wp14:editId="09510747">
            <wp:extent cx="5760085" cy="831850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8E393DA" wp14:editId="4379576E">
            <wp:extent cx="5760085" cy="831850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7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5D47BF6" wp14:editId="48F46E81">
            <wp:extent cx="5760085" cy="831850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8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452D40E" wp14:editId="0DA449DB">
            <wp:extent cx="5760085" cy="831850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39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43541E1" wp14:editId="3559F45F">
            <wp:extent cx="5760085" cy="8316595"/>
            <wp:effectExtent l="0" t="0" r="0" b="825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A9C91A3" wp14:editId="4F8CFC4D">
            <wp:extent cx="5760085" cy="831850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C0515A1" wp14:editId="22918390">
            <wp:extent cx="5760085" cy="831850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B72F382" wp14:editId="5EC61E88">
            <wp:extent cx="5760085" cy="831850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3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D291313" wp14:editId="78475565">
            <wp:extent cx="5760085" cy="831850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4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2F8B545" wp14:editId="26083C02">
            <wp:extent cx="5760085" cy="831850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5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3F80BD4" wp14:editId="16AC9DB9">
            <wp:extent cx="5760085" cy="831850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6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5A987EE" wp14:editId="59F264E0">
            <wp:extent cx="5760085" cy="831850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7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D92CCC4" wp14:editId="0D34FB73">
            <wp:extent cx="5760085" cy="831850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8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D027065" wp14:editId="2907A1E3">
            <wp:extent cx="5760085" cy="831850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49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69AD90F" wp14:editId="67359948">
            <wp:extent cx="5760085" cy="831850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0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E0B1507" wp14:editId="3BFBE726">
            <wp:extent cx="5760085" cy="831850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BC7238C" wp14:editId="1A030A35">
            <wp:extent cx="5760085" cy="831850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6A549E1" wp14:editId="231B81BA">
            <wp:extent cx="5760085" cy="831850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9C27E5D" wp14:editId="20DA3257">
            <wp:extent cx="5760085" cy="831850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4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F366D13" wp14:editId="7967779F">
            <wp:extent cx="5760085" cy="831850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1845EEC" wp14:editId="6A5589FF">
            <wp:extent cx="5760085" cy="831850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7937BF5" wp14:editId="6E58F876">
            <wp:extent cx="5760085" cy="831850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7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0C59EFE" wp14:editId="5A283D11">
            <wp:extent cx="5760085" cy="831850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8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B2FEE03" wp14:editId="3B8CB110">
            <wp:extent cx="5760085" cy="831850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59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49CF606" wp14:editId="62F9CB28">
            <wp:extent cx="5760085" cy="8315960"/>
            <wp:effectExtent l="0" t="0" r="0" b="889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0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8EED216" wp14:editId="5516B142">
            <wp:extent cx="5760085" cy="831850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46AC27A" wp14:editId="71A45DF7">
            <wp:extent cx="5760085" cy="831850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7EF48D1" wp14:editId="5C8135A5">
            <wp:extent cx="5760085" cy="831850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05C2E8C" wp14:editId="1D75DFFA">
            <wp:extent cx="5760085" cy="831850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EBAF8B5" wp14:editId="771B6A03">
            <wp:extent cx="5760085" cy="831850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966DFCF" wp14:editId="42A1D4ED">
            <wp:extent cx="5760085" cy="831850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3DCE788" wp14:editId="1FF607EE">
            <wp:extent cx="5760085" cy="831850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7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A52E468" wp14:editId="21F7A20C">
            <wp:extent cx="5760085" cy="831850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8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93F2CE9" wp14:editId="72E8B1B0">
            <wp:extent cx="5760085" cy="831850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69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9C7471D" wp14:editId="5F907766">
            <wp:extent cx="5760085" cy="831850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0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132AC95" wp14:editId="1AF84926">
            <wp:extent cx="5760085" cy="831850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1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F4E7B4E" wp14:editId="21D08D55">
            <wp:extent cx="5760085" cy="831850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3849C36" wp14:editId="75DD8B0A">
            <wp:extent cx="5760085" cy="831850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3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CDE63B0" wp14:editId="670FBBB9">
            <wp:extent cx="5760085" cy="831850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4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38197D8" wp14:editId="10F4BF43">
            <wp:extent cx="5760085" cy="831850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5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532468B" wp14:editId="53AFAED9">
            <wp:extent cx="5760085" cy="831850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6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1DEF0E6" wp14:editId="72E6E60A">
            <wp:extent cx="5760085" cy="831850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7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6C6CDA2" wp14:editId="1F13FF3A">
            <wp:extent cx="5760085" cy="830643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8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E4E5EE7" wp14:editId="0BD1BF39">
            <wp:extent cx="5760085" cy="8315960"/>
            <wp:effectExtent l="0" t="0" r="0" b="889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79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EB47477" wp14:editId="3A80A775">
            <wp:extent cx="5760085" cy="831850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0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FB0BC47" wp14:editId="7765E406">
            <wp:extent cx="5760085" cy="8317865"/>
            <wp:effectExtent l="0" t="0" r="0" b="698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1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AC84F2F" wp14:editId="0FFCBD41">
            <wp:extent cx="5760085" cy="8315960"/>
            <wp:effectExtent l="0" t="0" r="0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2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38BEE26" wp14:editId="6ED157B5">
            <wp:extent cx="5760085" cy="831850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3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352662D" wp14:editId="6270835B">
            <wp:extent cx="5760085" cy="8315325"/>
            <wp:effectExtent l="0" t="0" r="0" b="952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4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0A5305B" wp14:editId="7F743479">
            <wp:extent cx="5760085" cy="8315960"/>
            <wp:effectExtent l="0" t="0" r="0" b="889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5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DDE7D4F" wp14:editId="3F200CD9">
            <wp:extent cx="5760085" cy="831850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1E16074" wp14:editId="602E7199">
            <wp:extent cx="5760085" cy="831850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7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2F64609" wp14:editId="67DCB31D">
            <wp:extent cx="5760085" cy="831850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8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3697CF2B" wp14:editId="0AD93FA6">
            <wp:extent cx="5760085" cy="831850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89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9121519" wp14:editId="75C6DC2B">
            <wp:extent cx="5760085" cy="8315960"/>
            <wp:effectExtent l="0" t="0" r="0" b="889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0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4291B49" wp14:editId="40F040A4">
            <wp:extent cx="5760085" cy="831850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1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3523AA7" wp14:editId="22D6C742">
            <wp:extent cx="5760085" cy="831850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2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51D74B8" wp14:editId="35CAF9F4">
            <wp:extent cx="5760085" cy="831850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3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0B6490C" wp14:editId="2E7FE92D">
            <wp:extent cx="5760085" cy="831850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4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C3AC885" wp14:editId="212F97E1">
            <wp:extent cx="5760085" cy="831850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5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15BF885" wp14:editId="3D134AF5">
            <wp:extent cx="5760085" cy="831850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6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92B865F" wp14:editId="3EA36229">
            <wp:extent cx="5760085" cy="831850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7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3AD0EEF" wp14:editId="2C5FCD40">
            <wp:extent cx="5760085" cy="831850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8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84D2A6C" wp14:editId="47ABB2C6">
            <wp:extent cx="5760085" cy="831850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099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E4C854D" wp14:editId="20795FE5">
            <wp:extent cx="5760085" cy="831850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0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F09DC6C" wp14:editId="738622AB">
            <wp:extent cx="5760085" cy="831850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CDDB836" wp14:editId="4935C2F9">
            <wp:extent cx="5760085" cy="8318500"/>
            <wp:effectExtent l="0" t="0" r="0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1D45D18" wp14:editId="2E85AECA">
            <wp:extent cx="5760085" cy="831405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3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CD4C80B" wp14:editId="6644913D">
            <wp:extent cx="5760085" cy="8318500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4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FC149AE" wp14:editId="4FFFCC67">
            <wp:extent cx="5760085" cy="8318500"/>
            <wp:effectExtent l="0" t="0" r="0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96CCBD7" wp14:editId="0735C92A">
            <wp:extent cx="5760085" cy="831850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5A658BC" wp14:editId="1B3D341F">
            <wp:extent cx="5760085" cy="8318500"/>
            <wp:effectExtent l="0" t="0" r="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7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641C395" wp14:editId="6602C1C6">
            <wp:extent cx="5760085" cy="831850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8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9F9F9E5" wp14:editId="6AD2DC49">
            <wp:extent cx="5760085" cy="831850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09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66D7389" wp14:editId="2E14125F">
            <wp:extent cx="5760085" cy="831850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0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5A127033" wp14:editId="65EE121E">
            <wp:extent cx="5760085" cy="8318500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1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9A0E191" wp14:editId="3D54977A">
            <wp:extent cx="5760085" cy="8318500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2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B052EDA" wp14:editId="5A08CBE8">
            <wp:extent cx="5760085" cy="831850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3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172DC187" wp14:editId="346993F7">
            <wp:extent cx="5760085" cy="831850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4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2AB9103B" wp14:editId="2565CA26">
            <wp:extent cx="5760085" cy="831850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5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EF97064" wp14:editId="673ECAE4">
            <wp:extent cx="5760085" cy="831850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6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69BEA27C" wp14:editId="390777A3">
            <wp:extent cx="5760085" cy="8317979"/>
            <wp:effectExtent l="0" t="0" r="0" b="698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Rrjetit TAP_Ripunuar per web_Page_117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1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4201" w:rsidRPr="00774BEF" w:rsidSect="00E24201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2D390E" w14:textId="77777777" w:rsidR="00007F69" w:rsidRDefault="00007F69">
      <w:r>
        <w:separator/>
      </w:r>
    </w:p>
  </w:endnote>
  <w:endnote w:type="continuationSeparator" w:id="0">
    <w:p w14:paraId="2AEE1CA6" w14:textId="77777777" w:rsidR="00007F69" w:rsidRDefault="00007F69">
      <w:r>
        <w:continuationSeparator/>
      </w:r>
    </w:p>
  </w:endnote>
  <w:endnote w:type="continuationNotice" w:id="1">
    <w:p w14:paraId="22549690" w14:textId="77777777" w:rsidR="0076438E" w:rsidRDefault="00764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FD954" w14:textId="77777777" w:rsidR="00007F69" w:rsidRDefault="00007F69">
      <w:r>
        <w:separator/>
      </w:r>
    </w:p>
  </w:footnote>
  <w:footnote w:type="continuationSeparator" w:id="0">
    <w:p w14:paraId="3489977D" w14:textId="77777777" w:rsidR="00007F69" w:rsidRDefault="00007F69">
      <w:r>
        <w:continuationSeparator/>
      </w:r>
    </w:p>
  </w:footnote>
  <w:footnote w:type="continuationNotice" w:id="1">
    <w:p w14:paraId="71E0C599" w14:textId="77777777" w:rsidR="0076438E" w:rsidRDefault="0076438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31ADE"/>
    <w:multiLevelType w:val="hybridMultilevel"/>
    <w:tmpl w:val="38FEE5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CBA4E50"/>
    <w:multiLevelType w:val="hybridMultilevel"/>
    <w:tmpl w:val="0DF01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E50E02"/>
    <w:multiLevelType w:val="hybridMultilevel"/>
    <w:tmpl w:val="26A277B6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>
    <w:nsid w:val="21B607B3"/>
    <w:multiLevelType w:val="hybridMultilevel"/>
    <w:tmpl w:val="8758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84C28"/>
    <w:multiLevelType w:val="hybridMultilevel"/>
    <w:tmpl w:val="0F962B8C"/>
    <w:lvl w:ilvl="0" w:tplc="00B435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5F7732"/>
    <w:multiLevelType w:val="hybridMultilevel"/>
    <w:tmpl w:val="00587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267A48"/>
    <w:multiLevelType w:val="hybridMultilevel"/>
    <w:tmpl w:val="FA2859B6"/>
    <w:lvl w:ilvl="0" w:tplc="F9606B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D826706"/>
    <w:multiLevelType w:val="hybridMultilevel"/>
    <w:tmpl w:val="B7584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135EF5"/>
    <w:multiLevelType w:val="hybridMultilevel"/>
    <w:tmpl w:val="570CF8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9">
    <w:nsid w:val="460A3124"/>
    <w:multiLevelType w:val="hybridMultilevel"/>
    <w:tmpl w:val="D4D6A4F4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6DF17C2"/>
    <w:multiLevelType w:val="hybridMultilevel"/>
    <w:tmpl w:val="6DDC2142"/>
    <w:lvl w:ilvl="0" w:tplc="396688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CF326D"/>
    <w:multiLevelType w:val="hybridMultilevel"/>
    <w:tmpl w:val="6AF264D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>
    <w:nsid w:val="5B076279"/>
    <w:multiLevelType w:val="hybridMultilevel"/>
    <w:tmpl w:val="24F29D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C1A1A52"/>
    <w:multiLevelType w:val="hybridMultilevel"/>
    <w:tmpl w:val="5FB2AD74"/>
    <w:lvl w:ilvl="0" w:tplc="BB2E634C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613F060C"/>
    <w:multiLevelType w:val="hybridMultilevel"/>
    <w:tmpl w:val="117AE72A"/>
    <w:lvl w:ilvl="0" w:tplc="C51EAA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64F70"/>
    <w:multiLevelType w:val="hybridMultilevel"/>
    <w:tmpl w:val="9D5A36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F720071"/>
    <w:multiLevelType w:val="hybridMultilevel"/>
    <w:tmpl w:val="5D9ED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5"/>
  </w:num>
  <w:num w:numId="4">
    <w:abstractNumId w:val="3"/>
  </w:num>
  <w:num w:numId="5">
    <w:abstractNumId w:val="12"/>
  </w:num>
  <w:num w:numId="6">
    <w:abstractNumId w:val="6"/>
  </w:num>
  <w:num w:numId="7">
    <w:abstractNumId w:val="1"/>
  </w:num>
  <w:num w:numId="8">
    <w:abstractNumId w:val="4"/>
  </w:num>
  <w:num w:numId="9">
    <w:abstractNumId w:val="16"/>
  </w:num>
  <w:num w:numId="10">
    <w:abstractNumId w:val="10"/>
  </w:num>
  <w:num w:numId="11">
    <w:abstractNumId w:val="11"/>
  </w:num>
  <w:num w:numId="12">
    <w:abstractNumId w:val="8"/>
  </w:num>
  <w:num w:numId="13">
    <w:abstractNumId w:val="2"/>
  </w:num>
  <w:num w:numId="14">
    <w:abstractNumId w:val="15"/>
  </w:num>
  <w:num w:numId="15">
    <w:abstractNumId w:val="13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9E"/>
    <w:rsid w:val="00007F69"/>
    <w:rsid w:val="00024E09"/>
    <w:rsid w:val="00026DE5"/>
    <w:rsid w:val="000756C3"/>
    <w:rsid w:val="00090E13"/>
    <w:rsid w:val="0009293D"/>
    <w:rsid w:val="000A715F"/>
    <w:rsid w:val="000B6789"/>
    <w:rsid w:val="000C1365"/>
    <w:rsid w:val="000C3BA3"/>
    <w:rsid w:val="000C43D7"/>
    <w:rsid w:val="000F26D3"/>
    <w:rsid w:val="001125F5"/>
    <w:rsid w:val="00121943"/>
    <w:rsid w:val="00127771"/>
    <w:rsid w:val="00132BE0"/>
    <w:rsid w:val="0013778E"/>
    <w:rsid w:val="00144CBF"/>
    <w:rsid w:val="00151085"/>
    <w:rsid w:val="00182029"/>
    <w:rsid w:val="00184750"/>
    <w:rsid w:val="00185159"/>
    <w:rsid w:val="001A3EFA"/>
    <w:rsid w:val="001A62DF"/>
    <w:rsid w:val="001B16E7"/>
    <w:rsid w:val="001C15B7"/>
    <w:rsid w:val="001C2FDF"/>
    <w:rsid w:val="001C515C"/>
    <w:rsid w:val="001C69ED"/>
    <w:rsid w:val="001D28AE"/>
    <w:rsid w:val="001D32F0"/>
    <w:rsid w:val="001E4E87"/>
    <w:rsid w:val="001E733F"/>
    <w:rsid w:val="00205FD7"/>
    <w:rsid w:val="00207658"/>
    <w:rsid w:val="00210310"/>
    <w:rsid w:val="00233C16"/>
    <w:rsid w:val="00250150"/>
    <w:rsid w:val="002641D5"/>
    <w:rsid w:val="00270BE5"/>
    <w:rsid w:val="00272420"/>
    <w:rsid w:val="002865C9"/>
    <w:rsid w:val="0028703B"/>
    <w:rsid w:val="002916F3"/>
    <w:rsid w:val="002A0FFD"/>
    <w:rsid w:val="002A7D1D"/>
    <w:rsid w:val="002B6256"/>
    <w:rsid w:val="002B6E94"/>
    <w:rsid w:val="002C3FF9"/>
    <w:rsid w:val="002D0EB1"/>
    <w:rsid w:val="002E4AD4"/>
    <w:rsid w:val="002F21A5"/>
    <w:rsid w:val="0031750D"/>
    <w:rsid w:val="003268A9"/>
    <w:rsid w:val="00353947"/>
    <w:rsid w:val="003554E2"/>
    <w:rsid w:val="003B160C"/>
    <w:rsid w:val="003B4850"/>
    <w:rsid w:val="003B5777"/>
    <w:rsid w:val="003C2ED1"/>
    <w:rsid w:val="003F7BCF"/>
    <w:rsid w:val="00403DDA"/>
    <w:rsid w:val="0040468E"/>
    <w:rsid w:val="0041354C"/>
    <w:rsid w:val="0041374A"/>
    <w:rsid w:val="00421BD8"/>
    <w:rsid w:val="0043229D"/>
    <w:rsid w:val="0044376A"/>
    <w:rsid w:val="00444BBE"/>
    <w:rsid w:val="00456844"/>
    <w:rsid w:val="00456B56"/>
    <w:rsid w:val="00466E1B"/>
    <w:rsid w:val="0046764D"/>
    <w:rsid w:val="0048304D"/>
    <w:rsid w:val="00492F46"/>
    <w:rsid w:val="00495C57"/>
    <w:rsid w:val="004A6191"/>
    <w:rsid w:val="004A79BE"/>
    <w:rsid w:val="004E3205"/>
    <w:rsid w:val="004E33DD"/>
    <w:rsid w:val="004F163A"/>
    <w:rsid w:val="004F1D1D"/>
    <w:rsid w:val="00516E9F"/>
    <w:rsid w:val="0051704A"/>
    <w:rsid w:val="0052713D"/>
    <w:rsid w:val="005304FC"/>
    <w:rsid w:val="00531383"/>
    <w:rsid w:val="00532476"/>
    <w:rsid w:val="00542A0A"/>
    <w:rsid w:val="0055110C"/>
    <w:rsid w:val="0055401E"/>
    <w:rsid w:val="00560331"/>
    <w:rsid w:val="005729D2"/>
    <w:rsid w:val="00573B45"/>
    <w:rsid w:val="00581CBC"/>
    <w:rsid w:val="00590257"/>
    <w:rsid w:val="00592535"/>
    <w:rsid w:val="005A033A"/>
    <w:rsid w:val="005B5CC9"/>
    <w:rsid w:val="005C7371"/>
    <w:rsid w:val="006100DF"/>
    <w:rsid w:val="00630677"/>
    <w:rsid w:val="00634FFD"/>
    <w:rsid w:val="00651B8B"/>
    <w:rsid w:val="00652E86"/>
    <w:rsid w:val="00653F29"/>
    <w:rsid w:val="00660F4F"/>
    <w:rsid w:val="006734E0"/>
    <w:rsid w:val="00685738"/>
    <w:rsid w:val="006A16C3"/>
    <w:rsid w:val="006B54F5"/>
    <w:rsid w:val="006C43BB"/>
    <w:rsid w:val="006C4400"/>
    <w:rsid w:val="006D2FFD"/>
    <w:rsid w:val="00702615"/>
    <w:rsid w:val="00707E9A"/>
    <w:rsid w:val="00725876"/>
    <w:rsid w:val="007260E5"/>
    <w:rsid w:val="00727112"/>
    <w:rsid w:val="00730AC7"/>
    <w:rsid w:val="00746BA1"/>
    <w:rsid w:val="00747E6B"/>
    <w:rsid w:val="00756AFD"/>
    <w:rsid w:val="0076438E"/>
    <w:rsid w:val="00774BEF"/>
    <w:rsid w:val="007819B2"/>
    <w:rsid w:val="00785554"/>
    <w:rsid w:val="007B1EC8"/>
    <w:rsid w:val="007C361F"/>
    <w:rsid w:val="007C7F46"/>
    <w:rsid w:val="007F7394"/>
    <w:rsid w:val="00830846"/>
    <w:rsid w:val="00833D49"/>
    <w:rsid w:val="008729BD"/>
    <w:rsid w:val="0087495D"/>
    <w:rsid w:val="00885595"/>
    <w:rsid w:val="008C0284"/>
    <w:rsid w:val="008E3F01"/>
    <w:rsid w:val="008F469D"/>
    <w:rsid w:val="009170CF"/>
    <w:rsid w:val="00921722"/>
    <w:rsid w:val="009307EF"/>
    <w:rsid w:val="00936BC1"/>
    <w:rsid w:val="00946234"/>
    <w:rsid w:val="00962C40"/>
    <w:rsid w:val="00991286"/>
    <w:rsid w:val="00995B04"/>
    <w:rsid w:val="009A640C"/>
    <w:rsid w:val="009B007F"/>
    <w:rsid w:val="009B0440"/>
    <w:rsid w:val="009B5DFB"/>
    <w:rsid w:val="009B70CF"/>
    <w:rsid w:val="009F558B"/>
    <w:rsid w:val="00A03BB1"/>
    <w:rsid w:val="00A25D23"/>
    <w:rsid w:val="00A52984"/>
    <w:rsid w:val="00A5309B"/>
    <w:rsid w:val="00A92B1C"/>
    <w:rsid w:val="00A96291"/>
    <w:rsid w:val="00A9769E"/>
    <w:rsid w:val="00AC7D27"/>
    <w:rsid w:val="00AD2616"/>
    <w:rsid w:val="00AD6042"/>
    <w:rsid w:val="00AF6858"/>
    <w:rsid w:val="00B03983"/>
    <w:rsid w:val="00B104B6"/>
    <w:rsid w:val="00B2530A"/>
    <w:rsid w:val="00B436A8"/>
    <w:rsid w:val="00B62A73"/>
    <w:rsid w:val="00B62D16"/>
    <w:rsid w:val="00B63A14"/>
    <w:rsid w:val="00B64B32"/>
    <w:rsid w:val="00B82A84"/>
    <w:rsid w:val="00B86C76"/>
    <w:rsid w:val="00B90FED"/>
    <w:rsid w:val="00B91B98"/>
    <w:rsid w:val="00B93EAE"/>
    <w:rsid w:val="00B941E8"/>
    <w:rsid w:val="00BA1A4E"/>
    <w:rsid w:val="00BA23CF"/>
    <w:rsid w:val="00BC5856"/>
    <w:rsid w:val="00BE69E1"/>
    <w:rsid w:val="00C23C2F"/>
    <w:rsid w:val="00C245D7"/>
    <w:rsid w:val="00C35668"/>
    <w:rsid w:val="00C62B84"/>
    <w:rsid w:val="00C63985"/>
    <w:rsid w:val="00C76B2D"/>
    <w:rsid w:val="00C96F41"/>
    <w:rsid w:val="00CB18DA"/>
    <w:rsid w:val="00CD685A"/>
    <w:rsid w:val="00CD7E97"/>
    <w:rsid w:val="00CE437E"/>
    <w:rsid w:val="00CF0580"/>
    <w:rsid w:val="00D0773B"/>
    <w:rsid w:val="00D132D1"/>
    <w:rsid w:val="00D20F6D"/>
    <w:rsid w:val="00D27D68"/>
    <w:rsid w:val="00D539DD"/>
    <w:rsid w:val="00D5785A"/>
    <w:rsid w:val="00D609F7"/>
    <w:rsid w:val="00D63D82"/>
    <w:rsid w:val="00D66727"/>
    <w:rsid w:val="00D87DAF"/>
    <w:rsid w:val="00D93A4D"/>
    <w:rsid w:val="00DB384F"/>
    <w:rsid w:val="00DC7F5C"/>
    <w:rsid w:val="00DD2C67"/>
    <w:rsid w:val="00DD7A00"/>
    <w:rsid w:val="00DF643C"/>
    <w:rsid w:val="00E01AC1"/>
    <w:rsid w:val="00E10935"/>
    <w:rsid w:val="00E24201"/>
    <w:rsid w:val="00E50F17"/>
    <w:rsid w:val="00E76CAB"/>
    <w:rsid w:val="00E86686"/>
    <w:rsid w:val="00E86754"/>
    <w:rsid w:val="00E936F4"/>
    <w:rsid w:val="00E95C76"/>
    <w:rsid w:val="00EA1075"/>
    <w:rsid w:val="00EA76F7"/>
    <w:rsid w:val="00EC2B56"/>
    <w:rsid w:val="00ED26BE"/>
    <w:rsid w:val="00EE2AB4"/>
    <w:rsid w:val="00F008D9"/>
    <w:rsid w:val="00F10756"/>
    <w:rsid w:val="00F166F0"/>
    <w:rsid w:val="00F264CE"/>
    <w:rsid w:val="00F27451"/>
    <w:rsid w:val="00F31389"/>
    <w:rsid w:val="00F376F7"/>
    <w:rsid w:val="00F37AE9"/>
    <w:rsid w:val="00F45560"/>
    <w:rsid w:val="00F472F2"/>
    <w:rsid w:val="00F52332"/>
    <w:rsid w:val="00F525FB"/>
    <w:rsid w:val="00F52BE4"/>
    <w:rsid w:val="00F54432"/>
    <w:rsid w:val="00F6173A"/>
    <w:rsid w:val="00F82A7B"/>
    <w:rsid w:val="00FD0B48"/>
    <w:rsid w:val="00FE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7CF4E5"/>
  <w15:docId w15:val="{1CDF2B2B-2D5F-45D9-9133-9A94F170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976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9769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A9769E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A9769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9769E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A976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69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A9769E"/>
    <w:rPr>
      <w:color w:val="0563C1"/>
      <w:u w:val="single"/>
    </w:rPr>
  </w:style>
  <w:style w:type="paragraph" w:styleId="NoSpacing">
    <w:name w:val="No Spacing"/>
    <w:uiPriority w:val="1"/>
    <w:qFormat/>
    <w:rsid w:val="00A9769E"/>
    <w:pPr>
      <w:spacing w:after="0" w:line="240" w:lineRule="auto"/>
    </w:pPr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6B5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2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284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47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75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D2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6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61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61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3.jpg"/><Relationship Id="rId68" Type="http://schemas.openxmlformats.org/officeDocument/2006/relationships/image" Target="media/image58.jpg"/><Relationship Id="rId84" Type="http://schemas.openxmlformats.org/officeDocument/2006/relationships/image" Target="media/image74.jpg"/><Relationship Id="rId89" Type="http://schemas.openxmlformats.org/officeDocument/2006/relationships/image" Target="media/image79.jpg"/><Relationship Id="rId112" Type="http://schemas.openxmlformats.org/officeDocument/2006/relationships/image" Target="media/image102.jpg"/><Relationship Id="rId16" Type="http://schemas.openxmlformats.org/officeDocument/2006/relationships/image" Target="media/image6.jpg"/><Relationship Id="rId107" Type="http://schemas.openxmlformats.org/officeDocument/2006/relationships/image" Target="media/image97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9.jpg"/><Relationship Id="rId102" Type="http://schemas.openxmlformats.org/officeDocument/2006/relationships/image" Target="media/image92.jpg"/><Relationship Id="rId123" Type="http://schemas.openxmlformats.org/officeDocument/2006/relationships/image" Target="media/image113.jpg"/><Relationship Id="rId128" Type="http://schemas.openxmlformats.org/officeDocument/2006/relationships/fontTable" Target="fontTable.xml"/><Relationship Id="rId5" Type="http://schemas.openxmlformats.org/officeDocument/2006/relationships/numbering" Target="numbering.xml"/><Relationship Id="rId90" Type="http://schemas.openxmlformats.org/officeDocument/2006/relationships/image" Target="media/image80.jpg"/><Relationship Id="rId95" Type="http://schemas.openxmlformats.org/officeDocument/2006/relationships/image" Target="media/image85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113" Type="http://schemas.openxmlformats.org/officeDocument/2006/relationships/image" Target="media/image103.jpg"/><Relationship Id="rId118" Type="http://schemas.openxmlformats.org/officeDocument/2006/relationships/image" Target="media/image108.jpg"/><Relationship Id="rId80" Type="http://schemas.openxmlformats.org/officeDocument/2006/relationships/image" Target="media/image70.jpg"/><Relationship Id="rId85" Type="http://schemas.openxmlformats.org/officeDocument/2006/relationships/image" Target="media/image75.jpg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image" Target="media/image93.jpg"/><Relationship Id="rId108" Type="http://schemas.openxmlformats.org/officeDocument/2006/relationships/image" Target="media/image98.jpg"/><Relationship Id="rId124" Type="http://schemas.openxmlformats.org/officeDocument/2006/relationships/image" Target="media/image114.jpg"/><Relationship Id="rId129" Type="http://schemas.openxmlformats.org/officeDocument/2006/relationships/theme" Target="theme/theme1.xml"/><Relationship Id="rId54" Type="http://schemas.openxmlformats.org/officeDocument/2006/relationships/image" Target="media/image44.jpg"/><Relationship Id="rId70" Type="http://schemas.openxmlformats.org/officeDocument/2006/relationships/image" Target="media/image60.jpg"/><Relationship Id="rId75" Type="http://schemas.openxmlformats.org/officeDocument/2006/relationships/image" Target="media/image65.jpg"/><Relationship Id="rId91" Type="http://schemas.openxmlformats.org/officeDocument/2006/relationships/image" Target="media/image81.jpg"/><Relationship Id="rId96" Type="http://schemas.openxmlformats.org/officeDocument/2006/relationships/image" Target="media/image86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49" Type="http://schemas.openxmlformats.org/officeDocument/2006/relationships/image" Target="media/image39.jpg"/><Relationship Id="rId114" Type="http://schemas.openxmlformats.org/officeDocument/2006/relationships/image" Target="media/image104.jpg"/><Relationship Id="rId119" Type="http://schemas.openxmlformats.org/officeDocument/2006/relationships/image" Target="media/image109.jpg"/><Relationship Id="rId44" Type="http://schemas.openxmlformats.org/officeDocument/2006/relationships/image" Target="media/image34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81" Type="http://schemas.openxmlformats.org/officeDocument/2006/relationships/image" Target="media/image71.jpg"/><Relationship Id="rId86" Type="http://schemas.openxmlformats.org/officeDocument/2006/relationships/image" Target="media/image76.jpg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109" Type="http://schemas.openxmlformats.org/officeDocument/2006/relationships/image" Target="media/image99.jpg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04" Type="http://schemas.openxmlformats.org/officeDocument/2006/relationships/image" Target="media/image94.jpg"/><Relationship Id="rId120" Type="http://schemas.openxmlformats.org/officeDocument/2006/relationships/image" Target="media/image110.jpg"/><Relationship Id="rId125" Type="http://schemas.openxmlformats.org/officeDocument/2006/relationships/image" Target="media/image115.jpg"/><Relationship Id="rId7" Type="http://schemas.openxmlformats.org/officeDocument/2006/relationships/settings" Target="settings.xml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110" Type="http://schemas.openxmlformats.org/officeDocument/2006/relationships/image" Target="media/image100.jpg"/><Relationship Id="rId115" Type="http://schemas.openxmlformats.org/officeDocument/2006/relationships/image" Target="media/image105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105" Type="http://schemas.openxmlformats.org/officeDocument/2006/relationships/image" Target="media/image95.jpg"/><Relationship Id="rId126" Type="http://schemas.openxmlformats.org/officeDocument/2006/relationships/image" Target="media/image116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98" Type="http://schemas.openxmlformats.org/officeDocument/2006/relationships/image" Target="media/image88.jpg"/><Relationship Id="rId121" Type="http://schemas.openxmlformats.org/officeDocument/2006/relationships/image" Target="media/image111.jpg"/><Relationship Id="rId3" Type="http://schemas.openxmlformats.org/officeDocument/2006/relationships/customXml" Target="../customXml/item3.xml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g"/><Relationship Id="rId116" Type="http://schemas.openxmlformats.org/officeDocument/2006/relationships/image" Target="media/image106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62" Type="http://schemas.openxmlformats.org/officeDocument/2006/relationships/image" Target="media/image52.jpg"/><Relationship Id="rId83" Type="http://schemas.openxmlformats.org/officeDocument/2006/relationships/image" Target="media/image73.jpg"/><Relationship Id="rId88" Type="http://schemas.openxmlformats.org/officeDocument/2006/relationships/image" Target="media/image78.jpg"/><Relationship Id="rId111" Type="http://schemas.openxmlformats.org/officeDocument/2006/relationships/image" Target="media/image101.jpg"/><Relationship Id="rId15" Type="http://schemas.openxmlformats.org/officeDocument/2006/relationships/image" Target="media/image5.jpg"/><Relationship Id="rId36" Type="http://schemas.openxmlformats.org/officeDocument/2006/relationships/image" Target="media/image26.jpg"/><Relationship Id="rId57" Type="http://schemas.openxmlformats.org/officeDocument/2006/relationships/image" Target="media/image47.jpg"/><Relationship Id="rId106" Type="http://schemas.openxmlformats.org/officeDocument/2006/relationships/image" Target="media/image96.jpg"/><Relationship Id="rId127" Type="http://schemas.openxmlformats.org/officeDocument/2006/relationships/image" Target="media/image11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52" Type="http://schemas.openxmlformats.org/officeDocument/2006/relationships/image" Target="media/image42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122" Type="http://schemas.openxmlformats.org/officeDocument/2006/relationships/image" Target="media/image112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2022-11-03T13:02:51Z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Mbi miratimin e disa shtesave dhe ndryshimeve në kodin e rrjetit TAP, me propozim të shoqërise TAP AG, miratuar me vendimin nr. 97, datë 15.6.2020 të bordit të ERE-s</Titulli>
    <Modifikuesi xmlns="0e656187-b300-4fb0-8bf4-3a50f872073c">valjeta.kaftalli</Modifikuesi>
    <Nr_x002e__x0020_prot_x0020_QBZ xmlns="0e656187-b300-4fb0-8bf4-3a50f872073c">1614/1</Nr_x002e__x0020_prot_x0020_QBZ>
    <Data_x0020_e_x0020_Modifikimit xmlns="0e656187-b300-4fb0-8bf4-3a50f872073c">2022-11-04T09:23:22Z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1895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6AA49C0474AA7AEFD7330E0E2F6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EDD6D-15BA-471B-A0B6-5E2E9FD91B9E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3E430CE-B0CE-47F9-B762-0EB5F0350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1FF8A5F-43FA-491F-92EB-E5668541D9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23EA73-F6DD-4D2B-B261-199976761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119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shtesave dhe ndryshimeve në kodin e rrjetit TAP, me propozim të shoqërise TAP AG, miratuar me vendimin nr. 97, datë 15.06.2020 të bordit të ERE-s</dc:title>
  <dc:creator>Sokol Mezini</dc:creator>
  <cp:lastModifiedBy>Alma Lisaku</cp:lastModifiedBy>
  <cp:revision>38</cp:revision>
  <cp:lastPrinted>2022-03-23T07:58:00Z</cp:lastPrinted>
  <dcterms:created xsi:type="dcterms:W3CDTF">2022-11-02T09:31:00Z</dcterms:created>
  <dcterms:modified xsi:type="dcterms:W3CDTF">2022-11-04T10:28:00Z</dcterms:modified>
</cp:coreProperties>
</file>