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85C04" w14:textId="77777777" w:rsidR="00262BB8" w:rsidRPr="00D91392" w:rsidRDefault="00262BB8" w:rsidP="00262B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91392">
        <w:rPr>
          <w:rFonts w:ascii="Garamond" w:hAnsi="Garamond"/>
          <w:b/>
          <w:bCs/>
          <w:sz w:val="24"/>
          <w:szCs w:val="24"/>
        </w:rPr>
        <w:t>VENDIM</w:t>
      </w:r>
    </w:p>
    <w:p w14:paraId="010EE7FD" w14:textId="2FCCDA2F" w:rsidR="00262BB8" w:rsidRPr="00D91392" w:rsidRDefault="00262BB8" w:rsidP="00262B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91392">
        <w:rPr>
          <w:rFonts w:ascii="Garamond" w:hAnsi="Garamond"/>
          <w:b/>
          <w:bCs/>
          <w:sz w:val="24"/>
          <w:szCs w:val="24"/>
        </w:rPr>
        <w:t>Nr. 48, d</w:t>
      </w:r>
      <w:r w:rsidR="00D91392" w:rsidRPr="00D91392">
        <w:rPr>
          <w:rFonts w:ascii="Garamond" w:hAnsi="Garamond"/>
          <w:b/>
          <w:bCs/>
          <w:sz w:val="24"/>
          <w:szCs w:val="24"/>
        </w:rPr>
        <w:t>atë 23.</w:t>
      </w:r>
      <w:r w:rsidRPr="00D91392">
        <w:rPr>
          <w:rFonts w:ascii="Garamond" w:hAnsi="Garamond"/>
          <w:b/>
          <w:bCs/>
          <w:sz w:val="24"/>
          <w:szCs w:val="24"/>
        </w:rPr>
        <w:t>3.2022</w:t>
      </w:r>
    </w:p>
    <w:p w14:paraId="3405DCB3" w14:textId="77777777" w:rsidR="00262BB8" w:rsidRPr="00D91392" w:rsidRDefault="00262BB8" w:rsidP="00262BB8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</w:rPr>
      </w:pPr>
    </w:p>
    <w:p w14:paraId="2D393915" w14:textId="540AC184" w:rsidR="00262BB8" w:rsidRPr="00D91392" w:rsidRDefault="00262BB8" w:rsidP="00262BB8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</w:rPr>
      </w:pPr>
      <w:r w:rsidRPr="00D91392">
        <w:rPr>
          <w:rFonts w:ascii="Garamond" w:hAnsi="Garamond"/>
          <w:b/>
          <w:bCs/>
          <w:caps/>
          <w:sz w:val="24"/>
          <w:szCs w:val="24"/>
        </w:rPr>
        <w:t xml:space="preserve">MBI SHTYRJEN E </w:t>
      </w:r>
      <w:r w:rsidR="008B617E" w:rsidRPr="00D91392">
        <w:rPr>
          <w:rFonts w:ascii="Garamond" w:hAnsi="Garamond"/>
          <w:b/>
          <w:bCs/>
          <w:caps/>
          <w:sz w:val="24"/>
          <w:szCs w:val="24"/>
        </w:rPr>
        <w:t>VENDIMMARRJES</w:t>
      </w:r>
      <w:r w:rsidRPr="00D91392">
        <w:rPr>
          <w:rFonts w:ascii="Garamond" w:hAnsi="Garamond"/>
          <w:b/>
          <w:bCs/>
          <w:caps/>
          <w:sz w:val="24"/>
          <w:szCs w:val="24"/>
        </w:rPr>
        <w:t xml:space="preserve"> Së BORDIT Të ERE-</w:t>
      </w:r>
      <w:r w:rsidR="00D91392" w:rsidRPr="00D91392">
        <w:rPr>
          <w:rFonts w:ascii="Garamond" w:hAnsi="Garamond"/>
          <w:b/>
          <w:bCs/>
          <w:sz w:val="24"/>
          <w:szCs w:val="24"/>
        </w:rPr>
        <w:t xml:space="preserve">s </w:t>
      </w:r>
      <w:r w:rsidRPr="00D91392">
        <w:rPr>
          <w:rFonts w:ascii="Garamond" w:hAnsi="Garamond"/>
          <w:b/>
          <w:bCs/>
          <w:caps/>
          <w:sz w:val="24"/>
          <w:szCs w:val="24"/>
        </w:rPr>
        <w:t>PëR kërkesën e shoqërisë “HERA” SHPK</w:t>
      </w:r>
      <w:r w:rsidR="00D91392">
        <w:rPr>
          <w:rFonts w:ascii="Garamond" w:hAnsi="Garamond"/>
          <w:b/>
          <w:bCs/>
          <w:caps/>
          <w:sz w:val="24"/>
          <w:szCs w:val="24"/>
        </w:rPr>
        <w:t>,</w:t>
      </w:r>
      <w:r w:rsidRPr="00D91392">
        <w:rPr>
          <w:rFonts w:ascii="Garamond" w:hAnsi="Garamond"/>
          <w:b/>
          <w:bCs/>
          <w:caps/>
          <w:sz w:val="24"/>
          <w:szCs w:val="24"/>
        </w:rPr>
        <w:t xml:space="preserve"> për TRANSFERIMIN E plotË tË LICENCËs NR. 49, SERIA NPM07P, DHëNË ME </w:t>
      </w:r>
      <w:r w:rsidR="00D91392">
        <w:rPr>
          <w:rFonts w:ascii="Garamond" w:hAnsi="Garamond"/>
          <w:b/>
          <w:bCs/>
          <w:caps/>
          <w:sz w:val="24"/>
          <w:szCs w:val="24"/>
        </w:rPr>
        <w:t xml:space="preserve">VENDIMIN E BORDIT NR. 61, DATË </w:t>
      </w:r>
      <w:r w:rsidRPr="00D91392">
        <w:rPr>
          <w:rFonts w:ascii="Garamond" w:hAnsi="Garamond"/>
          <w:b/>
          <w:bCs/>
          <w:caps/>
          <w:sz w:val="24"/>
          <w:szCs w:val="24"/>
        </w:rPr>
        <w:t xml:space="preserve">2.11.2007, “PËr ndËrtim, instalim, shfrytËzimin dhe prodhimin e energjisË elektrike nga centrale me erË (Projekti Kappet)”, </w:t>
      </w:r>
      <w:r w:rsidR="001965A1">
        <w:rPr>
          <w:rFonts w:ascii="Garamond" w:hAnsi="Garamond"/>
          <w:b/>
          <w:bCs/>
          <w:caps/>
          <w:sz w:val="24"/>
          <w:szCs w:val="24"/>
        </w:rPr>
        <w:t>të</w:t>
      </w:r>
      <w:bookmarkStart w:id="0" w:name="_GoBack"/>
      <w:bookmarkEnd w:id="0"/>
      <w:r w:rsidRPr="00D91392">
        <w:rPr>
          <w:rFonts w:ascii="Garamond" w:hAnsi="Garamond"/>
          <w:b/>
          <w:bCs/>
          <w:caps/>
          <w:sz w:val="24"/>
          <w:szCs w:val="24"/>
        </w:rPr>
        <w:t xml:space="preserve"> ndryshuar</w:t>
      </w:r>
    </w:p>
    <w:p w14:paraId="074F9317" w14:textId="77777777" w:rsidR="00262BB8" w:rsidRPr="00D91392" w:rsidRDefault="00262BB8" w:rsidP="00262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CA9AE2" w14:textId="7690F1B0" w:rsidR="00262BB8" w:rsidRPr="00D91392" w:rsidRDefault="00262BB8" w:rsidP="00262BB8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 xml:space="preserve">Në mbështetje të nenit 16, </w:t>
      </w:r>
      <w:r w:rsidRPr="00D91392">
        <w:rPr>
          <w:rFonts w:ascii="Garamond" w:hAnsi="Garamond"/>
          <w:spacing w:val="-15"/>
          <w:sz w:val="24"/>
          <w:szCs w:val="24"/>
        </w:rPr>
        <w:t>të ligjit nr. 43/2015, “</w:t>
      </w:r>
      <w:r w:rsidRPr="00D91392">
        <w:rPr>
          <w:rFonts w:ascii="Garamond" w:hAnsi="Garamond"/>
          <w:iCs/>
          <w:spacing w:val="-15"/>
          <w:sz w:val="24"/>
          <w:szCs w:val="24"/>
        </w:rPr>
        <w:t>Për sektorin e energjisë elektrike</w:t>
      </w:r>
      <w:r w:rsidRPr="00D91392">
        <w:rPr>
          <w:rFonts w:ascii="Garamond" w:hAnsi="Garamond"/>
          <w:spacing w:val="-15"/>
          <w:sz w:val="24"/>
          <w:szCs w:val="24"/>
        </w:rPr>
        <w:t xml:space="preserve">”, </w:t>
      </w:r>
      <w:r w:rsidR="00D91392">
        <w:rPr>
          <w:rFonts w:ascii="Garamond" w:hAnsi="Garamond"/>
          <w:spacing w:val="-15"/>
          <w:sz w:val="24"/>
          <w:szCs w:val="24"/>
        </w:rPr>
        <w:t>të</w:t>
      </w:r>
      <w:r w:rsidRPr="00D91392">
        <w:rPr>
          <w:rFonts w:ascii="Garamond" w:hAnsi="Garamond"/>
          <w:spacing w:val="-15"/>
          <w:sz w:val="24"/>
          <w:szCs w:val="24"/>
        </w:rPr>
        <w:t xml:space="preserve"> ndryshuar;  </w:t>
      </w:r>
      <w:r w:rsidR="00D91392">
        <w:rPr>
          <w:rFonts w:ascii="Garamond" w:hAnsi="Garamond"/>
          <w:spacing w:val="-15"/>
          <w:sz w:val="24"/>
          <w:szCs w:val="24"/>
        </w:rPr>
        <w:t xml:space="preserve">të </w:t>
      </w:r>
      <w:r w:rsidRPr="00D91392">
        <w:rPr>
          <w:rFonts w:ascii="Garamond" w:hAnsi="Garamond"/>
          <w:sz w:val="24"/>
          <w:szCs w:val="24"/>
        </w:rPr>
        <w:t xml:space="preserve">nenit 67, të ligjit nr. 44/2015, “Kodi i </w:t>
      </w:r>
      <w:r w:rsidR="00D91392" w:rsidRPr="00D91392">
        <w:rPr>
          <w:rFonts w:ascii="Garamond" w:hAnsi="Garamond"/>
          <w:sz w:val="24"/>
          <w:szCs w:val="24"/>
        </w:rPr>
        <w:t xml:space="preserve">Procedurave Administrative </w:t>
      </w:r>
      <w:r w:rsidR="00D91392">
        <w:rPr>
          <w:rFonts w:ascii="Garamond" w:hAnsi="Garamond"/>
          <w:sz w:val="24"/>
          <w:szCs w:val="24"/>
        </w:rPr>
        <w:t>i</w:t>
      </w:r>
      <w:r w:rsidRPr="00D91392">
        <w:rPr>
          <w:rFonts w:ascii="Garamond" w:hAnsi="Garamond"/>
          <w:sz w:val="24"/>
          <w:szCs w:val="24"/>
        </w:rPr>
        <w:t xml:space="preserve"> Republikës së Shqipërisë”</w:t>
      </w:r>
      <w:r w:rsidR="00D91392">
        <w:rPr>
          <w:rFonts w:ascii="Garamond" w:hAnsi="Garamond"/>
          <w:sz w:val="24"/>
          <w:szCs w:val="24"/>
        </w:rPr>
        <w:t>;</w:t>
      </w:r>
      <w:r w:rsidRPr="00D91392">
        <w:rPr>
          <w:rFonts w:ascii="Garamond" w:hAnsi="Garamond"/>
          <w:b/>
          <w:bCs/>
          <w:sz w:val="24"/>
          <w:szCs w:val="24"/>
        </w:rPr>
        <w:t xml:space="preserve"> </w:t>
      </w:r>
      <w:r w:rsidRPr="00D91392">
        <w:rPr>
          <w:rFonts w:ascii="Garamond" w:hAnsi="Garamond"/>
          <w:spacing w:val="-15"/>
          <w:sz w:val="24"/>
          <w:szCs w:val="24"/>
        </w:rPr>
        <w:t xml:space="preserve">dhe </w:t>
      </w:r>
      <w:r w:rsidR="00D91392">
        <w:rPr>
          <w:rFonts w:ascii="Garamond" w:hAnsi="Garamond"/>
          <w:spacing w:val="-15"/>
          <w:sz w:val="24"/>
          <w:szCs w:val="24"/>
        </w:rPr>
        <w:t xml:space="preserve">të </w:t>
      </w:r>
      <w:r w:rsidRPr="00D91392">
        <w:rPr>
          <w:rFonts w:ascii="Garamond" w:hAnsi="Garamond"/>
          <w:spacing w:val="-15"/>
          <w:sz w:val="24"/>
          <w:szCs w:val="24"/>
        </w:rPr>
        <w:t xml:space="preserve">nenit 15, të </w:t>
      </w:r>
      <w:r w:rsidR="00D91392">
        <w:rPr>
          <w:rFonts w:ascii="Garamond" w:hAnsi="Garamond"/>
          <w:spacing w:val="-15"/>
          <w:sz w:val="24"/>
          <w:szCs w:val="24"/>
        </w:rPr>
        <w:t>“</w:t>
      </w:r>
      <w:r w:rsidRPr="00D91392">
        <w:rPr>
          <w:rFonts w:ascii="Garamond" w:hAnsi="Garamond"/>
          <w:iCs/>
          <w:spacing w:val="-15"/>
          <w:sz w:val="24"/>
          <w:szCs w:val="24"/>
        </w:rPr>
        <w:t>Rregullores për organizimin, funksionimin dhe procedurat e ERE-s</w:t>
      </w:r>
      <w:r w:rsidR="00D91392">
        <w:rPr>
          <w:rFonts w:ascii="Garamond" w:hAnsi="Garamond"/>
          <w:iCs/>
          <w:spacing w:val="-15"/>
          <w:sz w:val="24"/>
          <w:szCs w:val="24"/>
        </w:rPr>
        <w:t>”</w:t>
      </w:r>
      <w:r w:rsidRPr="00D91392">
        <w:rPr>
          <w:rFonts w:ascii="Garamond" w:hAnsi="Garamond"/>
          <w:spacing w:val="-15"/>
          <w:sz w:val="24"/>
          <w:szCs w:val="24"/>
        </w:rPr>
        <w:t xml:space="preserve">, miratuar me vendimin e </w:t>
      </w:r>
      <w:r w:rsidR="00D91392" w:rsidRPr="00D91392">
        <w:rPr>
          <w:rFonts w:ascii="Garamond" w:hAnsi="Garamond"/>
          <w:spacing w:val="-15"/>
          <w:sz w:val="24"/>
          <w:szCs w:val="24"/>
        </w:rPr>
        <w:t xml:space="preserve">Bordit </w:t>
      </w:r>
      <w:r w:rsidRPr="00D91392">
        <w:rPr>
          <w:rFonts w:ascii="Garamond" w:hAnsi="Garamond"/>
          <w:spacing w:val="-15"/>
          <w:sz w:val="24"/>
          <w:szCs w:val="24"/>
        </w:rPr>
        <w:t>t</w:t>
      </w:r>
      <w:r w:rsidRPr="00D91392">
        <w:rPr>
          <w:rFonts w:ascii="Garamond" w:hAnsi="Garamond"/>
          <w:sz w:val="24"/>
          <w:szCs w:val="24"/>
        </w:rPr>
        <w:t xml:space="preserve">ë Entit Rregullator të Energjisë (ERE) </w:t>
      </w:r>
      <w:r w:rsidR="00D91392">
        <w:rPr>
          <w:rFonts w:ascii="Garamond" w:hAnsi="Garamond"/>
          <w:spacing w:val="-15"/>
          <w:sz w:val="24"/>
          <w:szCs w:val="24"/>
        </w:rPr>
        <w:t>nr. 96, datë 17.</w:t>
      </w:r>
      <w:r w:rsidRPr="00D91392">
        <w:rPr>
          <w:rFonts w:ascii="Garamond" w:hAnsi="Garamond"/>
          <w:spacing w:val="-15"/>
          <w:sz w:val="24"/>
          <w:szCs w:val="24"/>
        </w:rPr>
        <w:t>6.2017</w:t>
      </w:r>
      <w:r w:rsidRPr="00D91392">
        <w:rPr>
          <w:rFonts w:ascii="Garamond" w:hAnsi="Garamond"/>
          <w:sz w:val="24"/>
          <w:szCs w:val="24"/>
        </w:rPr>
        <w:t xml:space="preserve">;  </w:t>
      </w:r>
      <w:r w:rsidR="00D91392" w:rsidRPr="00D91392">
        <w:rPr>
          <w:rFonts w:ascii="Garamond" w:hAnsi="Garamond"/>
          <w:sz w:val="24"/>
          <w:szCs w:val="24"/>
        </w:rPr>
        <w:t xml:space="preserve">Bordi </w:t>
      </w:r>
      <w:r w:rsidRPr="00D91392">
        <w:rPr>
          <w:rFonts w:ascii="Garamond" w:hAnsi="Garamond"/>
          <w:sz w:val="24"/>
          <w:szCs w:val="24"/>
        </w:rPr>
        <w:t>i ERE-s, në mbledhjen e tij</w:t>
      </w:r>
      <w:r w:rsidR="00D91392">
        <w:rPr>
          <w:rFonts w:ascii="Garamond" w:hAnsi="Garamond"/>
          <w:sz w:val="24"/>
          <w:szCs w:val="24"/>
        </w:rPr>
        <w:t xml:space="preserve"> të datës 23.</w:t>
      </w:r>
      <w:r w:rsidRPr="00D91392">
        <w:rPr>
          <w:rFonts w:ascii="Garamond" w:hAnsi="Garamond"/>
          <w:sz w:val="24"/>
          <w:szCs w:val="24"/>
        </w:rPr>
        <w:t>3.2022, mbasi shqyrtoi relacionin</w:t>
      </w:r>
      <w:r w:rsidR="00D91392">
        <w:rPr>
          <w:rFonts w:ascii="Garamond" w:hAnsi="Garamond"/>
          <w:sz w:val="24"/>
          <w:szCs w:val="24"/>
        </w:rPr>
        <w:t xml:space="preserve"> me nr. 382/2-1 prot., datë 18.</w:t>
      </w:r>
      <w:r w:rsidRPr="00D91392">
        <w:rPr>
          <w:rFonts w:ascii="Garamond" w:hAnsi="Garamond"/>
          <w:sz w:val="24"/>
          <w:szCs w:val="24"/>
        </w:rPr>
        <w:t xml:space="preserve">3.2022, të përgatitur nga Drejtoria e Licencimit, Autorizime dhe </w:t>
      </w:r>
      <w:r w:rsidR="00D91392" w:rsidRPr="00D91392">
        <w:rPr>
          <w:rFonts w:ascii="Garamond" w:hAnsi="Garamond"/>
          <w:sz w:val="24"/>
          <w:szCs w:val="24"/>
        </w:rPr>
        <w:t>Mbikëqyrjes</w:t>
      </w:r>
      <w:r w:rsidRPr="00D91392">
        <w:rPr>
          <w:rFonts w:ascii="Garamond" w:hAnsi="Garamond"/>
          <w:sz w:val="24"/>
          <w:szCs w:val="24"/>
        </w:rPr>
        <w:t>, “</w:t>
      </w:r>
      <w:r w:rsidRPr="00D91392">
        <w:rPr>
          <w:rFonts w:ascii="Garamond" w:hAnsi="Garamond"/>
          <w:iCs/>
          <w:sz w:val="24"/>
          <w:szCs w:val="24"/>
        </w:rPr>
        <w:t>Mbi kërkesën e shoqërisë “</w:t>
      </w:r>
      <w:r w:rsidR="00082DFE" w:rsidRPr="00D91392">
        <w:rPr>
          <w:rFonts w:ascii="Garamond" w:hAnsi="Garamond"/>
          <w:iCs/>
          <w:sz w:val="24"/>
          <w:szCs w:val="24"/>
        </w:rPr>
        <w:t>HERA</w:t>
      </w:r>
      <w:r w:rsidRPr="00D91392">
        <w:rPr>
          <w:rFonts w:ascii="Garamond" w:hAnsi="Garamond"/>
          <w:iCs/>
          <w:sz w:val="24"/>
          <w:szCs w:val="24"/>
        </w:rPr>
        <w:t xml:space="preserve">” sh.p.k., për transferimin e plotë të licencës nr. 49, </w:t>
      </w:r>
      <w:r w:rsidR="00D91392" w:rsidRPr="00D91392">
        <w:rPr>
          <w:rFonts w:ascii="Garamond" w:hAnsi="Garamond"/>
          <w:iCs/>
          <w:sz w:val="24"/>
          <w:szCs w:val="24"/>
        </w:rPr>
        <w:t xml:space="preserve">seria </w:t>
      </w:r>
      <w:r w:rsidRPr="00D91392">
        <w:rPr>
          <w:rFonts w:ascii="Garamond" w:hAnsi="Garamond"/>
          <w:iCs/>
          <w:caps/>
          <w:sz w:val="24"/>
          <w:szCs w:val="24"/>
        </w:rPr>
        <w:t>NPM07P</w:t>
      </w:r>
      <w:r w:rsidRPr="00D91392">
        <w:rPr>
          <w:rFonts w:ascii="Garamond" w:hAnsi="Garamond"/>
          <w:iCs/>
          <w:sz w:val="24"/>
          <w:szCs w:val="24"/>
        </w:rPr>
        <w:t xml:space="preserve">, dhënë me vendimin </w:t>
      </w:r>
      <w:r w:rsidR="00D91392">
        <w:rPr>
          <w:rFonts w:ascii="Garamond" w:hAnsi="Garamond"/>
          <w:iCs/>
          <w:sz w:val="24"/>
          <w:szCs w:val="24"/>
        </w:rPr>
        <w:t xml:space="preserve">e Bordit të ERE-s nr. 61, datë </w:t>
      </w:r>
      <w:r w:rsidRPr="00D91392">
        <w:rPr>
          <w:rFonts w:ascii="Garamond" w:hAnsi="Garamond"/>
          <w:iCs/>
          <w:sz w:val="24"/>
          <w:szCs w:val="24"/>
        </w:rPr>
        <w:t xml:space="preserve">2.11.2007, </w:t>
      </w:r>
      <w:r w:rsidR="00D91392">
        <w:rPr>
          <w:rFonts w:ascii="Garamond" w:hAnsi="Garamond"/>
          <w:iCs/>
          <w:sz w:val="24"/>
          <w:szCs w:val="24"/>
        </w:rPr>
        <w:t>të</w:t>
      </w:r>
      <w:r w:rsidRPr="00D91392">
        <w:rPr>
          <w:rFonts w:ascii="Garamond" w:hAnsi="Garamond"/>
          <w:iCs/>
          <w:sz w:val="24"/>
          <w:szCs w:val="24"/>
        </w:rPr>
        <w:t xml:space="preserve"> ndryshuar, </w:t>
      </w:r>
      <w:r w:rsidRPr="00D91392">
        <w:rPr>
          <w:rFonts w:ascii="Garamond" w:hAnsi="Garamond"/>
          <w:sz w:val="24"/>
          <w:szCs w:val="24"/>
        </w:rPr>
        <w:t>“</w:t>
      </w:r>
      <w:r w:rsidRPr="00D91392">
        <w:rPr>
          <w:rFonts w:ascii="Garamond" w:hAnsi="Garamond"/>
          <w:iCs/>
          <w:sz w:val="24"/>
          <w:szCs w:val="24"/>
        </w:rPr>
        <w:t xml:space="preserve">Për ndërtim, instalim, shfrytëzimin dhe prodhimin e energjisë elektrike nga centrale me erë (projekti KAPPET)”, </w:t>
      </w:r>
      <w:r w:rsidR="00D91392">
        <w:rPr>
          <w:rFonts w:ascii="Garamond" w:hAnsi="Garamond"/>
          <w:iCs/>
          <w:sz w:val="24"/>
          <w:szCs w:val="24"/>
        </w:rPr>
        <w:t>të</w:t>
      </w:r>
      <w:r w:rsidRPr="00D91392">
        <w:rPr>
          <w:rFonts w:ascii="Garamond" w:hAnsi="Garamond"/>
          <w:iCs/>
          <w:sz w:val="24"/>
          <w:szCs w:val="24"/>
        </w:rPr>
        <w:t xml:space="preserve"> ndryshuar,</w:t>
      </w:r>
    </w:p>
    <w:p w14:paraId="2153EF9D" w14:textId="7D32B96A" w:rsidR="00262BB8" w:rsidRPr="00D91392" w:rsidRDefault="00873368" w:rsidP="00262BB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D91392">
        <w:rPr>
          <w:rFonts w:ascii="Garamond" w:hAnsi="Garamond"/>
          <w:bCs/>
          <w:sz w:val="24"/>
          <w:szCs w:val="24"/>
        </w:rPr>
        <w:t xml:space="preserve">konstatoi </w:t>
      </w:r>
      <w:r w:rsidR="00262BB8" w:rsidRPr="00D91392">
        <w:rPr>
          <w:rFonts w:ascii="Garamond" w:hAnsi="Garamond"/>
          <w:bCs/>
          <w:sz w:val="24"/>
          <w:szCs w:val="24"/>
        </w:rPr>
        <w:t>se:</w:t>
      </w:r>
    </w:p>
    <w:p w14:paraId="2C1C21C8" w14:textId="58C6AD9F" w:rsidR="00262BB8" w:rsidRPr="00D91392" w:rsidRDefault="00262BB8" w:rsidP="00262B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 w:cs="Symbol"/>
          <w:sz w:val="24"/>
          <w:szCs w:val="24"/>
        </w:rPr>
        <w:t xml:space="preserve">- </w:t>
      </w:r>
      <w:r w:rsidRPr="00D91392">
        <w:rPr>
          <w:rFonts w:ascii="Garamond" w:hAnsi="Garamond"/>
          <w:sz w:val="24"/>
          <w:szCs w:val="24"/>
        </w:rPr>
        <w:t>Bordi i ERE-s me vendimin nr. 240, dat</w:t>
      </w:r>
      <w:r w:rsidR="00CF4F23">
        <w:rPr>
          <w:rFonts w:ascii="Garamond" w:hAnsi="Garamond"/>
          <w:sz w:val="24"/>
          <w:szCs w:val="24"/>
        </w:rPr>
        <w:t xml:space="preserve">ë </w:t>
      </w:r>
      <w:r w:rsidRPr="00D91392">
        <w:rPr>
          <w:rFonts w:ascii="Garamond" w:hAnsi="Garamond"/>
          <w:sz w:val="24"/>
          <w:szCs w:val="24"/>
        </w:rPr>
        <w:t xml:space="preserve">2.12.2021, vendosi: </w:t>
      </w:r>
    </w:p>
    <w:p w14:paraId="4E48C4C8" w14:textId="4DEF3EB4" w:rsidR="00262BB8" w:rsidRPr="00D91392" w:rsidRDefault="00262BB8" w:rsidP="00262B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 xml:space="preserve">1. Të fillojë procedurën për transferimin e plotë të licencës së </w:t>
      </w:r>
      <w:r w:rsidR="00CF4F23" w:rsidRPr="00D91392">
        <w:rPr>
          <w:rFonts w:ascii="Garamond" w:hAnsi="Garamond"/>
          <w:sz w:val="24"/>
          <w:szCs w:val="24"/>
        </w:rPr>
        <w:t>shoqërisë</w:t>
      </w:r>
      <w:r w:rsidRPr="00D91392">
        <w:rPr>
          <w:rFonts w:ascii="Garamond" w:hAnsi="Garamond"/>
          <w:sz w:val="24"/>
          <w:szCs w:val="24"/>
        </w:rPr>
        <w:t xml:space="preserve"> “</w:t>
      </w:r>
      <w:r w:rsidR="00082DFE" w:rsidRPr="00D91392">
        <w:rPr>
          <w:rFonts w:ascii="Garamond" w:hAnsi="Garamond"/>
          <w:sz w:val="24"/>
          <w:szCs w:val="24"/>
        </w:rPr>
        <w:t>HERA</w:t>
      </w:r>
      <w:r w:rsidRPr="00D91392">
        <w:rPr>
          <w:rFonts w:ascii="Garamond" w:hAnsi="Garamond"/>
          <w:sz w:val="24"/>
          <w:szCs w:val="24"/>
        </w:rPr>
        <w:t xml:space="preserve">” sh.p.k., me nr. 49, </w:t>
      </w:r>
      <w:r w:rsidR="00CF4F23" w:rsidRPr="00D91392">
        <w:rPr>
          <w:rFonts w:ascii="Garamond" w:hAnsi="Garamond"/>
          <w:sz w:val="24"/>
          <w:szCs w:val="24"/>
        </w:rPr>
        <w:t xml:space="preserve">seria </w:t>
      </w:r>
      <w:r w:rsidRPr="00D91392">
        <w:rPr>
          <w:rFonts w:ascii="Garamond" w:hAnsi="Garamond"/>
          <w:sz w:val="24"/>
          <w:szCs w:val="24"/>
        </w:rPr>
        <w:t xml:space="preserve">NPM07P, miratuar me vendimin </w:t>
      </w:r>
      <w:r w:rsidR="00CF4F23">
        <w:rPr>
          <w:rFonts w:ascii="Garamond" w:hAnsi="Garamond"/>
          <w:sz w:val="24"/>
          <w:szCs w:val="24"/>
        </w:rPr>
        <w:t xml:space="preserve">e Bordit të ERE-s nr. 61, datë </w:t>
      </w:r>
      <w:r w:rsidRPr="00D91392">
        <w:rPr>
          <w:rFonts w:ascii="Garamond" w:hAnsi="Garamond"/>
          <w:sz w:val="24"/>
          <w:szCs w:val="24"/>
        </w:rPr>
        <w:t xml:space="preserve">2.11.2007, </w:t>
      </w:r>
      <w:r w:rsidR="00CF4F23">
        <w:rPr>
          <w:rFonts w:ascii="Garamond" w:hAnsi="Garamond"/>
          <w:sz w:val="24"/>
          <w:szCs w:val="24"/>
        </w:rPr>
        <w:t>të</w:t>
      </w:r>
      <w:r w:rsidRPr="00D91392">
        <w:rPr>
          <w:rFonts w:ascii="Garamond" w:hAnsi="Garamond"/>
          <w:sz w:val="24"/>
          <w:szCs w:val="24"/>
        </w:rPr>
        <w:t xml:space="preserve"> ndryshuar, “Për ndërtim, instalim, shfrytëzimin dhe prodhimin e energjisë elektrike nga centrale me erë (projekti KAPPET)”, me kapacitet të instaluar 150 </w:t>
      </w:r>
      <w:r w:rsidR="00CF4F23" w:rsidRPr="00D91392">
        <w:rPr>
          <w:rFonts w:ascii="Garamond" w:hAnsi="Garamond"/>
          <w:sz w:val="24"/>
          <w:szCs w:val="24"/>
        </w:rPr>
        <w:t>mw</w:t>
      </w:r>
      <w:r w:rsidR="00CF4F23">
        <w:rPr>
          <w:rFonts w:ascii="Garamond" w:hAnsi="Garamond"/>
          <w:sz w:val="24"/>
          <w:szCs w:val="24"/>
        </w:rPr>
        <w:t>, për një afat 30-</w:t>
      </w:r>
      <w:r w:rsidRPr="00D91392">
        <w:rPr>
          <w:rFonts w:ascii="Garamond" w:hAnsi="Garamond"/>
          <w:sz w:val="24"/>
          <w:szCs w:val="24"/>
        </w:rPr>
        <w:t xml:space="preserve">vjeçar. </w:t>
      </w:r>
    </w:p>
    <w:p w14:paraId="58B1FF4D" w14:textId="6115BCC6" w:rsidR="00262BB8" w:rsidRPr="00D91392" w:rsidRDefault="00262BB8" w:rsidP="00262B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>2. Vendimi përfundimtar për transferimin e licencës së shoqërisë “</w:t>
      </w:r>
      <w:r w:rsidR="00082DFE" w:rsidRPr="00D91392">
        <w:rPr>
          <w:rFonts w:ascii="Garamond" w:hAnsi="Garamond"/>
          <w:sz w:val="24"/>
          <w:szCs w:val="24"/>
        </w:rPr>
        <w:t>HERA</w:t>
      </w:r>
      <w:r w:rsidRPr="00D91392">
        <w:rPr>
          <w:rFonts w:ascii="Garamond" w:hAnsi="Garamond"/>
          <w:sz w:val="24"/>
          <w:szCs w:val="24"/>
        </w:rPr>
        <w:t>” sh.p.k. do të merret pasi Bordi i ERE-s të jetë shprehur në lidhje me shtyrjen ose jo të afateve të plotësimit të kus</w:t>
      </w:r>
      <w:r w:rsidR="00082DFE">
        <w:rPr>
          <w:rFonts w:ascii="Garamond" w:hAnsi="Garamond"/>
          <w:sz w:val="24"/>
          <w:szCs w:val="24"/>
        </w:rPr>
        <w:t xml:space="preserve">hteve të vendimit nr. 61, datë </w:t>
      </w:r>
      <w:r w:rsidRPr="00D91392">
        <w:rPr>
          <w:rFonts w:ascii="Garamond" w:hAnsi="Garamond"/>
          <w:sz w:val="24"/>
          <w:szCs w:val="24"/>
        </w:rPr>
        <w:t xml:space="preserve">2.11.2007, </w:t>
      </w:r>
      <w:r w:rsidR="00082DFE">
        <w:rPr>
          <w:rFonts w:ascii="Garamond" w:hAnsi="Garamond"/>
          <w:sz w:val="24"/>
          <w:szCs w:val="24"/>
        </w:rPr>
        <w:t>të</w:t>
      </w:r>
      <w:r w:rsidRPr="00D91392">
        <w:rPr>
          <w:rFonts w:ascii="Garamond" w:hAnsi="Garamond"/>
          <w:sz w:val="24"/>
          <w:szCs w:val="24"/>
        </w:rPr>
        <w:t xml:space="preserve"> ndryshuar.</w:t>
      </w:r>
    </w:p>
    <w:p w14:paraId="3F9C1439" w14:textId="19F7EA0C" w:rsidR="00262BB8" w:rsidRPr="00D91392" w:rsidRDefault="00262BB8" w:rsidP="00262B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 w:cs="Symbol"/>
          <w:sz w:val="24"/>
          <w:szCs w:val="24"/>
        </w:rPr>
        <w:t xml:space="preserve">- </w:t>
      </w:r>
      <w:r w:rsidRPr="00D91392">
        <w:rPr>
          <w:rFonts w:ascii="Garamond" w:hAnsi="Garamond"/>
          <w:sz w:val="24"/>
          <w:szCs w:val="24"/>
        </w:rPr>
        <w:t xml:space="preserve">Me </w:t>
      </w:r>
      <w:r w:rsidRPr="00082DFE">
        <w:rPr>
          <w:rFonts w:ascii="Garamond" w:hAnsi="Garamond"/>
          <w:i/>
          <w:sz w:val="24"/>
          <w:szCs w:val="24"/>
        </w:rPr>
        <w:t>email</w:t>
      </w:r>
      <w:r w:rsidR="00082DFE">
        <w:rPr>
          <w:rFonts w:ascii="Garamond" w:hAnsi="Garamond"/>
          <w:sz w:val="24"/>
          <w:szCs w:val="24"/>
        </w:rPr>
        <w:t>-in e datës 17.</w:t>
      </w:r>
      <w:r w:rsidRPr="00D91392">
        <w:rPr>
          <w:rFonts w:ascii="Garamond" w:hAnsi="Garamond"/>
          <w:sz w:val="24"/>
          <w:szCs w:val="24"/>
        </w:rPr>
        <w:t>3.2022, në ERE kanë mbërritur: shkresa e protokolluar me to</w:t>
      </w:r>
      <w:r w:rsidR="00082DFE">
        <w:rPr>
          <w:rFonts w:ascii="Garamond" w:hAnsi="Garamond"/>
          <w:sz w:val="24"/>
          <w:szCs w:val="24"/>
        </w:rPr>
        <w:t>nën me nr. 65/5 prot., datë 18.</w:t>
      </w:r>
      <w:r w:rsidRPr="00D91392">
        <w:rPr>
          <w:rFonts w:ascii="Garamond" w:hAnsi="Garamond"/>
          <w:sz w:val="24"/>
          <w:szCs w:val="24"/>
        </w:rPr>
        <w:t>3.2022, shkresa nr</w:t>
      </w:r>
      <w:r w:rsidR="00082DFE">
        <w:rPr>
          <w:rFonts w:ascii="Garamond" w:hAnsi="Garamond"/>
          <w:sz w:val="24"/>
          <w:szCs w:val="24"/>
        </w:rPr>
        <w:t>. 65/6 prot., datë 18.</w:t>
      </w:r>
      <w:r w:rsidRPr="00D91392">
        <w:rPr>
          <w:rFonts w:ascii="Garamond" w:hAnsi="Garamond"/>
          <w:sz w:val="24"/>
          <w:szCs w:val="24"/>
        </w:rPr>
        <w:t>3.2022 dhe s</w:t>
      </w:r>
      <w:r w:rsidR="00082DFE">
        <w:rPr>
          <w:rFonts w:ascii="Garamond" w:hAnsi="Garamond"/>
          <w:sz w:val="24"/>
          <w:szCs w:val="24"/>
        </w:rPr>
        <w:t>hkresa nr. 65/7 prot., datë 18.</w:t>
      </w:r>
      <w:r w:rsidRPr="00D91392">
        <w:rPr>
          <w:rFonts w:ascii="Garamond" w:hAnsi="Garamond"/>
          <w:sz w:val="24"/>
          <w:szCs w:val="24"/>
        </w:rPr>
        <w:t>3.2022, të shoqërive “</w:t>
      </w:r>
      <w:r w:rsidR="00082DFE" w:rsidRPr="00D91392">
        <w:rPr>
          <w:rFonts w:ascii="Garamond" w:hAnsi="Garamond"/>
          <w:sz w:val="24"/>
          <w:szCs w:val="24"/>
        </w:rPr>
        <w:t>HERA</w:t>
      </w:r>
      <w:r w:rsidRPr="00D91392">
        <w:rPr>
          <w:rFonts w:ascii="Garamond" w:hAnsi="Garamond"/>
          <w:sz w:val="24"/>
          <w:szCs w:val="24"/>
        </w:rPr>
        <w:t>” sh.p.k. dhe “SOT AL” sh.p.k. të cilat kanë vijuar me depozitimin e dokumentacionit shtesë që i është kërkuar nga ERE</w:t>
      </w:r>
      <w:r w:rsidR="00082DFE">
        <w:rPr>
          <w:rFonts w:ascii="Garamond" w:hAnsi="Garamond"/>
          <w:sz w:val="24"/>
          <w:szCs w:val="24"/>
        </w:rPr>
        <w:t>,</w:t>
      </w:r>
      <w:r w:rsidRPr="00D91392">
        <w:rPr>
          <w:rFonts w:ascii="Garamond" w:hAnsi="Garamond"/>
          <w:sz w:val="24"/>
          <w:szCs w:val="24"/>
        </w:rPr>
        <w:t xml:space="preserve"> në lidhje me këtë praktikë.</w:t>
      </w:r>
    </w:p>
    <w:p w14:paraId="39EA2590" w14:textId="499CA85D" w:rsidR="00262BB8" w:rsidRPr="00D91392" w:rsidRDefault="00262BB8" w:rsidP="00262B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 w:cs="Symbol"/>
          <w:sz w:val="24"/>
          <w:szCs w:val="24"/>
        </w:rPr>
        <w:t xml:space="preserve">- </w:t>
      </w:r>
      <w:r w:rsidRPr="00D91392">
        <w:rPr>
          <w:rFonts w:ascii="Garamond" w:hAnsi="Garamond"/>
          <w:sz w:val="24"/>
          <w:szCs w:val="24"/>
        </w:rPr>
        <w:t>Me qëllim shqyrtimin e këtij dokumentacioni për të dalë më pas me propozimin përfundimtar</w:t>
      </w:r>
      <w:r w:rsidR="00082DFE">
        <w:rPr>
          <w:rFonts w:ascii="Garamond" w:hAnsi="Garamond"/>
          <w:sz w:val="24"/>
          <w:szCs w:val="24"/>
        </w:rPr>
        <w:t>,</w:t>
      </w:r>
      <w:r w:rsidRPr="00D91392">
        <w:rPr>
          <w:rFonts w:ascii="Garamond" w:hAnsi="Garamond"/>
          <w:sz w:val="24"/>
          <w:szCs w:val="24"/>
        </w:rPr>
        <w:t xml:space="preserve"> në lidhje me kërkesën për transferimin e licencës së shoqërisë “HERA” sh.p.k. te shoqëria “SOT AL” sh.p.k. </w:t>
      </w:r>
      <w:r w:rsidR="00082DFE" w:rsidRPr="00D91392">
        <w:rPr>
          <w:rFonts w:ascii="Garamond" w:hAnsi="Garamond"/>
          <w:sz w:val="24"/>
          <w:szCs w:val="24"/>
        </w:rPr>
        <w:t>vlerësojmë</w:t>
      </w:r>
      <w:r w:rsidRPr="00D91392">
        <w:rPr>
          <w:rFonts w:ascii="Garamond" w:hAnsi="Garamond"/>
          <w:sz w:val="24"/>
          <w:szCs w:val="24"/>
        </w:rPr>
        <w:t xml:space="preserve"> shtyrjen me 30 ditë pune të afatit të</w:t>
      </w:r>
      <w:r w:rsidR="00082DFE">
        <w:rPr>
          <w:rFonts w:ascii="Garamond" w:hAnsi="Garamond"/>
          <w:sz w:val="24"/>
          <w:szCs w:val="24"/>
        </w:rPr>
        <w:t xml:space="preserve"> </w:t>
      </w:r>
      <w:r w:rsidRPr="00D91392">
        <w:rPr>
          <w:rFonts w:ascii="Garamond" w:hAnsi="Garamond"/>
          <w:sz w:val="24"/>
          <w:szCs w:val="24"/>
        </w:rPr>
        <w:t xml:space="preserve">vendimmarrjes finale të </w:t>
      </w:r>
      <w:r w:rsidR="00082DFE" w:rsidRPr="00D91392">
        <w:rPr>
          <w:rFonts w:ascii="Garamond" w:hAnsi="Garamond"/>
          <w:sz w:val="24"/>
          <w:szCs w:val="24"/>
        </w:rPr>
        <w:t xml:space="preserve">Bordit </w:t>
      </w:r>
      <w:r w:rsidRPr="00D91392">
        <w:rPr>
          <w:rFonts w:ascii="Garamond" w:hAnsi="Garamond"/>
          <w:sz w:val="24"/>
          <w:szCs w:val="24"/>
        </w:rPr>
        <w:t xml:space="preserve">të ERE-s, në mbështetje të nenit 67, të ligjit nr. 44/2015, “Kodi i Procedurave Administrative </w:t>
      </w:r>
      <w:r w:rsidR="00082DFE">
        <w:rPr>
          <w:rFonts w:ascii="Garamond" w:hAnsi="Garamond"/>
          <w:sz w:val="24"/>
          <w:szCs w:val="24"/>
        </w:rPr>
        <w:t>i</w:t>
      </w:r>
      <w:r w:rsidRPr="00D91392">
        <w:rPr>
          <w:rFonts w:ascii="Garamond" w:hAnsi="Garamond"/>
          <w:sz w:val="24"/>
          <w:szCs w:val="24"/>
        </w:rPr>
        <w:t xml:space="preserve"> Republikës së Shqipërisë”</w:t>
      </w:r>
      <w:r w:rsidR="00082DFE">
        <w:rPr>
          <w:rFonts w:ascii="Garamond" w:hAnsi="Garamond"/>
          <w:sz w:val="24"/>
          <w:szCs w:val="24"/>
        </w:rPr>
        <w:t>,</w:t>
      </w:r>
      <w:r w:rsidRPr="00D91392">
        <w:rPr>
          <w:rFonts w:ascii="Garamond" w:hAnsi="Garamond"/>
          <w:sz w:val="24"/>
          <w:szCs w:val="24"/>
        </w:rPr>
        <w:t xml:space="preserve"> në lidhje me këtë kërkesë.</w:t>
      </w:r>
    </w:p>
    <w:p w14:paraId="012B0E36" w14:textId="5667F69E" w:rsidR="00262BB8" w:rsidRPr="00D91392" w:rsidRDefault="00262BB8" w:rsidP="00262BB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Times New Roman"/>
        </w:rPr>
      </w:pPr>
      <w:r w:rsidRPr="00D91392">
        <w:rPr>
          <w:rFonts w:ascii="Garamond" w:hAnsi="Garamond" w:cs="Times New Roman"/>
        </w:rPr>
        <w:t xml:space="preserve">Për gjithë sa më sipër, </w:t>
      </w:r>
      <w:r w:rsidR="00082DFE" w:rsidRPr="00D91392">
        <w:rPr>
          <w:rFonts w:ascii="Garamond" w:hAnsi="Garamond" w:cs="Times New Roman"/>
        </w:rPr>
        <w:t xml:space="preserve">Bordi </w:t>
      </w:r>
      <w:r w:rsidR="00082DFE">
        <w:rPr>
          <w:rFonts w:ascii="Garamond" w:hAnsi="Garamond" w:cs="Times New Roman"/>
        </w:rPr>
        <w:t>i ERE-s</w:t>
      </w:r>
    </w:p>
    <w:p w14:paraId="0B79F507" w14:textId="77777777" w:rsidR="00262BB8" w:rsidRPr="00D91392" w:rsidRDefault="00262BB8" w:rsidP="00262BB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Times New Roman"/>
        </w:rPr>
      </w:pPr>
    </w:p>
    <w:p w14:paraId="6BCCD5B4" w14:textId="106B3F1F" w:rsidR="00262BB8" w:rsidRPr="00D91392" w:rsidRDefault="00262BB8" w:rsidP="00262BB8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D91392">
        <w:rPr>
          <w:rFonts w:ascii="Garamond" w:hAnsi="Garamond"/>
          <w:bCs/>
          <w:lang w:val="sq-AL"/>
        </w:rPr>
        <w:t>VENDOSI:</w:t>
      </w:r>
    </w:p>
    <w:p w14:paraId="60B9CE81" w14:textId="77777777" w:rsidR="00262BB8" w:rsidRPr="00D91392" w:rsidRDefault="00262BB8" w:rsidP="00262BB8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C2F3B0D" w14:textId="209430AE" w:rsidR="00262BB8" w:rsidRPr="00D91392" w:rsidRDefault="00262BB8" w:rsidP="00262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 xml:space="preserve">1. Të shtyjë me 30 (tridhjetë) ditë pune </w:t>
      </w:r>
      <w:r w:rsidR="006C4101" w:rsidRPr="00D91392">
        <w:rPr>
          <w:rFonts w:ascii="Garamond" w:hAnsi="Garamond"/>
          <w:sz w:val="24"/>
          <w:szCs w:val="24"/>
        </w:rPr>
        <w:t>vendimmarrjen</w:t>
      </w:r>
      <w:r w:rsidRPr="00D91392">
        <w:rPr>
          <w:rFonts w:ascii="Garamond" w:hAnsi="Garamond"/>
          <w:sz w:val="24"/>
          <w:szCs w:val="24"/>
        </w:rPr>
        <w:t xml:space="preserve"> e </w:t>
      </w:r>
      <w:r w:rsidR="006C4101" w:rsidRPr="00D91392">
        <w:rPr>
          <w:rFonts w:ascii="Garamond" w:hAnsi="Garamond"/>
          <w:sz w:val="24"/>
          <w:szCs w:val="24"/>
        </w:rPr>
        <w:t xml:space="preserve">Bordit </w:t>
      </w:r>
      <w:r w:rsidRPr="00D91392">
        <w:rPr>
          <w:rFonts w:ascii="Garamond" w:hAnsi="Garamond"/>
          <w:sz w:val="24"/>
          <w:szCs w:val="24"/>
        </w:rPr>
        <w:t>të ERE-s</w:t>
      </w:r>
      <w:r w:rsidR="006C4101">
        <w:rPr>
          <w:rFonts w:ascii="Garamond" w:hAnsi="Garamond"/>
          <w:sz w:val="24"/>
          <w:szCs w:val="24"/>
        </w:rPr>
        <w:t>,</w:t>
      </w:r>
      <w:r w:rsidRPr="00D91392">
        <w:rPr>
          <w:rFonts w:ascii="Garamond" w:hAnsi="Garamond"/>
          <w:sz w:val="24"/>
          <w:szCs w:val="24"/>
        </w:rPr>
        <w:t xml:space="preserve"> në lidhje me kërkesën e </w:t>
      </w:r>
      <w:r w:rsidR="006C4101" w:rsidRPr="00D91392">
        <w:rPr>
          <w:rFonts w:ascii="Garamond" w:hAnsi="Garamond"/>
          <w:sz w:val="24"/>
          <w:szCs w:val="24"/>
        </w:rPr>
        <w:t>shoqërisë</w:t>
      </w:r>
      <w:r w:rsidRPr="00D91392">
        <w:rPr>
          <w:rFonts w:ascii="Garamond" w:hAnsi="Garamond"/>
          <w:sz w:val="24"/>
          <w:szCs w:val="24"/>
        </w:rPr>
        <w:t xml:space="preserve"> “</w:t>
      </w:r>
      <w:r w:rsidRPr="00D91392">
        <w:rPr>
          <w:rFonts w:ascii="Garamond" w:hAnsi="Garamond"/>
          <w:caps/>
          <w:sz w:val="24"/>
          <w:szCs w:val="24"/>
        </w:rPr>
        <w:t>HERA</w:t>
      </w:r>
      <w:r w:rsidRPr="00D91392">
        <w:rPr>
          <w:rFonts w:ascii="Garamond" w:hAnsi="Garamond"/>
          <w:sz w:val="24"/>
          <w:szCs w:val="24"/>
        </w:rPr>
        <w:t xml:space="preserve">” sh.p.k., për transferimin e licencës nr. 49, </w:t>
      </w:r>
      <w:r w:rsidR="006C4101" w:rsidRPr="00D91392">
        <w:rPr>
          <w:rFonts w:ascii="Garamond" w:hAnsi="Garamond"/>
          <w:sz w:val="24"/>
          <w:szCs w:val="24"/>
        </w:rPr>
        <w:t xml:space="preserve">seria </w:t>
      </w:r>
      <w:r w:rsidRPr="00D91392">
        <w:rPr>
          <w:rFonts w:ascii="Garamond" w:hAnsi="Garamond"/>
          <w:caps/>
          <w:sz w:val="24"/>
          <w:szCs w:val="24"/>
        </w:rPr>
        <w:t>NPM07P</w:t>
      </w:r>
      <w:r w:rsidRPr="00D91392">
        <w:rPr>
          <w:rFonts w:ascii="Garamond" w:hAnsi="Garamond"/>
          <w:sz w:val="24"/>
          <w:szCs w:val="24"/>
        </w:rPr>
        <w:t xml:space="preserve">, miratuar me vendimin </w:t>
      </w:r>
      <w:r w:rsidR="006C4101">
        <w:rPr>
          <w:rFonts w:ascii="Garamond" w:hAnsi="Garamond"/>
          <w:sz w:val="24"/>
          <w:szCs w:val="24"/>
        </w:rPr>
        <w:t xml:space="preserve">e Bordit të ERE-s nr. 61, datë </w:t>
      </w:r>
      <w:r w:rsidRPr="00D91392">
        <w:rPr>
          <w:rFonts w:ascii="Garamond" w:hAnsi="Garamond"/>
          <w:sz w:val="24"/>
          <w:szCs w:val="24"/>
        </w:rPr>
        <w:t xml:space="preserve">2.11.2007, </w:t>
      </w:r>
      <w:r w:rsidR="006C4101">
        <w:rPr>
          <w:rFonts w:ascii="Garamond" w:hAnsi="Garamond"/>
          <w:sz w:val="24"/>
          <w:szCs w:val="24"/>
        </w:rPr>
        <w:t>të</w:t>
      </w:r>
      <w:r w:rsidRPr="00D91392">
        <w:rPr>
          <w:rFonts w:ascii="Garamond" w:hAnsi="Garamond"/>
          <w:sz w:val="24"/>
          <w:szCs w:val="24"/>
        </w:rPr>
        <w:t xml:space="preserve"> ndryshuar, “Për ndërtim, instalim, shfrytëzimin dhe prodhimin e energjisë elektrike nga centrale me erë (projekti KAPPET)”.</w:t>
      </w:r>
    </w:p>
    <w:p w14:paraId="343B6E55" w14:textId="5F5999DC" w:rsidR="00262BB8" w:rsidRPr="00D91392" w:rsidRDefault="00262BB8" w:rsidP="00262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 xml:space="preserve">2. Drejtoria e Licencimit, Autorizimeve dhe </w:t>
      </w:r>
      <w:r w:rsidR="00507F31" w:rsidRPr="00D91392">
        <w:rPr>
          <w:rFonts w:ascii="Garamond" w:hAnsi="Garamond"/>
          <w:sz w:val="24"/>
          <w:szCs w:val="24"/>
        </w:rPr>
        <w:t>Mbikëqyrjes</w:t>
      </w:r>
      <w:r w:rsidRPr="00D91392">
        <w:rPr>
          <w:rFonts w:ascii="Garamond" w:hAnsi="Garamond"/>
          <w:sz w:val="24"/>
          <w:szCs w:val="24"/>
        </w:rPr>
        <w:t xml:space="preserve"> të njoftojë aplikuesin për vendimin e bordit të ERE-s. </w:t>
      </w:r>
    </w:p>
    <w:p w14:paraId="239FFAF0" w14:textId="77777777" w:rsidR="00262BB8" w:rsidRPr="00D91392" w:rsidRDefault="00262BB8" w:rsidP="00262B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>Ky vendim hyn në fuqi menjëherë.</w:t>
      </w:r>
    </w:p>
    <w:p w14:paraId="547BBB09" w14:textId="77777777" w:rsidR="00262BB8" w:rsidRPr="00D91392" w:rsidRDefault="00262BB8" w:rsidP="00262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1392">
        <w:rPr>
          <w:rFonts w:ascii="Garamond" w:hAnsi="Garamond"/>
          <w:sz w:val="24"/>
          <w:szCs w:val="24"/>
        </w:rPr>
        <w:t>Ky vendim botohet në Fletoren Zyrtare.</w:t>
      </w:r>
    </w:p>
    <w:p w14:paraId="1ABC3E64" w14:textId="77777777" w:rsidR="00262BB8" w:rsidRPr="00D91392" w:rsidRDefault="00262BB8" w:rsidP="00262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155CCE" w14:textId="0F7ABF89" w:rsidR="00262BB8" w:rsidRPr="00D91392" w:rsidRDefault="00262BB8" w:rsidP="00262BB8">
      <w:pPr>
        <w:spacing w:after="0" w:line="240" w:lineRule="auto"/>
        <w:ind w:firstLine="284"/>
        <w:jc w:val="right"/>
        <w:rPr>
          <w:rFonts w:ascii="Garamond" w:hAnsi="Garamond"/>
          <w:bCs/>
          <w:caps/>
          <w:sz w:val="24"/>
          <w:szCs w:val="24"/>
        </w:rPr>
      </w:pPr>
      <w:r w:rsidRPr="00D91392">
        <w:rPr>
          <w:rFonts w:ascii="Garamond" w:hAnsi="Garamond"/>
          <w:bCs/>
          <w:caps/>
          <w:sz w:val="24"/>
          <w:szCs w:val="24"/>
        </w:rPr>
        <w:t>KRYETAR</w:t>
      </w:r>
    </w:p>
    <w:p w14:paraId="5A9643B2" w14:textId="2E393272" w:rsidR="00262BB8" w:rsidRPr="00D91392" w:rsidRDefault="00262BB8" w:rsidP="00262BB8">
      <w:pPr>
        <w:spacing w:after="0" w:line="240" w:lineRule="auto"/>
        <w:ind w:firstLine="284"/>
        <w:jc w:val="right"/>
        <w:rPr>
          <w:rFonts w:ascii="Garamond" w:hAnsi="Garamond"/>
          <w:b/>
          <w:bCs/>
          <w:caps/>
          <w:sz w:val="24"/>
          <w:szCs w:val="24"/>
        </w:rPr>
      </w:pPr>
      <w:r w:rsidRPr="00D91392">
        <w:rPr>
          <w:rFonts w:ascii="Garamond" w:hAnsi="Garamond"/>
          <w:b/>
          <w:bCs/>
          <w:sz w:val="24"/>
          <w:szCs w:val="24"/>
        </w:rPr>
        <w:lastRenderedPageBreak/>
        <w:t>Petrit Ahmeti</w:t>
      </w:r>
    </w:p>
    <w:sectPr w:rsidR="00262BB8" w:rsidRPr="00D91392" w:rsidSect="00D91392">
      <w:footerReference w:type="even" r:id="rId13"/>
      <w:pgSz w:w="11909" w:h="16834" w:code="9"/>
      <w:pgMar w:top="1418" w:right="1418" w:bottom="1260" w:left="1418" w:header="1304" w:footer="1134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EAD14" w16cex:dateUtc="2022-03-30T08:19:00Z"/>
  <w16cex:commentExtensible w16cex:durableId="25EEADBD" w16cex:dateUtc="2022-03-30T08:21:00Z"/>
  <w16cex:commentExtensible w16cex:durableId="25EEAE20" w16cex:dateUtc="2022-03-30T08:2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6CFF9" w14:textId="77777777" w:rsidR="008B617E" w:rsidRDefault="008B617E">
      <w:pPr>
        <w:spacing w:after="0" w:line="240" w:lineRule="auto"/>
      </w:pPr>
      <w:r>
        <w:separator/>
      </w:r>
    </w:p>
  </w:endnote>
  <w:endnote w:type="continuationSeparator" w:id="0">
    <w:p w14:paraId="5977C975" w14:textId="77777777" w:rsidR="008B617E" w:rsidRDefault="008B617E">
      <w:pPr>
        <w:spacing w:after="0" w:line="240" w:lineRule="auto"/>
      </w:pPr>
      <w:r>
        <w:continuationSeparator/>
      </w:r>
    </w:p>
  </w:endnote>
  <w:endnote w:type="continuationNotice" w:id="1">
    <w:p w14:paraId="211DDEBB" w14:textId="77777777" w:rsidR="008B617E" w:rsidRDefault="008B61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C6701" w14:textId="0A2258A5" w:rsidR="008B617E" w:rsidRDefault="008B617E" w:rsidP="003715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3D8533A" w14:textId="77777777" w:rsidR="008B617E" w:rsidRDefault="008B6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6444C" w14:textId="77777777" w:rsidR="008B617E" w:rsidRDefault="008B617E">
      <w:pPr>
        <w:spacing w:after="0" w:line="240" w:lineRule="auto"/>
      </w:pPr>
      <w:r>
        <w:separator/>
      </w:r>
    </w:p>
  </w:footnote>
  <w:footnote w:type="continuationSeparator" w:id="0">
    <w:p w14:paraId="45032244" w14:textId="77777777" w:rsidR="008B617E" w:rsidRDefault="008B617E">
      <w:pPr>
        <w:spacing w:after="0" w:line="240" w:lineRule="auto"/>
      </w:pPr>
      <w:r>
        <w:continuationSeparator/>
      </w:r>
    </w:p>
  </w:footnote>
  <w:footnote w:type="continuationNotice" w:id="1">
    <w:p w14:paraId="3AF960C4" w14:textId="77777777" w:rsidR="008B617E" w:rsidRDefault="008B61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67158"/>
    <w:multiLevelType w:val="hybridMultilevel"/>
    <w:tmpl w:val="1A6A9A3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3EC3B3B"/>
    <w:multiLevelType w:val="hybridMultilevel"/>
    <w:tmpl w:val="F7D6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D4CB4"/>
    <w:multiLevelType w:val="hybridMultilevel"/>
    <w:tmpl w:val="DAD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E806BB"/>
    <w:multiLevelType w:val="hybridMultilevel"/>
    <w:tmpl w:val="C3540AF4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40C6A"/>
    <w:multiLevelType w:val="hybridMultilevel"/>
    <w:tmpl w:val="FE4E8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3E28D6"/>
    <w:multiLevelType w:val="hybridMultilevel"/>
    <w:tmpl w:val="986AA86E"/>
    <w:lvl w:ilvl="0" w:tplc="0DA4BE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2C4861"/>
    <w:multiLevelType w:val="hybridMultilevel"/>
    <w:tmpl w:val="B0D0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CB745D"/>
    <w:multiLevelType w:val="hybridMultilevel"/>
    <w:tmpl w:val="B904576C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>
    <w:nsid w:val="41786BC6"/>
    <w:multiLevelType w:val="hybridMultilevel"/>
    <w:tmpl w:val="B64A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B2950"/>
    <w:multiLevelType w:val="hybridMultilevel"/>
    <w:tmpl w:val="85126C1A"/>
    <w:lvl w:ilvl="0" w:tplc="C23CE82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4D6EFD"/>
    <w:multiLevelType w:val="hybridMultilevel"/>
    <w:tmpl w:val="69F8C388"/>
    <w:lvl w:ilvl="0" w:tplc="0DA4BE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146B33"/>
    <w:multiLevelType w:val="hybridMultilevel"/>
    <w:tmpl w:val="A00EA7D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53193FD4"/>
    <w:multiLevelType w:val="hybridMultilevel"/>
    <w:tmpl w:val="A5E0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7223AC"/>
    <w:multiLevelType w:val="hybridMultilevel"/>
    <w:tmpl w:val="5AD64A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59D74861"/>
    <w:multiLevelType w:val="hybridMultilevel"/>
    <w:tmpl w:val="FE42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92495D"/>
    <w:multiLevelType w:val="hybridMultilevel"/>
    <w:tmpl w:val="0F2418D4"/>
    <w:lvl w:ilvl="0" w:tplc="C0086F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2ACC2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07035"/>
    <w:multiLevelType w:val="hybridMultilevel"/>
    <w:tmpl w:val="04B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DE4FB4"/>
    <w:multiLevelType w:val="hybridMultilevel"/>
    <w:tmpl w:val="E586FEFC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D76604"/>
    <w:multiLevelType w:val="hybridMultilevel"/>
    <w:tmpl w:val="C2D2661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78E5CA4"/>
    <w:multiLevelType w:val="hybridMultilevel"/>
    <w:tmpl w:val="526A2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8"/>
  </w:num>
  <w:num w:numId="5">
    <w:abstractNumId w:val="13"/>
  </w:num>
  <w:num w:numId="6">
    <w:abstractNumId w:val="2"/>
  </w:num>
  <w:num w:numId="7">
    <w:abstractNumId w:val="6"/>
  </w:num>
  <w:num w:numId="8">
    <w:abstractNumId w:val="9"/>
  </w:num>
  <w:num w:numId="9">
    <w:abstractNumId w:val="18"/>
  </w:num>
  <w:num w:numId="10">
    <w:abstractNumId w:val="1"/>
  </w:num>
  <w:num w:numId="11">
    <w:abstractNumId w:val="5"/>
  </w:num>
  <w:num w:numId="12">
    <w:abstractNumId w:val="10"/>
  </w:num>
  <w:num w:numId="13">
    <w:abstractNumId w:val="14"/>
  </w:num>
  <w:num w:numId="14">
    <w:abstractNumId w:val="3"/>
  </w:num>
  <w:num w:numId="15">
    <w:abstractNumId w:val="17"/>
  </w:num>
  <w:num w:numId="16">
    <w:abstractNumId w:val="11"/>
  </w:num>
  <w:num w:numId="17">
    <w:abstractNumId w:val="0"/>
  </w:num>
  <w:num w:numId="18">
    <w:abstractNumId w:val="7"/>
  </w:num>
  <w:num w:numId="19">
    <w:abstractNumId w:val="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4B"/>
    <w:rsid w:val="00001137"/>
    <w:rsid w:val="0001222A"/>
    <w:rsid w:val="0003191E"/>
    <w:rsid w:val="00074125"/>
    <w:rsid w:val="00082DFE"/>
    <w:rsid w:val="00087358"/>
    <w:rsid w:val="000C2B0D"/>
    <w:rsid w:val="000F19EC"/>
    <w:rsid w:val="000F6C92"/>
    <w:rsid w:val="001719E1"/>
    <w:rsid w:val="001965A1"/>
    <w:rsid w:val="001A1D20"/>
    <w:rsid w:val="001A7D72"/>
    <w:rsid w:val="001B3A63"/>
    <w:rsid w:val="00212B04"/>
    <w:rsid w:val="002533EA"/>
    <w:rsid w:val="00262BB8"/>
    <w:rsid w:val="002D727B"/>
    <w:rsid w:val="002E4F80"/>
    <w:rsid w:val="00312751"/>
    <w:rsid w:val="00340927"/>
    <w:rsid w:val="00353E44"/>
    <w:rsid w:val="00371560"/>
    <w:rsid w:val="00376A02"/>
    <w:rsid w:val="0038723C"/>
    <w:rsid w:val="003B5938"/>
    <w:rsid w:val="003B6525"/>
    <w:rsid w:val="00424F67"/>
    <w:rsid w:val="00441301"/>
    <w:rsid w:val="00477C22"/>
    <w:rsid w:val="004B6684"/>
    <w:rsid w:val="004E518C"/>
    <w:rsid w:val="004F53F9"/>
    <w:rsid w:val="00500B64"/>
    <w:rsid w:val="00500DD3"/>
    <w:rsid w:val="00501C47"/>
    <w:rsid w:val="00507F31"/>
    <w:rsid w:val="00541FD5"/>
    <w:rsid w:val="00542091"/>
    <w:rsid w:val="0056350A"/>
    <w:rsid w:val="00595C01"/>
    <w:rsid w:val="00597A57"/>
    <w:rsid w:val="005B5691"/>
    <w:rsid w:val="005B6676"/>
    <w:rsid w:val="005D137D"/>
    <w:rsid w:val="005F41A9"/>
    <w:rsid w:val="00600316"/>
    <w:rsid w:val="006249C9"/>
    <w:rsid w:val="0063298C"/>
    <w:rsid w:val="00640E46"/>
    <w:rsid w:val="0065281B"/>
    <w:rsid w:val="006B2692"/>
    <w:rsid w:val="006C4101"/>
    <w:rsid w:val="006C67B7"/>
    <w:rsid w:val="007025E7"/>
    <w:rsid w:val="00722AA5"/>
    <w:rsid w:val="00742553"/>
    <w:rsid w:val="007D304B"/>
    <w:rsid w:val="00846727"/>
    <w:rsid w:val="00873368"/>
    <w:rsid w:val="008A1F58"/>
    <w:rsid w:val="008B617E"/>
    <w:rsid w:val="008D36F6"/>
    <w:rsid w:val="009650A1"/>
    <w:rsid w:val="00970DF2"/>
    <w:rsid w:val="00981155"/>
    <w:rsid w:val="009E60D7"/>
    <w:rsid w:val="00A4266E"/>
    <w:rsid w:val="00A7380A"/>
    <w:rsid w:val="00A84162"/>
    <w:rsid w:val="00AC415F"/>
    <w:rsid w:val="00AD6DFC"/>
    <w:rsid w:val="00B006EA"/>
    <w:rsid w:val="00B60DED"/>
    <w:rsid w:val="00B950BE"/>
    <w:rsid w:val="00BE2DBC"/>
    <w:rsid w:val="00C05D6B"/>
    <w:rsid w:val="00C134F0"/>
    <w:rsid w:val="00C16F44"/>
    <w:rsid w:val="00C62B54"/>
    <w:rsid w:val="00C9078C"/>
    <w:rsid w:val="00CA5C62"/>
    <w:rsid w:val="00CE31A7"/>
    <w:rsid w:val="00CF4F23"/>
    <w:rsid w:val="00D175F2"/>
    <w:rsid w:val="00D91392"/>
    <w:rsid w:val="00DB57C7"/>
    <w:rsid w:val="00DC0D08"/>
    <w:rsid w:val="00DD5D82"/>
    <w:rsid w:val="00DD7832"/>
    <w:rsid w:val="00E27AB5"/>
    <w:rsid w:val="00E602D7"/>
    <w:rsid w:val="00E719FF"/>
    <w:rsid w:val="00EB68C9"/>
    <w:rsid w:val="00ED7B09"/>
    <w:rsid w:val="00F251B4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8ED0D2"/>
  <w15:docId w15:val="{17453A06-D72A-448E-8A1A-BD7CCA2F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q-A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9C9"/>
  </w:style>
  <w:style w:type="paragraph" w:styleId="Heading1">
    <w:name w:val="heading 1"/>
    <w:basedOn w:val="Normal"/>
    <w:next w:val="Normal"/>
    <w:link w:val="Heading1Char"/>
    <w:uiPriority w:val="9"/>
    <w:qFormat/>
    <w:rsid w:val="006249C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49C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9C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9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9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9C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9C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9C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9C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49C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Footer">
    <w:name w:val="footer"/>
    <w:basedOn w:val="Normal"/>
    <w:link w:val="FooterChar"/>
    <w:uiPriority w:val="99"/>
    <w:rsid w:val="007D304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D30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rsid w:val="007D304B"/>
    <w:pPr>
      <w:spacing w:line="240" w:lineRule="auto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7D304B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styleId="PageNumber">
    <w:name w:val="page number"/>
    <w:rsid w:val="007D304B"/>
  </w:style>
  <w:style w:type="paragraph" w:styleId="NormalWeb">
    <w:name w:val="Normal (Web)"/>
    <w:basedOn w:val="Normal"/>
    <w:uiPriority w:val="99"/>
    <w:unhideWhenUsed/>
    <w:rsid w:val="007D304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7D304B"/>
    <w:pPr>
      <w:ind w:left="720"/>
      <w:contextualSpacing/>
    </w:pPr>
  </w:style>
  <w:style w:type="character" w:styleId="Hyperlink">
    <w:name w:val="Hyperlink"/>
    <w:uiPriority w:val="99"/>
    <w:unhideWhenUsed/>
    <w:rsid w:val="007D304B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249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9C9"/>
    <w:rPr>
      <w:rFonts w:asciiTheme="majorHAnsi" w:eastAsiaTheme="majorEastAsia" w:hAnsiTheme="majorHAnsi" w:cstheme="majorBidi"/>
      <w:sz w:val="22"/>
      <w:szCs w:val="22"/>
    </w:rPr>
  </w:style>
  <w:style w:type="paragraph" w:styleId="BodyTextIndent3">
    <w:name w:val="Body Text Indent 3"/>
    <w:basedOn w:val="Normal"/>
    <w:link w:val="BodyTextIndent3Char"/>
    <w:rsid w:val="00312751"/>
    <w:pPr>
      <w:spacing w:line="240" w:lineRule="auto"/>
      <w:ind w:left="36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3127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D7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7B0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7B0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B0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0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9C9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9C9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9C9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9C9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9C9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9C9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9C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249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9C9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9C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49C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249C9"/>
    <w:rPr>
      <w:b/>
      <w:bCs/>
    </w:rPr>
  </w:style>
  <w:style w:type="character" w:styleId="Emphasis">
    <w:name w:val="Emphasis"/>
    <w:basedOn w:val="DefaultParagraphFont"/>
    <w:uiPriority w:val="20"/>
    <w:qFormat/>
    <w:rsid w:val="006249C9"/>
    <w:rPr>
      <w:i/>
      <w:iCs/>
    </w:rPr>
  </w:style>
  <w:style w:type="paragraph" w:styleId="NoSpacing">
    <w:name w:val="No Spacing"/>
    <w:uiPriority w:val="1"/>
    <w:qFormat/>
    <w:rsid w:val="006249C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249C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9C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C9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9C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249C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249C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249C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249C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49C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9C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A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CA6B2C3A614FB786226665015638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2022-04-06T14:04:10Z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2022-04-05T22:00:00Z</Date_x0020_protokolli>
    <Titulli xmlns="0e656187-b300-4fb0-8bf4-3a50f872073c">Mbi shtyrjen e vendimarrjes së bordit të ERE-s për kërkesën e shoqërisë "HERA" sh.p.k. për transferimin e plotë të licencës nr. 49, seria NPM07P, dhënë me vendiin e bordit nr. 61, datë 02.11.2007, "Për ndërtim, instalim, shfrytëzimin dhe prodhimin e energjisë elektrike nga centrale me erë (projekti KAPPET)", i ndryshuar</Titulli>
    <Modifikuesi xmlns="0e656187-b300-4fb0-8bf4-3a50f872073c">Suada.Daci</Modifikuesi>
    <Nr_x002e__x0020_prot_x0020_QBZ xmlns="0e656187-b300-4fb0-8bf4-3a50f872073c">525/2</Nr_x002e__x0020_prot_x0020_QBZ>
    <Data_x0020_e_x0020_Modifikimit xmlns="0e656187-b300-4fb0-8bf4-3a50f872073c">2022-04-07T07:10:43Z</Data_x0020_e_x0020_Modifikimit>
    <Dekretuar xmlns="0e656187-b300-4fb0-8bf4-3a50f872073c">false</Dekretuar>
    <Data xmlns="0e656187-b300-4fb0-8bf4-3a50f872073c">2022-03-22T23:00:00Z</Data>
    <Nr_x002e__x0020_protokolli_x0020_i_x0020_aktit xmlns="0e656187-b300-4fb0-8bf4-3a50f872073c">40/13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CA6B2C3A614FB786226665015638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6D186-722B-4416-9254-95B9D6993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24E659-64A1-4191-970A-473137757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B48047-C197-459D-A0E5-003BCCF5B762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1D79642-80D8-4E8B-B79C-FF7A45693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ADD6054-378C-40C8-B2E5-AEF51EB964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99B5AC-DAC8-4249-880E-7D6814519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vendimarrjes së bordit të ERE-s për kërkesën e shoqërisë "HERA" sh.p.k. për transferimin e plotë të licencës nr. 49, seria NPM07P, dhënë me vendiin e bordit nr. 61, datë 02.11.2007, "Për ndërtim, instalim, shfrytëzimin dhe prodhimin e energ</vt:lpstr>
    </vt:vector>
  </TitlesOfParts>
  <Company>Hewlett-Packard Company</Company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vendimarrjes së bordit të ERE-s për kërkesën e shoqërisë "HERA" sh.p.k. për transferimin e plotë të licencës nr. 49, seria NPM07P, dhënë me vendiin e bordit nr. 61, datë 02.11.2007, "Për ndërtim, instalim, shfrytëzimin dhe prodhimin e energjisë elektrike nga centrale me erë (projekti KAPPET)", i ndryshuar</dc:title>
  <dc:creator>Julia Guga</dc:creator>
  <cp:lastModifiedBy>Alma Lisaku</cp:lastModifiedBy>
  <cp:revision>14</cp:revision>
  <cp:lastPrinted>2022-04-04T07:49:00Z</cp:lastPrinted>
  <dcterms:created xsi:type="dcterms:W3CDTF">2022-04-04T07:48:00Z</dcterms:created>
  <dcterms:modified xsi:type="dcterms:W3CDTF">2022-04-07T07:25:00Z</dcterms:modified>
</cp:coreProperties>
</file>