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6EA8D7" w14:textId="77777777" w:rsidR="00726F35" w:rsidRPr="009A3AE1" w:rsidRDefault="00726F35" w:rsidP="00BF6485">
      <w:pPr>
        <w:autoSpaceDE w:val="0"/>
        <w:autoSpaceDN w:val="0"/>
        <w:adjustRightInd w:val="0"/>
        <w:ind w:firstLine="284"/>
        <w:jc w:val="center"/>
        <w:rPr>
          <w:rFonts w:ascii="Garamond" w:eastAsia="Calibri" w:hAnsi="Garamond" w:cs="Calibri"/>
          <w:color w:val="000000"/>
        </w:rPr>
      </w:pPr>
    </w:p>
    <w:p w14:paraId="184FE86B" w14:textId="77777777" w:rsidR="00726F35" w:rsidRPr="009A3AE1" w:rsidRDefault="00726F35" w:rsidP="00BF6485">
      <w:pPr>
        <w:autoSpaceDE w:val="0"/>
        <w:autoSpaceDN w:val="0"/>
        <w:adjustRightInd w:val="0"/>
        <w:ind w:firstLine="284"/>
        <w:jc w:val="center"/>
        <w:rPr>
          <w:rFonts w:ascii="Garamond" w:eastAsia="Calibri" w:hAnsi="Garamond" w:cs="Calibri"/>
          <w:b/>
          <w:bCs/>
          <w:color w:val="000000"/>
        </w:rPr>
      </w:pPr>
      <w:r w:rsidRPr="009A3AE1">
        <w:rPr>
          <w:rFonts w:ascii="Garamond" w:eastAsia="Calibri" w:hAnsi="Garamond" w:cs="Calibri"/>
          <w:b/>
          <w:bCs/>
          <w:color w:val="000000"/>
        </w:rPr>
        <w:t>VENDIM</w:t>
      </w:r>
    </w:p>
    <w:p w14:paraId="699F2C27" w14:textId="42B8BACA" w:rsidR="00726F35" w:rsidRPr="009A3AE1" w:rsidRDefault="00726F35" w:rsidP="00BF6485">
      <w:pPr>
        <w:autoSpaceDE w:val="0"/>
        <w:autoSpaceDN w:val="0"/>
        <w:adjustRightInd w:val="0"/>
        <w:ind w:firstLine="284"/>
        <w:jc w:val="center"/>
        <w:rPr>
          <w:rFonts w:ascii="Garamond" w:eastAsia="Calibri" w:hAnsi="Garamond" w:cs="Calibri"/>
          <w:b/>
          <w:bCs/>
          <w:color w:val="000000"/>
        </w:rPr>
      </w:pPr>
      <w:r w:rsidRPr="009A3AE1">
        <w:rPr>
          <w:rFonts w:ascii="Garamond" w:eastAsia="Calibri" w:hAnsi="Garamond" w:cs="Calibri"/>
          <w:b/>
          <w:bCs/>
          <w:color w:val="000000"/>
        </w:rPr>
        <w:t xml:space="preserve">Nr. 61, </w:t>
      </w:r>
      <w:r w:rsidR="00FC435D" w:rsidRPr="009A3AE1">
        <w:rPr>
          <w:rFonts w:ascii="Garamond" w:eastAsia="Calibri" w:hAnsi="Garamond" w:cs="Calibri"/>
          <w:b/>
          <w:bCs/>
          <w:color w:val="000000"/>
        </w:rPr>
        <w:t>d</w:t>
      </w:r>
      <w:r w:rsidR="009A3AE1">
        <w:rPr>
          <w:rFonts w:ascii="Garamond" w:eastAsia="Calibri" w:hAnsi="Garamond" w:cs="Calibri"/>
          <w:b/>
          <w:bCs/>
          <w:color w:val="000000"/>
        </w:rPr>
        <w:t>atë 11.</w:t>
      </w:r>
      <w:r w:rsidRPr="009A3AE1">
        <w:rPr>
          <w:rFonts w:ascii="Garamond" w:eastAsia="Calibri" w:hAnsi="Garamond" w:cs="Calibri"/>
          <w:b/>
          <w:bCs/>
          <w:color w:val="000000"/>
        </w:rPr>
        <w:t>4.2022</w:t>
      </w:r>
    </w:p>
    <w:p w14:paraId="1A6DB74D" w14:textId="77777777" w:rsidR="00726F35" w:rsidRPr="009A3AE1" w:rsidRDefault="00726F35" w:rsidP="00BF6485">
      <w:pPr>
        <w:autoSpaceDE w:val="0"/>
        <w:autoSpaceDN w:val="0"/>
        <w:adjustRightInd w:val="0"/>
        <w:ind w:firstLine="284"/>
        <w:jc w:val="center"/>
        <w:rPr>
          <w:rFonts w:ascii="Garamond" w:eastAsia="Calibri" w:hAnsi="Garamond" w:cs="Calibri"/>
          <w:b/>
          <w:bCs/>
          <w:color w:val="000000"/>
        </w:rPr>
      </w:pPr>
    </w:p>
    <w:p w14:paraId="26E00ADC" w14:textId="6959D906" w:rsidR="00726F35" w:rsidRPr="009A3AE1" w:rsidRDefault="00726F35" w:rsidP="00BF6485">
      <w:pPr>
        <w:autoSpaceDE w:val="0"/>
        <w:autoSpaceDN w:val="0"/>
        <w:adjustRightInd w:val="0"/>
        <w:ind w:firstLine="284"/>
        <w:jc w:val="center"/>
        <w:rPr>
          <w:rFonts w:ascii="Garamond" w:eastAsia="Calibri" w:hAnsi="Garamond" w:cs="Calibri"/>
          <w:b/>
          <w:bCs/>
          <w:color w:val="000000"/>
        </w:rPr>
      </w:pPr>
      <w:r w:rsidRPr="009A3AE1">
        <w:rPr>
          <w:rFonts w:ascii="Garamond" w:eastAsia="Calibri" w:hAnsi="Garamond" w:cs="Calibri"/>
          <w:b/>
          <w:bCs/>
          <w:color w:val="000000"/>
        </w:rPr>
        <w:t>MBI</w:t>
      </w:r>
      <w:r w:rsidR="00FC435D" w:rsidRPr="009A3AE1">
        <w:rPr>
          <w:rFonts w:ascii="Garamond" w:eastAsia="Calibri" w:hAnsi="Garamond" w:cs="Calibri"/>
          <w:b/>
          <w:bCs/>
          <w:color w:val="000000"/>
        </w:rPr>
        <w:t xml:space="preserve"> </w:t>
      </w:r>
      <w:r w:rsidR="009A3AE1">
        <w:rPr>
          <w:rFonts w:ascii="Garamond" w:eastAsia="Calibri" w:hAnsi="Garamond" w:cs="Calibri"/>
          <w:b/>
          <w:bCs/>
          <w:color w:val="000000"/>
        </w:rPr>
        <w:t>KËRKESËN E OSSH SHA</w:t>
      </w:r>
      <w:r w:rsidRPr="009A3AE1">
        <w:rPr>
          <w:rFonts w:ascii="Garamond" w:eastAsia="Calibri" w:hAnsi="Garamond" w:cs="Calibri"/>
          <w:b/>
          <w:bCs/>
          <w:color w:val="000000"/>
        </w:rPr>
        <w:t>, LIDHUR M</w:t>
      </w:r>
      <w:r w:rsidR="00AD5C3A" w:rsidRPr="009A3AE1">
        <w:rPr>
          <w:rFonts w:ascii="Garamond" w:eastAsia="Calibri" w:hAnsi="Garamond" w:cs="Calibri"/>
          <w:b/>
          <w:bCs/>
          <w:color w:val="000000"/>
        </w:rPr>
        <w:t xml:space="preserve">E DISA SHTESA DHE NDRYSHIME NË </w:t>
      </w:r>
      <w:r w:rsidRPr="009A3AE1">
        <w:rPr>
          <w:rFonts w:ascii="Garamond" w:eastAsia="Calibri" w:hAnsi="Garamond" w:cs="Calibri"/>
          <w:b/>
          <w:bCs/>
          <w:color w:val="000000"/>
        </w:rPr>
        <w:t>VE</w:t>
      </w:r>
      <w:r w:rsidR="009A3AE1">
        <w:rPr>
          <w:rFonts w:ascii="Garamond" w:eastAsia="Calibri" w:hAnsi="Garamond" w:cs="Calibri"/>
          <w:b/>
          <w:bCs/>
          <w:color w:val="000000"/>
        </w:rPr>
        <w:t>NDIMIN E ERE-s NR. 60, DATË 25.</w:t>
      </w:r>
      <w:r w:rsidRPr="009A3AE1">
        <w:rPr>
          <w:rFonts w:ascii="Garamond" w:eastAsia="Calibri" w:hAnsi="Garamond" w:cs="Calibri"/>
          <w:b/>
          <w:bCs/>
          <w:color w:val="000000"/>
        </w:rPr>
        <w:t>2.2021</w:t>
      </w:r>
    </w:p>
    <w:p w14:paraId="7C0D5DF4" w14:textId="77777777" w:rsidR="00726F35" w:rsidRPr="009A3AE1" w:rsidRDefault="00726F35" w:rsidP="00BF6485">
      <w:pPr>
        <w:autoSpaceDE w:val="0"/>
        <w:autoSpaceDN w:val="0"/>
        <w:adjustRightInd w:val="0"/>
        <w:ind w:firstLine="284"/>
        <w:jc w:val="center"/>
        <w:rPr>
          <w:rFonts w:ascii="Garamond" w:eastAsia="Calibri" w:hAnsi="Garamond" w:cs="Calibri"/>
          <w:b/>
          <w:bCs/>
          <w:color w:val="000000"/>
        </w:rPr>
      </w:pPr>
    </w:p>
    <w:p w14:paraId="27DA5726" w14:textId="29C2E096" w:rsidR="00726F35" w:rsidRPr="009A3AE1" w:rsidRDefault="00726F35" w:rsidP="00BF6485">
      <w:pPr>
        <w:autoSpaceDE w:val="0"/>
        <w:autoSpaceDN w:val="0"/>
        <w:adjustRightInd w:val="0"/>
        <w:ind w:firstLine="284"/>
        <w:jc w:val="both"/>
        <w:rPr>
          <w:rFonts w:ascii="Garamond" w:eastAsia="Calibri" w:hAnsi="Garamond" w:cs="Calibri"/>
          <w:color w:val="000000"/>
        </w:rPr>
      </w:pPr>
      <w:r w:rsidRPr="009A3AE1">
        <w:rPr>
          <w:rFonts w:ascii="Garamond" w:eastAsia="Calibri" w:hAnsi="Garamond" w:cs="Calibri"/>
          <w:color w:val="000000"/>
        </w:rPr>
        <w:t xml:space="preserve">Në mbështetje të neneve 20, </w:t>
      </w:r>
      <w:r w:rsidR="009A3AE1" w:rsidRPr="009A3AE1">
        <w:rPr>
          <w:rFonts w:ascii="Garamond" w:eastAsia="Calibri" w:hAnsi="Garamond" w:cs="Calibri"/>
          <w:color w:val="000000"/>
        </w:rPr>
        <w:t>germa</w:t>
      </w:r>
      <w:r w:rsidRPr="009A3AE1">
        <w:rPr>
          <w:rFonts w:ascii="Garamond" w:eastAsia="Calibri" w:hAnsi="Garamond" w:cs="Calibri"/>
          <w:color w:val="000000"/>
        </w:rPr>
        <w:t xml:space="preserve"> “ë”</w:t>
      </w:r>
      <w:r w:rsidR="009A3AE1">
        <w:rPr>
          <w:rFonts w:ascii="Garamond" w:eastAsia="Calibri" w:hAnsi="Garamond" w:cs="Calibri"/>
          <w:color w:val="000000"/>
        </w:rPr>
        <w:t>,</w:t>
      </w:r>
      <w:r w:rsidRPr="009A3AE1">
        <w:rPr>
          <w:rFonts w:ascii="Garamond" w:eastAsia="Calibri" w:hAnsi="Garamond" w:cs="Calibri"/>
          <w:color w:val="000000"/>
        </w:rPr>
        <w:t xml:space="preserve"> 81, pika 3, </w:t>
      </w:r>
      <w:r w:rsidR="009A3AE1" w:rsidRPr="009A3AE1">
        <w:rPr>
          <w:rFonts w:ascii="Garamond" w:eastAsia="Calibri" w:hAnsi="Garamond" w:cs="Calibri"/>
          <w:color w:val="000000"/>
        </w:rPr>
        <w:t>germa</w:t>
      </w:r>
      <w:r w:rsidRPr="009A3AE1">
        <w:rPr>
          <w:rFonts w:ascii="Garamond" w:eastAsia="Calibri" w:hAnsi="Garamond" w:cs="Calibri"/>
          <w:color w:val="000000"/>
        </w:rPr>
        <w:t xml:space="preserve"> “ç”</w:t>
      </w:r>
      <w:r w:rsidR="009A3AE1">
        <w:rPr>
          <w:rFonts w:ascii="Garamond" w:eastAsia="Calibri" w:hAnsi="Garamond" w:cs="Calibri"/>
          <w:color w:val="000000"/>
        </w:rPr>
        <w:t>,</w:t>
      </w:r>
      <w:r w:rsidRPr="009A3AE1">
        <w:rPr>
          <w:rFonts w:ascii="Garamond" w:eastAsia="Calibri" w:hAnsi="Garamond" w:cs="Calibri"/>
          <w:color w:val="000000"/>
        </w:rPr>
        <w:t xml:space="preserve"> 94, pika 2, </w:t>
      </w:r>
      <w:r w:rsidR="009A3AE1" w:rsidRPr="009A3AE1">
        <w:rPr>
          <w:rFonts w:ascii="Garamond" w:eastAsia="Calibri" w:hAnsi="Garamond" w:cs="Calibri"/>
          <w:color w:val="000000"/>
        </w:rPr>
        <w:t>germa</w:t>
      </w:r>
      <w:r w:rsidRPr="009A3AE1">
        <w:rPr>
          <w:rFonts w:ascii="Garamond" w:eastAsia="Calibri" w:hAnsi="Garamond" w:cs="Calibri"/>
          <w:color w:val="000000"/>
        </w:rPr>
        <w:t xml:space="preserve"> “b” dhe “ë”, të ligjit nr. 43/2015, “</w:t>
      </w:r>
      <w:r w:rsidRPr="009A3AE1">
        <w:rPr>
          <w:rFonts w:ascii="Garamond" w:eastAsia="Calibri" w:hAnsi="Garamond" w:cs="Calibri"/>
          <w:iCs/>
          <w:color w:val="000000"/>
        </w:rPr>
        <w:t>Për sektorin e energjisë elektrike</w:t>
      </w:r>
      <w:r w:rsidRPr="009A3AE1">
        <w:rPr>
          <w:rFonts w:ascii="Garamond" w:eastAsia="Calibri" w:hAnsi="Garamond" w:cs="Calibri"/>
          <w:color w:val="000000"/>
        </w:rPr>
        <w:t xml:space="preserve">”, </w:t>
      </w:r>
      <w:r w:rsidR="009A3AE1">
        <w:rPr>
          <w:rFonts w:ascii="Garamond" w:eastAsia="Calibri" w:hAnsi="Garamond" w:cs="Calibri"/>
          <w:color w:val="000000"/>
        </w:rPr>
        <w:t>të</w:t>
      </w:r>
      <w:r w:rsidRPr="009A3AE1">
        <w:rPr>
          <w:rFonts w:ascii="Garamond" w:eastAsia="Calibri" w:hAnsi="Garamond" w:cs="Calibri"/>
          <w:color w:val="000000"/>
        </w:rPr>
        <w:t xml:space="preserve"> ndryshuar; </w:t>
      </w:r>
      <w:r w:rsidR="009A3AE1">
        <w:rPr>
          <w:rFonts w:ascii="Garamond" w:eastAsia="Calibri" w:hAnsi="Garamond" w:cs="Calibri"/>
          <w:color w:val="000000"/>
        </w:rPr>
        <w:t xml:space="preserve">të </w:t>
      </w:r>
      <w:r w:rsidRPr="009A3AE1">
        <w:rPr>
          <w:rFonts w:ascii="Garamond" w:eastAsia="Calibri" w:hAnsi="Garamond" w:cs="Calibri"/>
          <w:color w:val="000000"/>
        </w:rPr>
        <w:t>neneve 16, pika 16</w:t>
      </w:r>
      <w:r w:rsidR="009A3AE1">
        <w:rPr>
          <w:rFonts w:ascii="Garamond" w:eastAsia="Calibri" w:hAnsi="Garamond" w:cs="Calibri"/>
          <w:color w:val="000000"/>
        </w:rPr>
        <w:t>,</w:t>
      </w:r>
      <w:r w:rsidRPr="009A3AE1">
        <w:rPr>
          <w:rFonts w:ascii="Garamond" w:eastAsia="Calibri" w:hAnsi="Garamond" w:cs="Calibri"/>
          <w:color w:val="000000"/>
        </w:rPr>
        <w:t xml:space="preserve"> dhe 20</w:t>
      </w:r>
      <w:r w:rsidR="009A3AE1">
        <w:rPr>
          <w:rFonts w:ascii="Garamond" w:eastAsia="Calibri" w:hAnsi="Garamond" w:cs="Calibri"/>
          <w:color w:val="000000"/>
        </w:rPr>
        <w:t>;</w:t>
      </w:r>
      <w:r w:rsidRPr="009A3AE1">
        <w:rPr>
          <w:rFonts w:ascii="Garamond" w:eastAsia="Calibri" w:hAnsi="Garamond" w:cs="Calibri"/>
          <w:color w:val="000000"/>
        </w:rPr>
        <w:t xml:space="preserve"> 17, pika 1, </w:t>
      </w:r>
      <w:r w:rsidR="009A3AE1" w:rsidRPr="009A3AE1">
        <w:rPr>
          <w:rFonts w:ascii="Garamond" w:eastAsia="Calibri" w:hAnsi="Garamond" w:cs="Calibri"/>
          <w:color w:val="000000"/>
        </w:rPr>
        <w:t>germa</w:t>
      </w:r>
      <w:r w:rsidRPr="009A3AE1">
        <w:rPr>
          <w:rFonts w:ascii="Garamond" w:eastAsia="Calibri" w:hAnsi="Garamond" w:cs="Calibri"/>
          <w:color w:val="000000"/>
        </w:rPr>
        <w:t xml:space="preserve"> “ë”; 96, pika 11; 98, pika</w:t>
      </w:r>
      <w:r w:rsidR="009A3AE1">
        <w:rPr>
          <w:rFonts w:ascii="Garamond" w:eastAsia="Calibri" w:hAnsi="Garamond" w:cs="Calibri"/>
          <w:color w:val="000000"/>
        </w:rPr>
        <w:t>t</w:t>
      </w:r>
      <w:r w:rsidRPr="009A3AE1">
        <w:rPr>
          <w:rFonts w:ascii="Garamond" w:eastAsia="Calibri" w:hAnsi="Garamond" w:cs="Calibri"/>
          <w:color w:val="000000"/>
        </w:rPr>
        <w:t xml:space="preserve"> 1 dhe 2, të ligjit nr.</w:t>
      </w:r>
      <w:r w:rsidR="009A3AE1">
        <w:rPr>
          <w:rFonts w:ascii="Garamond" w:eastAsia="Calibri" w:hAnsi="Garamond" w:cs="Calibri"/>
          <w:color w:val="000000"/>
        </w:rPr>
        <w:t xml:space="preserve"> </w:t>
      </w:r>
      <w:r w:rsidRPr="009A3AE1">
        <w:rPr>
          <w:rFonts w:ascii="Garamond" w:eastAsia="Calibri" w:hAnsi="Garamond" w:cs="Calibri"/>
          <w:color w:val="000000"/>
        </w:rPr>
        <w:t>102/2015, “</w:t>
      </w:r>
      <w:r w:rsidRPr="009A3AE1">
        <w:rPr>
          <w:rFonts w:ascii="Garamond" w:eastAsia="Calibri" w:hAnsi="Garamond" w:cs="Calibri"/>
          <w:iCs/>
          <w:color w:val="000000"/>
        </w:rPr>
        <w:t>Për sektorin e gazit natyror</w:t>
      </w:r>
      <w:r w:rsidRPr="009A3AE1">
        <w:rPr>
          <w:rFonts w:ascii="Garamond" w:eastAsia="Calibri" w:hAnsi="Garamond" w:cs="Calibri"/>
          <w:color w:val="000000"/>
        </w:rPr>
        <w:t xml:space="preserve">”, </w:t>
      </w:r>
      <w:r w:rsidR="009A3AE1">
        <w:rPr>
          <w:rFonts w:ascii="Garamond" w:eastAsia="Calibri" w:hAnsi="Garamond" w:cs="Calibri"/>
          <w:color w:val="000000"/>
        </w:rPr>
        <w:t>të</w:t>
      </w:r>
      <w:r w:rsidRPr="009A3AE1">
        <w:rPr>
          <w:rFonts w:ascii="Garamond" w:eastAsia="Calibri" w:hAnsi="Garamond" w:cs="Calibri"/>
          <w:color w:val="000000"/>
        </w:rPr>
        <w:t xml:space="preserve"> ndryshuar</w:t>
      </w:r>
      <w:r w:rsidR="009A3AE1">
        <w:rPr>
          <w:rFonts w:ascii="Garamond" w:eastAsia="Calibri" w:hAnsi="Garamond" w:cs="Calibri"/>
          <w:color w:val="000000"/>
        </w:rPr>
        <w:t>;</w:t>
      </w:r>
      <w:r w:rsidRPr="009A3AE1">
        <w:rPr>
          <w:rFonts w:ascii="Garamond" w:eastAsia="Calibri" w:hAnsi="Garamond" w:cs="Calibri"/>
          <w:color w:val="000000"/>
        </w:rPr>
        <w:t xml:space="preserve"> </w:t>
      </w:r>
      <w:r w:rsidR="009A3AE1">
        <w:rPr>
          <w:rFonts w:ascii="Garamond" w:eastAsia="Calibri" w:hAnsi="Garamond" w:cs="Calibri"/>
          <w:color w:val="000000"/>
        </w:rPr>
        <w:t xml:space="preserve">të </w:t>
      </w:r>
      <w:r w:rsidRPr="009A3AE1">
        <w:rPr>
          <w:rFonts w:ascii="Garamond" w:eastAsia="Calibri" w:hAnsi="Garamond" w:cs="Calibri"/>
          <w:color w:val="000000"/>
        </w:rPr>
        <w:t xml:space="preserve">neneve 52/2 dhe 56, të </w:t>
      </w:r>
      <w:r w:rsidR="009A3AE1">
        <w:rPr>
          <w:rFonts w:ascii="Garamond" w:eastAsia="Calibri" w:hAnsi="Garamond" w:cs="Calibri"/>
          <w:color w:val="000000"/>
        </w:rPr>
        <w:t>l</w:t>
      </w:r>
      <w:r w:rsidRPr="009A3AE1">
        <w:rPr>
          <w:rFonts w:ascii="Garamond" w:eastAsia="Calibri" w:hAnsi="Garamond" w:cs="Calibri"/>
          <w:color w:val="000000"/>
        </w:rPr>
        <w:t>igjit nr. 9902, datë 17</w:t>
      </w:r>
      <w:r w:rsidR="009A3AE1">
        <w:rPr>
          <w:rFonts w:ascii="Garamond" w:eastAsia="Calibri" w:hAnsi="Garamond" w:cs="Calibri"/>
          <w:color w:val="000000"/>
        </w:rPr>
        <w:t>.</w:t>
      </w:r>
      <w:r w:rsidRPr="009A3AE1">
        <w:rPr>
          <w:rFonts w:ascii="Garamond" w:eastAsia="Calibri" w:hAnsi="Garamond" w:cs="Calibri"/>
          <w:color w:val="000000"/>
        </w:rPr>
        <w:t>4.2008, “</w:t>
      </w:r>
      <w:r w:rsidRPr="009A3AE1">
        <w:rPr>
          <w:rFonts w:ascii="Garamond" w:eastAsia="Calibri" w:hAnsi="Garamond" w:cs="Calibri"/>
          <w:iCs/>
          <w:color w:val="000000"/>
        </w:rPr>
        <w:t>Për mbrojtjen e konsumatorëve</w:t>
      </w:r>
      <w:r w:rsidRPr="009A3AE1">
        <w:rPr>
          <w:rFonts w:ascii="Garamond" w:eastAsia="Calibri" w:hAnsi="Garamond" w:cs="Calibri"/>
          <w:color w:val="000000"/>
        </w:rPr>
        <w:t xml:space="preserve">”, </w:t>
      </w:r>
      <w:r w:rsidR="009A3AE1">
        <w:rPr>
          <w:rFonts w:ascii="Garamond" w:eastAsia="Calibri" w:hAnsi="Garamond" w:cs="Calibri"/>
          <w:color w:val="000000"/>
        </w:rPr>
        <w:t>të</w:t>
      </w:r>
      <w:r w:rsidRPr="009A3AE1">
        <w:rPr>
          <w:rFonts w:ascii="Garamond" w:eastAsia="Calibri" w:hAnsi="Garamond" w:cs="Calibri"/>
          <w:color w:val="000000"/>
        </w:rPr>
        <w:t xml:space="preserve"> ndryshuar</w:t>
      </w:r>
      <w:r w:rsidR="009A3AE1">
        <w:rPr>
          <w:rFonts w:ascii="Garamond" w:eastAsia="Calibri" w:hAnsi="Garamond" w:cs="Calibri"/>
          <w:color w:val="000000"/>
        </w:rPr>
        <w:t>;</w:t>
      </w:r>
      <w:r w:rsidRPr="009A3AE1">
        <w:rPr>
          <w:rFonts w:ascii="Garamond" w:eastAsia="Calibri" w:hAnsi="Garamond" w:cs="Calibri"/>
          <w:color w:val="000000"/>
        </w:rPr>
        <w:t xml:space="preserve"> </w:t>
      </w:r>
      <w:r w:rsidR="009A3AE1">
        <w:rPr>
          <w:rFonts w:ascii="Garamond" w:eastAsia="Calibri" w:hAnsi="Garamond" w:cs="Calibri"/>
          <w:color w:val="000000"/>
        </w:rPr>
        <w:t xml:space="preserve">të </w:t>
      </w:r>
      <w:r w:rsidRPr="009A3AE1">
        <w:rPr>
          <w:rFonts w:ascii="Garamond" w:eastAsia="Calibri" w:hAnsi="Garamond" w:cs="Calibri"/>
          <w:color w:val="000000"/>
        </w:rPr>
        <w:t>nenit 2</w:t>
      </w:r>
      <w:r w:rsidR="009A3AE1">
        <w:rPr>
          <w:rFonts w:ascii="Garamond" w:eastAsia="Calibri" w:hAnsi="Garamond" w:cs="Calibri"/>
          <w:color w:val="000000"/>
        </w:rPr>
        <w:t>8, të ligjit nr. 9887, datë 10.</w:t>
      </w:r>
      <w:r w:rsidRPr="009A3AE1">
        <w:rPr>
          <w:rFonts w:ascii="Garamond" w:eastAsia="Calibri" w:hAnsi="Garamond" w:cs="Calibri"/>
          <w:color w:val="000000"/>
        </w:rPr>
        <w:t>3.2008, “</w:t>
      </w:r>
      <w:r w:rsidRPr="009A3AE1">
        <w:rPr>
          <w:rFonts w:ascii="Garamond" w:eastAsia="Calibri" w:hAnsi="Garamond" w:cs="Calibri"/>
          <w:iCs/>
          <w:color w:val="000000"/>
        </w:rPr>
        <w:t>Për mbrojtjen e të dhënave personale</w:t>
      </w:r>
      <w:r w:rsidRPr="009A3AE1">
        <w:rPr>
          <w:rFonts w:ascii="Garamond" w:eastAsia="Calibri" w:hAnsi="Garamond" w:cs="Calibri"/>
          <w:color w:val="000000"/>
        </w:rPr>
        <w:t xml:space="preserve">”, </w:t>
      </w:r>
      <w:r w:rsidR="009A3AE1">
        <w:rPr>
          <w:rFonts w:ascii="Garamond" w:eastAsia="Calibri" w:hAnsi="Garamond" w:cs="Calibri"/>
          <w:color w:val="000000"/>
        </w:rPr>
        <w:t>të</w:t>
      </w:r>
      <w:r w:rsidRPr="009A3AE1">
        <w:rPr>
          <w:rFonts w:ascii="Garamond" w:eastAsia="Calibri" w:hAnsi="Garamond" w:cs="Calibri"/>
          <w:color w:val="000000"/>
        </w:rPr>
        <w:t xml:space="preserve"> ndryshuar, dhe </w:t>
      </w:r>
      <w:r w:rsidR="009A3AE1">
        <w:rPr>
          <w:rFonts w:ascii="Garamond" w:eastAsia="Calibri" w:hAnsi="Garamond" w:cs="Calibri"/>
          <w:color w:val="000000"/>
        </w:rPr>
        <w:t xml:space="preserve">të </w:t>
      </w:r>
      <w:r w:rsidRPr="009A3AE1">
        <w:rPr>
          <w:rFonts w:ascii="Garamond" w:eastAsia="Calibri" w:hAnsi="Garamond" w:cs="Calibri"/>
          <w:color w:val="000000"/>
        </w:rPr>
        <w:t xml:space="preserve">akteve nënligjore të dala në zbatim të këtyre ligjeve, si dhe </w:t>
      </w:r>
      <w:r w:rsidR="009A3AE1">
        <w:rPr>
          <w:rFonts w:ascii="Garamond" w:eastAsia="Calibri" w:hAnsi="Garamond" w:cs="Calibri"/>
          <w:color w:val="000000"/>
        </w:rPr>
        <w:t xml:space="preserve">të </w:t>
      </w:r>
      <w:r w:rsidRPr="009A3AE1">
        <w:rPr>
          <w:rFonts w:ascii="Garamond" w:eastAsia="Calibri" w:hAnsi="Garamond" w:cs="Calibri"/>
          <w:color w:val="000000"/>
        </w:rPr>
        <w:t xml:space="preserve">neneve 15 dhe 26, të </w:t>
      </w:r>
      <w:r w:rsidR="009A3AE1">
        <w:rPr>
          <w:rFonts w:ascii="Garamond" w:eastAsia="Calibri" w:hAnsi="Garamond" w:cs="Calibri"/>
          <w:color w:val="000000"/>
        </w:rPr>
        <w:t>“</w:t>
      </w:r>
      <w:r w:rsidRPr="009A3AE1">
        <w:rPr>
          <w:rFonts w:ascii="Garamond" w:eastAsia="Calibri" w:hAnsi="Garamond" w:cs="Calibri"/>
          <w:iCs/>
          <w:color w:val="000000"/>
        </w:rPr>
        <w:t>Rregullores për organizimin, funksionimin dhe procedurat e ERE-s</w:t>
      </w:r>
      <w:r w:rsidR="009A3AE1">
        <w:rPr>
          <w:rFonts w:ascii="Garamond" w:eastAsia="Calibri" w:hAnsi="Garamond" w:cs="Calibri"/>
          <w:iCs/>
          <w:color w:val="000000"/>
        </w:rPr>
        <w:t>”</w:t>
      </w:r>
      <w:r w:rsidRPr="009A3AE1">
        <w:rPr>
          <w:rFonts w:ascii="Garamond" w:eastAsia="Calibri" w:hAnsi="Garamond" w:cs="Calibri"/>
          <w:color w:val="000000"/>
        </w:rPr>
        <w:t xml:space="preserve">, miratuar me vendimin e </w:t>
      </w:r>
      <w:r w:rsidR="009A3AE1">
        <w:rPr>
          <w:rFonts w:ascii="Garamond" w:eastAsia="Calibri" w:hAnsi="Garamond" w:cs="Calibri"/>
          <w:color w:val="000000"/>
        </w:rPr>
        <w:t>Bordit të ERE-s nr. 96, datë 3.</w:t>
      </w:r>
      <w:r w:rsidRPr="009A3AE1">
        <w:rPr>
          <w:rFonts w:ascii="Garamond" w:eastAsia="Calibri" w:hAnsi="Garamond" w:cs="Calibri"/>
          <w:color w:val="000000"/>
        </w:rPr>
        <w:t xml:space="preserve">9.2016; </w:t>
      </w:r>
      <w:r w:rsidR="009A3AE1">
        <w:rPr>
          <w:rFonts w:ascii="Garamond" w:eastAsia="Calibri" w:hAnsi="Garamond" w:cs="Calibri"/>
          <w:color w:val="000000"/>
        </w:rPr>
        <w:t>B</w:t>
      </w:r>
      <w:r w:rsidRPr="009A3AE1">
        <w:rPr>
          <w:rFonts w:ascii="Garamond" w:eastAsia="Calibri" w:hAnsi="Garamond" w:cs="Calibri"/>
          <w:color w:val="000000"/>
        </w:rPr>
        <w:t xml:space="preserve">ordi i ERE-s, </w:t>
      </w:r>
      <w:r w:rsidR="009A3AE1">
        <w:rPr>
          <w:rFonts w:ascii="Garamond" w:eastAsia="Calibri" w:hAnsi="Garamond" w:cs="Calibri"/>
          <w:color w:val="000000"/>
        </w:rPr>
        <w:t>në mbledhjen e tij të datës 11.</w:t>
      </w:r>
      <w:r w:rsidRPr="009A3AE1">
        <w:rPr>
          <w:rFonts w:ascii="Garamond" w:eastAsia="Calibri" w:hAnsi="Garamond" w:cs="Calibri"/>
          <w:color w:val="000000"/>
        </w:rPr>
        <w:t>4.2022, pasi shqyrtoi relacion</w:t>
      </w:r>
      <w:r w:rsidR="009A3AE1">
        <w:rPr>
          <w:rFonts w:ascii="Garamond" w:eastAsia="Calibri" w:hAnsi="Garamond" w:cs="Calibri"/>
          <w:color w:val="000000"/>
        </w:rPr>
        <w:t>in me nr. 434/4 prot., datë 4.</w:t>
      </w:r>
      <w:r w:rsidRPr="009A3AE1">
        <w:rPr>
          <w:rFonts w:ascii="Garamond" w:eastAsia="Calibri" w:hAnsi="Garamond" w:cs="Calibri"/>
          <w:color w:val="000000"/>
        </w:rPr>
        <w:t>4.2022, të përgatitur nga Drejtoritë Teknike “</w:t>
      </w:r>
      <w:r w:rsidRPr="009A3AE1">
        <w:rPr>
          <w:rFonts w:ascii="Garamond" w:eastAsia="Calibri" w:hAnsi="Garamond" w:cs="Calibri"/>
          <w:iCs/>
          <w:color w:val="000000"/>
        </w:rPr>
        <w:t>Mbi kërkesën e OSSH sh.a., lidhur me disa shtesa dhe ndryshime në vendimin e ERE-s nr. 60, datë</w:t>
      </w:r>
      <w:r w:rsidR="009A3AE1">
        <w:rPr>
          <w:rFonts w:ascii="Garamond" w:eastAsia="Calibri" w:hAnsi="Garamond" w:cs="Calibri"/>
          <w:iCs/>
          <w:color w:val="000000"/>
        </w:rPr>
        <w:t xml:space="preserve"> 25.</w:t>
      </w:r>
      <w:r w:rsidRPr="009A3AE1">
        <w:rPr>
          <w:rFonts w:ascii="Garamond" w:eastAsia="Calibri" w:hAnsi="Garamond" w:cs="Calibri"/>
          <w:iCs/>
          <w:color w:val="000000"/>
        </w:rPr>
        <w:t>2.2021</w:t>
      </w:r>
      <w:r w:rsidRPr="009A3AE1">
        <w:rPr>
          <w:rFonts w:ascii="Garamond" w:eastAsia="Calibri" w:hAnsi="Garamond" w:cs="Calibri"/>
          <w:color w:val="000000"/>
        </w:rPr>
        <w:t>”,</w:t>
      </w:r>
    </w:p>
    <w:p w14:paraId="7E4E09DE" w14:textId="7E9534E0" w:rsidR="00726F35" w:rsidRPr="009A3AE1" w:rsidRDefault="009A3AE1" w:rsidP="00BF6485">
      <w:pPr>
        <w:autoSpaceDE w:val="0"/>
        <w:autoSpaceDN w:val="0"/>
        <w:adjustRightInd w:val="0"/>
        <w:ind w:firstLine="284"/>
        <w:jc w:val="both"/>
        <w:rPr>
          <w:rFonts w:ascii="Garamond" w:eastAsia="Calibri" w:hAnsi="Garamond" w:cs="Calibri"/>
          <w:bCs/>
          <w:color w:val="000000"/>
        </w:rPr>
      </w:pPr>
      <w:r>
        <w:rPr>
          <w:rFonts w:ascii="Garamond" w:eastAsia="Calibri" w:hAnsi="Garamond" w:cs="Calibri"/>
          <w:bCs/>
          <w:color w:val="000000"/>
        </w:rPr>
        <w:t>k</w:t>
      </w:r>
      <w:r w:rsidR="00726F35" w:rsidRPr="009A3AE1">
        <w:rPr>
          <w:rFonts w:ascii="Garamond" w:eastAsia="Calibri" w:hAnsi="Garamond" w:cs="Calibri"/>
          <w:bCs/>
          <w:color w:val="000000"/>
        </w:rPr>
        <w:t>onstatoi se:</w:t>
      </w:r>
    </w:p>
    <w:p w14:paraId="12DD8B47" w14:textId="76E30945" w:rsidR="00726F35" w:rsidRPr="009A3AE1" w:rsidRDefault="00FC435D"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s="Symbol"/>
          <w:color w:val="000000"/>
        </w:rPr>
        <w:t xml:space="preserve">- </w:t>
      </w:r>
      <w:r w:rsidR="00726F35" w:rsidRPr="009A3AE1">
        <w:rPr>
          <w:rFonts w:ascii="Garamond" w:eastAsia="Calibri" w:hAnsi="Garamond"/>
          <w:color w:val="000000"/>
        </w:rPr>
        <w:t xml:space="preserve">Me vendimin nr. 218, datë 15.12.2020, </w:t>
      </w:r>
      <w:r w:rsidR="009A3AE1">
        <w:rPr>
          <w:rFonts w:ascii="Garamond" w:eastAsia="Calibri" w:hAnsi="Garamond"/>
          <w:color w:val="000000"/>
        </w:rPr>
        <w:t>B</w:t>
      </w:r>
      <w:r w:rsidR="00726F35" w:rsidRPr="009A3AE1">
        <w:rPr>
          <w:rFonts w:ascii="Garamond" w:eastAsia="Calibri" w:hAnsi="Garamond"/>
          <w:color w:val="000000"/>
        </w:rPr>
        <w:t xml:space="preserve">ordi i Entit Rregullator të Energjisë (ERE) nisi procedurën për miratimin e “Standardeve të </w:t>
      </w:r>
      <w:r w:rsidR="009A3AE1" w:rsidRPr="009A3AE1">
        <w:rPr>
          <w:rFonts w:ascii="Garamond" w:eastAsia="Calibri" w:hAnsi="Garamond"/>
          <w:color w:val="000000"/>
        </w:rPr>
        <w:t>trajtimit të ankesave të klientëve të energjisë elektrike dhe gazit natyror nga të licencuarit në aktivitetin e furnizimit</w:t>
      </w:r>
      <w:r w:rsidR="00726F35" w:rsidRPr="009A3AE1">
        <w:rPr>
          <w:rFonts w:ascii="Garamond" w:eastAsia="Calibri" w:hAnsi="Garamond"/>
          <w:color w:val="000000"/>
        </w:rPr>
        <w:t>”.</w:t>
      </w:r>
    </w:p>
    <w:p w14:paraId="5834DF8F" w14:textId="560D722C" w:rsidR="00726F35" w:rsidRPr="009A3AE1" w:rsidRDefault="00BF648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s="Symbol"/>
          <w:color w:val="000000"/>
        </w:rPr>
        <w:t xml:space="preserve">- </w:t>
      </w:r>
      <w:r w:rsidR="00726F35" w:rsidRPr="009A3AE1">
        <w:rPr>
          <w:rFonts w:ascii="Garamond" w:eastAsia="Calibri" w:hAnsi="Garamond"/>
          <w:color w:val="000000"/>
        </w:rPr>
        <w:t>Në vijim, me shkresën e protokolluar</w:t>
      </w:r>
      <w:r w:rsidR="009A3AE1">
        <w:rPr>
          <w:rFonts w:ascii="Garamond" w:eastAsia="Calibri" w:hAnsi="Garamond"/>
          <w:color w:val="000000"/>
        </w:rPr>
        <w:t xml:space="preserve"> në ERE me nr. 280 prot., datë 3.</w:t>
      </w:r>
      <w:r w:rsidR="00726F35" w:rsidRPr="009A3AE1">
        <w:rPr>
          <w:rFonts w:ascii="Garamond" w:eastAsia="Calibri" w:hAnsi="Garamond"/>
          <w:color w:val="000000"/>
        </w:rPr>
        <w:t xml:space="preserve">2.2021, shoqëria Furnizuesi i Shërbimit Universal (FSHU sh.a.) depozitoi opinionin e saj mbi draftin e “Standardeve të </w:t>
      </w:r>
      <w:r w:rsidR="009A3AE1" w:rsidRPr="009A3AE1">
        <w:rPr>
          <w:rFonts w:ascii="Garamond" w:eastAsia="Calibri" w:hAnsi="Garamond"/>
          <w:color w:val="000000"/>
        </w:rPr>
        <w:t>trajtimit të ankesave të klientëve të energjisë elektrike dhe gazit natyror nga të licencuarit në aktivitetin e furnizimit</w:t>
      </w:r>
      <w:r w:rsidR="00726F35" w:rsidRPr="009A3AE1">
        <w:rPr>
          <w:rFonts w:ascii="Garamond" w:eastAsia="Calibri" w:hAnsi="Garamond"/>
          <w:color w:val="000000"/>
        </w:rPr>
        <w:t xml:space="preserve">”, propozime këto të cilat u shqyrtuan me vendimin e </w:t>
      </w:r>
      <w:r w:rsidR="009A3AE1">
        <w:rPr>
          <w:rFonts w:ascii="Garamond" w:eastAsia="Calibri" w:hAnsi="Garamond"/>
          <w:color w:val="000000"/>
        </w:rPr>
        <w:t>B</w:t>
      </w:r>
      <w:r w:rsidR="00726F35" w:rsidRPr="009A3AE1">
        <w:rPr>
          <w:rFonts w:ascii="Garamond" w:eastAsia="Calibri" w:hAnsi="Garamond"/>
          <w:color w:val="000000"/>
        </w:rPr>
        <w:t>ordit të ERE</w:t>
      </w:r>
      <w:r w:rsidR="009A3AE1">
        <w:rPr>
          <w:rFonts w:ascii="Garamond" w:eastAsia="Calibri" w:hAnsi="Garamond"/>
          <w:color w:val="000000"/>
        </w:rPr>
        <w:t>-s nr. 60, datë 25.</w:t>
      </w:r>
      <w:r w:rsidR="00726F35" w:rsidRPr="009A3AE1">
        <w:rPr>
          <w:rFonts w:ascii="Garamond" w:eastAsia="Calibri" w:hAnsi="Garamond"/>
          <w:color w:val="000000"/>
        </w:rPr>
        <w:t xml:space="preserve">2.2021, vendim ky i cili miratoi </w:t>
      </w:r>
      <w:r w:rsidR="009A3AE1">
        <w:rPr>
          <w:rFonts w:ascii="Garamond" w:eastAsia="Calibri" w:hAnsi="Garamond"/>
          <w:color w:val="000000"/>
        </w:rPr>
        <w:t>“</w:t>
      </w:r>
      <w:r w:rsidR="00726F35" w:rsidRPr="009A3AE1">
        <w:rPr>
          <w:rFonts w:ascii="Garamond" w:eastAsia="Calibri" w:hAnsi="Garamond"/>
          <w:color w:val="000000"/>
        </w:rPr>
        <w:t xml:space="preserve">Rregulloren </w:t>
      </w:r>
      <w:r w:rsidR="009A3AE1" w:rsidRPr="009A3AE1">
        <w:rPr>
          <w:rFonts w:ascii="Garamond" w:eastAsia="Calibri" w:hAnsi="Garamond"/>
          <w:color w:val="000000"/>
        </w:rPr>
        <w:t>mbi standardet e trajtimit të ankesave të klientëve të energj</w:t>
      </w:r>
      <w:r w:rsidR="009A3AE1">
        <w:rPr>
          <w:rFonts w:ascii="Garamond" w:eastAsia="Calibri" w:hAnsi="Garamond"/>
          <w:color w:val="000000"/>
        </w:rPr>
        <w:t>isë elektrike dhe gazit natyror</w:t>
      </w:r>
      <w:r w:rsidR="009A3AE1" w:rsidRPr="009A3AE1">
        <w:rPr>
          <w:rFonts w:ascii="Garamond" w:eastAsia="Calibri" w:hAnsi="Garamond"/>
          <w:color w:val="000000"/>
        </w:rPr>
        <w:t xml:space="preserve"> nga të licencuarit në aktivitetin e furnizimit</w:t>
      </w:r>
      <w:r w:rsidR="009A3AE1">
        <w:rPr>
          <w:rFonts w:ascii="Garamond" w:eastAsia="Calibri" w:hAnsi="Garamond"/>
          <w:color w:val="000000"/>
        </w:rPr>
        <w:t>”</w:t>
      </w:r>
      <w:r w:rsidR="00726F35" w:rsidRPr="009A3AE1">
        <w:rPr>
          <w:rFonts w:ascii="Garamond" w:eastAsia="Calibri" w:hAnsi="Garamond"/>
          <w:color w:val="000000"/>
        </w:rPr>
        <w:t>.</w:t>
      </w:r>
    </w:p>
    <w:p w14:paraId="7F7156B3" w14:textId="635B758D" w:rsidR="00726F35" w:rsidRPr="009A3AE1" w:rsidRDefault="00BF648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s="Symbol"/>
          <w:color w:val="000000"/>
        </w:rPr>
        <w:t xml:space="preserve">- </w:t>
      </w:r>
      <w:r w:rsidR="00726F35" w:rsidRPr="009A3AE1">
        <w:rPr>
          <w:rFonts w:ascii="Garamond" w:eastAsia="Calibri" w:hAnsi="Garamond"/>
          <w:color w:val="000000"/>
        </w:rPr>
        <w:t>Bordi i ERE-s</w:t>
      </w:r>
      <w:r w:rsidR="009A3AE1">
        <w:rPr>
          <w:rFonts w:ascii="Garamond" w:eastAsia="Calibri" w:hAnsi="Garamond"/>
          <w:color w:val="000000"/>
        </w:rPr>
        <w:t>,</w:t>
      </w:r>
      <w:r w:rsidR="00726F35" w:rsidRPr="009A3AE1">
        <w:rPr>
          <w:rFonts w:ascii="Garamond" w:eastAsia="Calibri" w:hAnsi="Garamond"/>
          <w:color w:val="000000"/>
        </w:rPr>
        <w:t xml:space="preserve"> me vendimin nr. 109, datë </w:t>
      </w:r>
      <w:r w:rsidR="009A3AE1" w:rsidRPr="009A3AE1">
        <w:rPr>
          <w:rFonts w:ascii="Garamond" w:eastAsia="Calibri" w:hAnsi="Garamond"/>
          <w:color w:val="000000"/>
        </w:rPr>
        <w:t>22.</w:t>
      </w:r>
      <w:r w:rsidR="00726F35" w:rsidRPr="009A3AE1">
        <w:rPr>
          <w:rFonts w:ascii="Garamond" w:eastAsia="Calibri" w:hAnsi="Garamond"/>
          <w:color w:val="000000"/>
        </w:rPr>
        <w:t>4.2021, “Mbi kërkesën e OSSH sh.a., lidhur me v</w:t>
      </w:r>
      <w:r w:rsidR="009A3AE1" w:rsidRPr="009A3AE1">
        <w:rPr>
          <w:rFonts w:ascii="Garamond" w:eastAsia="Calibri" w:hAnsi="Garamond"/>
          <w:color w:val="000000"/>
        </w:rPr>
        <w:t>endimin e ERE-s nr.</w:t>
      </w:r>
      <w:r w:rsidR="009A3AE1">
        <w:rPr>
          <w:rFonts w:ascii="Garamond" w:eastAsia="Calibri" w:hAnsi="Garamond"/>
          <w:color w:val="000000"/>
        </w:rPr>
        <w:t xml:space="preserve"> </w:t>
      </w:r>
      <w:r w:rsidR="009A3AE1" w:rsidRPr="009A3AE1">
        <w:rPr>
          <w:rFonts w:ascii="Garamond" w:eastAsia="Calibri" w:hAnsi="Garamond"/>
          <w:color w:val="000000"/>
        </w:rPr>
        <w:t>60, datë 25.</w:t>
      </w:r>
      <w:r w:rsidR="00726F35" w:rsidRPr="009A3AE1">
        <w:rPr>
          <w:rFonts w:ascii="Garamond" w:eastAsia="Calibri" w:hAnsi="Garamond"/>
          <w:color w:val="000000"/>
        </w:rPr>
        <w:t>2.2021”, vendosi:</w:t>
      </w:r>
    </w:p>
    <w:p w14:paraId="3A18047E" w14:textId="27E67379" w:rsidR="00726F35" w:rsidRPr="009A3AE1" w:rsidRDefault="00BF6485" w:rsidP="00BF6485">
      <w:pPr>
        <w:autoSpaceDE w:val="0"/>
        <w:autoSpaceDN w:val="0"/>
        <w:adjustRightInd w:val="0"/>
        <w:ind w:firstLine="284"/>
        <w:jc w:val="both"/>
        <w:rPr>
          <w:rFonts w:ascii="Garamond" w:eastAsia="Calibri" w:hAnsi="Garamond"/>
          <w:iCs/>
          <w:color w:val="000000"/>
        </w:rPr>
      </w:pPr>
      <w:r w:rsidRPr="009A3AE1">
        <w:rPr>
          <w:rFonts w:ascii="Garamond" w:eastAsia="Calibri" w:hAnsi="Garamond"/>
          <w:iCs/>
          <w:color w:val="000000"/>
        </w:rPr>
        <w:t xml:space="preserve">- </w:t>
      </w:r>
      <w:r w:rsidR="00726F35" w:rsidRPr="009A3AE1">
        <w:rPr>
          <w:rFonts w:ascii="Garamond" w:eastAsia="Calibri" w:hAnsi="Garamond"/>
          <w:iCs/>
          <w:color w:val="000000"/>
        </w:rPr>
        <w:t xml:space="preserve">Pranimin e kërkesës për rivendosjen në afat të shoqërisë OSSH sh.a. për përcjelljen e mendimeve apo objeksioneve në lidhje me </w:t>
      </w:r>
      <w:r w:rsidR="009A3AE1">
        <w:rPr>
          <w:rFonts w:ascii="Garamond" w:eastAsia="Calibri" w:hAnsi="Garamond"/>
          <w:iCs/>
          <w:color w:val="000000"/>
        </w:rPr>
        <w:t>“</w:t>
      </w:r>
      <w:r w:rsidR="00726F35" w:rsidRPr="009A3AE1">
        <w:rPr>
          <w:rFonts w:ascii="Garamond" w:eastAsia="Calibri" w:hAnsi="Garamond"/>
          <w:iCs/>
          <w:color w:val="000000"/>
        </w:rPr>
        <w:t>Rregulloren</w:t>
      </w:r>
      <w:r w:rsidR="00F405A4">
        <w:rPr>
          <w:rFonts w:ascii="Garamond" w:eastAsia="Calibri" w:hAnsi="Garamond"/>
          <w:iCs/>
          <w:color w:val="000000"/>
        </w:rPr>
        <w:t xml:space="preserve"> </w:t>
      </w:r>
      <w:r w:rsidR="00726F35" w:rsidRPr="009A3AE1">
        <w:rPr>
          <w:rFonts w:ascii="Garamond" w:eastAsia="Calibri" w:hAnsi="Garamond"/>
          <w:iCs/>
          <w:color w:val="000000"/>
        </w:rPr>
        <w:t xml:space="preserve">e </w:t>
      </w:r>
      <w:r w:rsidR="009A3AE1" w:rsidRPr="009A3AE1">
        <w:rPr>
          <w:rFonts w:ascii="Garamond" w:eastAsia="Calibri" w:hAnsi="Garamond"/>
          <w:iCs/>
          <w:color w:val="000000"/>
        </w:rPr>
        <w:t xml:space="preserve">standardeve të trajtimit të ankesave të klientëve të energjisë elektrike dhe gazit natyror nga të licencuarit në aktivitetin </w:t>
      </w:r>
      <w:r w:rsidR="00726F35" w:rsidRPr="009A3AE1">
        <w:rPr>
          <w:rFonts w:ascii="Garamond" w:eastAsia="Calibri" w:hAnsi="Garamond"/>
          <w:iCs/>
          <w:color w:val="000000"/>
        </w:rPr>
        <w:t>e furnizimit</w:t>
      </w:r>
      <w:r w:rsidR="009A3AE1">
        <w:rPr>
          <w:rFonts w:ascii="Garamond" w:eastAsia="Calibri" w:hAnsi="Garamond"/>
          <w:iCs/>
          <w:color w:val="000000"/>
        </w:rPr>
        <w:t>”;</w:t>
      </w:r>
    </w:p>
    <w:p w14:paraId="46712C2A" w14:textId="2CAF5AF4" w:rsidR="00726F35" w:rsidRPr="009A3AE1" w:rsidRDefault="00726F35" w:rsidP="00BF6485">
      <w:pPr>
        <w:autoSpaceDE w:val="0"/>
        <w:autoSpaceDN w:val="0"/>
        <w:adjustRightInd w:val="0"/>
        <w:ind w:firstLine="284"/>
        <w:jc w:val="both"/>
        <w:rPr>
          <w:rFonts w:ascii="Garamond" w:eastAsia="Calibri" w:hAnsi="Garamond"/>
          <w:iCs/>
          <w:color w:val="000000"/>
        </w:rPr>
      </w:pPr>
      <w:r w:rsidRPr="009A3AE1">
        <w:rPr>
          <w:rFonts w:ascii="Garamond" w:eastAsia="Calibri" w:hAnsi="Garamond"/>
          <w:iCs/>
          <w:color w:val="000000"/>
        </w:rPr>
        <w:t>- Pezullimin e zbatimit të afateve të parashikuara në vendimin e ERE-s nr.</w:t>
      </w:r>
      <w:r w:rsidR="009A3AE1">
        <w:rPr>
          <w:rFonts w:ascii="Garamond" w:eastAsia="Calibri" w:hAnsi="Garamond"/>
          <w:iCs/>
          <w:color w:val="000000"/>
        </w:rPr>
        <w:t xml:space="preserve"> </w:t>
      </w:r>
      <w:r w:rsidRPr="009A3AE1">
        <w:rPr>
          <w:rFonts w:ascii="Garamond" w:eastAsia="Calibri" w:hAnsi="Garamond"/>
          <w:iCs/>
          <w:color w:val="000000"/>
        </w:rPr>
        <w:t xml:space="preserve">60/2021, </w:t>
      </w:r>
      <w:r w:rsidR="009A3AE1">
        <w:rPr>
          <w:rFonts w:ascii="Garamond" w:eastAsia="Calibri" w:hAnsi="Garamond"/>
          <w:iCs/>
          <w:color w:val="000000"/>
        </w:rPr>
        <w:t>“</w:t>
      </w:r>
      <w:r w:rsidR="009A3AE1" w:rsidRPr="009A3AE1">
        <w:rPr>
          <w:rFonts w:ascii="Garamond" w:eastAsia="Calibri" w:hAnsi="Garamond"/>
          <w:iCs/>
          <w:color w:val="000000"/>
        </w:rPr>
        <w:t>M</w:t>
      </w:r>
      <w:r w:rsidRPr="009A3AE1">
        <w:rPr>
          <w:rFonts w:ascii="Garamond" w:eastAsia="Calibri" w:hAnsi="Garamond"/>
          <w:iCs/>
          <w:color w:val="000000"/>
        </w:rPr>
        <w:t xml:space="preserve">bi miratimin e </w:t>
      </w:r>
      <w:r w:rsidR="009A3AE1" w:rsidRPr="009A3AE1">
        <w:rPr>
          <w:rFonts w:ascii="Garamond" w:eastAsia="Calibri" w:hAnsi="Garamond"/>
          <w:iCs/>
          <w:color w:val="000000"/>
        </w:rPr>
        <w:t>standardeve të trajtimit të ankesave të klientëve të energjisë elektrike dhe gazit natyror nga të licencuarit në aktivitetin e furnizimit</w:t>
      </w:r>
      <w:r w:rsidR="009A3AE1">
        <w:rPr>
          <w:rFonts w:ascii="Garamond" w:eastAsia="Calibri" w:hAnsi="Garamond"/>
          <w:iCs/>
          <w:color w:val="000000"/>
        </w:rPr>
        <w:t>”,</w:t>
      </w:r>
      <w:r w:rsidRPr="009A3AE1">
        <w:rPr>
          <w:rFonts w:ascii="Garamond" w:eastAsia="Calibri" w:hAnsi="Garamond"/>
          <w:iCs/>
          <w:color w:val="000000"/>
        </w:rPr>
        <w:t xml:space="preserve"> për shoqërinë</w:t>
      </w:r>
      <w:r w:rsidR="009A3AE1">
        <w:rPr>
          <w:rFonts w:ascii="Garamond" w:eastAsia="Calibri" w:hAnsi="Garamond"/>
          <w:iCs/>
          <w:color w:val="000000"/>
        </w:rPr>
        <w:t xml:space="preserve"> OSSH sh.a., për një periudhë 45-</w:t>
      </w:r>
      <w:r w:rsidRPr="009A3AE1">
        <w:rPr>
          <w:rFonts w:ascii="Garamond" w:eastAsia="Calibri" w:hAnsi="Garamond"/>
          <w:iCs/>
          <w:color w:val="000000"/>
        </w:rPr>
        <w:t>ditor</w:t>
      </w:r>
      <w:r w:rsidR="009A3AE1">
        <w:rPr>
          <w:rFonts w:ascii="Garamond" w:eastAsia="Calibri" w:hAnsi="Garamond"/>
          <w:iCs/>
          <w:color w:val="000000"/>
        </w:rPr>
        <w:t>e</w:t>
      </w:r>
      <w:r w:rsidRPr="009A3AE1">
        <w:rPr>
          <w:rFonts w:ascii="Garamond" w:eastAsia="Calibri" w:hAnsi="Garamond"/>
          <w:iCs/>
          <w:color w:val="000000"/>
        </w:rPr>
        <w:t xml:space="preserve"> nga marrja dijeni e këtij vendimi</w:t>
      </w:r>
      <w:r w:rsidR="009A3AE1">
        <w:rPr>
          <w:rFonts w:ascii="Garamond" w:eastAsia="Calibri" w:hAnsi="Garamond"/>
          <w:iCs/>
          <w:color w:val="000000"/>
        </w:rPr>
        <w:t>;</w:t>
      </w:r>
    </w:p>
    <w:p w14:paraId="7EB831A7" w14:textId="4DFF71E6" w:rsidR="00726F35" w:rsidRPr="009A3AE1" w:rsidRDefault="00BF648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iCs/>
          <w:color w:val="000000"/>
        </w:rPr>
        <w:t xml:space="preserve">- </w:t>
      </w:r>
      <w:r w:rsidR="00726F35" w:rsidRPr="009A3AE1">
        <w:rPr>
          <w:rFonts w:ascii="Garamond" w:eastAsia="Calibri" w:hAnsi="Garamond"/>
          <w:iCs/>
          <w:color w:val="000000"/>
        </w:rPr>
        <w:t>Shoqëria OSSH sh.a. të përcjellë në ERE qëndrimin apo propozimet e saj për ndryshimet në</w:t>
      </w:r>
      <w:r w:rsidR="00F405A4">
        <w:rPr>
          <w:rFonts w:ascii="Garamond" w:eastAsia="Calibri" w:hAnsi="Garamond"/>
          <w:iCs/>
          <w:color w:val="000000"/>
        </w:rPr>
        <w:t xml:space="preserve"> </w:t>
      </w:r>
      <w:r w:rsidR="009A3AE1">
        <w:rPr>
          <w:rFonts w:ascii="Garamond" w:eastAsia="Calibri" w:hAnsi="Garamond"/>
          <w:iCs/>
          <w:color w:val="000000"/>
        </w:rPr>
        <w:t>“</w:t>
      </w:r>
      <w:r w:rsidR="00726F35" w:rsidRPr="009A3AE1">
        <w:rPr>
          <w:rFonts w:ascii="Garamond" w:eastAsia="Calibri" w:hAnsi="Garamond"/>
          <w:iCs/>
          <w:color w:val="000000"/>
        </w:rPr>
        <w:t xml:space="preserve">Rregulloren e </w:t>
      </w:r>
      <w:r w:rsidR="009A3AE1" w:rsidRPr="009A3AE1">
        <w:rPr>
          <w:rFonts w:ascii="Garamond" w:eastAsia="Calibri" w:hAnsi="Garamond"/>
          <w:iCs/>
          <w:color w:val="000000"/>
        </w:rPr>
        <w:t>standardeve të trajtimit të ankesave të klientëve të energj</w:t>
      </w:r>
      <w:r w:rsidR="009A3AE1">
        <w:rPr>
          <w:rFonts w:ascii="Garamond" w:eastAsia="Calibri" w:hAnsi="Garamond"/>
          <w:iCs/>
          <w:color w:val="000000"/>
        </w:rPr>
        <w:t>isë elektrike dhe gazit natyror</w:t>
      </w:r>
      <w:r w:rsidR="009A3AE1" w:rsidRPr="009A3AE1">
        <w:rPr>
          <w:rFonts w:ascii="Garamond" w:eastAsia="Calibri" w:hAnsi="Garamond"/>
          <w:iCs/>
          <w:color w:val="000000"/>
        </w:rPr>
        <w:t xml:space="preserve"> nga të licencuarit në aktivitetin e </w:t>
      </w:r>
      <w:r w:rsidR="00726F35" w:rsidRPr="009A3AE1">
        <w:rPr>
          <w:rFonts w:ascii="Garamond" w:eastAsia="Calibri" w:hAnsi="Garamond"/>
          <w:iCs/>
          <w:color w:val="000000"/>
        </w:rPr>
        <w:t>furnizimit</w:t>
      </w:r>
      <w:r w:rsidR="009A3AE1">
        <w:rPr>
          <w:rFonts w:ascii="Garamond" w:eastAsia="Calibri" w:hAnsi="Garamond"/>
          <w:iCs/>
          <w:color w:val="000000"/>
        </w:rPr>
        <w:t>”</w:t>
      </w:r>
      <w:r w:rsidR="00726F35" w:rsidRPr="009A3AE1">
        <w:rPr>
          <w:rFonts w:ascii="Garamond" w:eastAsia="Calibri" w:hAnsi="Garamond"/>
          <w:iCs/>
          <w:color w:val="000000"/>
        </w:rPr>
        <w:t>, brenda 30 ditëve nga marrja dijeni e këtij vendimi</w:t>
      </w:r>
      <w:r w:rsidR="00726F35" w:rsidRPr="009A3AE1">
        <w:rPr>
          <w:rFonts w:ascii="Garamond" w:eastAsia="Calibri" w:hAnsi="Garamond"/>
          <w:color w:val="000000"/>
        </w:rPr>
        <w:t>.</w:t>
      </w:r>
    </w:p>
    <w:p w14:paraId="7B55D12B" w14:textId="78E81B0C" w:rsidR="00726F35" w:rsidRPr="009A3AE1" w:rsidRDefault="00BF648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s="Symbol"/>
          <w:color w:val="000000"/>
        </w:rPr>
        <w:t xml:space="preserve">- </w:t>
      </w:r>
      <w:r w:rsidR="00726F35" w:rsidRPr="009A3AE1">
        <w:rPr>
          <w:rFonts w:ascii="Garamond" w:eastAsia="Calibri" w:hAnsi="Garamond"/>
          <w:color w:val="000000"/>
        </w:rPr>
        <w:t>Shoqëria Operatori i Sistemit të Shpërndarjes (OSSH sh.a.) me anë të shkresës me nr. 5380/1 prot</w:t>
      </w:r>
      <w:r w:rsidR="009A3AE1">
        <w:rPr>
          <w:rFonts w:ascii="Garamond" w:eastAsia="Calibri" w:hAnsi="Garamond"/>
          <w:color w:val="000000"/>
        </w:rPr>
        <w:t>., datë 30.</w:t>
      </w:r>
      <w:r w:rsidR="00726F35" w:rsidRPr="009A3AE1">
        <w:rPr>
          <w:rFonts w:ascii="Garamond" w:eastAsia="Calibri" w:hAnsi="Garamond"/>
          <w:color w:val="000000"/>
        </w:rPr>
        <w:t>6.2021, protokolluar n</w:t>
      </w:r>
      <w:r w:rsidR="009A3AE1">
        <w:rPr>
          <w:rFonts w:ascii="Garamond" w:eastAsia="Calibri" w:hAnsi="Garamond"/>
          <w:color w:val="000000"/>
        </w:rPr>
        <w:t>ë ERE me nr. 670/2 prot., datë 2.</w:t>
      </w:r>
      <w:r w:rsidR="00726F35" w:rsidRPr="009A3AE1">
        <w:rPr>
          <w:rFonts w:ascii="Garamond" w:eastAsia="Calibri" w:hAnsi="Garamond"/>
          <w:color w:val="000000"/>
        </w:rPr>
        <w:t>7.2021</w:t>
      </w:r>
      <w:r w:rsidR="009A3AE1">
        <w:rPr>
          <w:rFonts w:ascii="Garamond" w:eastAsia="Calibri" w:hAnsi="Garamond"/>
          <w:color w:val="000000"/>
        </w:rPr>
        <w:t>,</w:t>
      </w:r>
      <w:r w:rsidR="00726F35" w:rsidRPr="009A3AE1">
        <w:rPr>
          <w:rFonts w:ascii="Garamond" w:eastAsia="Calibri" w:hAnsi="Garamond"/>
          <w:color w:val="000000"/>
        </w:rPr>
        <w:t xml:space="preserve"> ka përcjellë propozimet e saj, në lidhje me disa shtesa dhe ndryshime në “Rregulloren e </w:t>
      </w:r>
      <w:r w:rsidR="009A3AE1" w:rsidRPr="009A3AE1">
        <w:rPr>
          <w:rFonts w:ascii="Garamond" w:eastAsia="Calibri" w:hAnsi="Garamond"/>
          <w:color w:val="000000"/>
        </w:rPr>
        <w:t>standardeve të trajtimit të ankesave të klientëve të energjisë elektrike dhe gazit natyror nga të licencuarit në aktivitetin e furnizim</w:t>
      </w:r>
      <w:r w:rsidR="00726F35" w:rsidRPr="009A3AE1">
        <w:rPr>
          <w:rFonts w:ascii="Garamond" w:eastAsia="Calibri" w:hAnsi="Garamond"/>
          <w:color w:val="000000"/>
        </w:rPr>
        <w:t xml:space="preserve">it”, në zbatim të pikës 3, të vendimit të </w:t>
      </w:r>
      <w:r w:rsidR="009A3AE1">
        <w:rPr>
          <w:rFonts w:ascii="Garamond" w:eastAsia="Calibri" w:hAnsi="Garamond"/>
          <w:color w:val="000000"/>
        </w:rPr>
        <w:t>B</w:t>
      </w:r>
      <w:r w:rsidR="00726F35" w:rsidRPr="009A3AE1">
        <w:rPr>
          <w:rFonts w:ascii="Garamond" w:eastAsia="Calibri" w:hAnsi="Garamond"/>
          <w:color w:val="000000"/>
        </w:rPr>
        <w:t>ordit të ERE</w:t>
      </w:r>
      <w:r w:rsidR="009A3AE1">
        <w:rPr>
          <w:rFonts w:ascii="Garamond" w:eastAsia="Calibri" w:hAnsi="Garamond"/>
          <w:color w:val="000000"/>
        </w:rPr>
        <w:t>-s</w:t>
      </w:r>
      <w:r w:rsidR="00726F35" w:rsidRPr="009A3AE1">
        <w:rPr>
          <w:rFonts w:ascii="Garamond" w:eastAsia="Calibri" w:hAnsi="Garamond"/>
          <w:color w:val="000000"/>
        </w:rPr>
        <w:t xml:space="preserve"> nr. 109/2021.</w:t>
      </w:r>
    </w:p>
    <w:p w14:paraId="2646686B" w14:textId="6396AD1E" w:rsidR="00726F35" w:rsidRPr="009A3AE1" w:rsidRDefault="00BF648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s="Symbol"/>
          <w:color w:val="000000"/>
        </w:rPr>
        <w:t xml:space="preserve">- </w:t>
      </w:r>
      <w:r w:rsidR="00726F35" w:rsidRPr="009A3AE1">
        <w:rPr>
          <w:rFonts w:ascii="Garamond" w:eastAsia="Calibri" w:hAnsi="Garamond"/>
          <w:color w:val="000000"/>
        </w:rPr>
        <w:t xml:space="preserve">Me </w:t>
      </w:r>
      <w:r w:rsidR="009A3AE1">
        <w:rPr>
          <w:rFonts w:ascii="Garamond" w:eastAsia="Calibri" w:hAnsi="Garamond"/>
          <w:color w:val="000000"/>
        </w:rPr>
        <w:t>shkresën nr. 670/3 prot., datë 2.</w:t>
      </w:r>
      <w:r w:rsidR="00726F35" w:rsidRPr="009A3AE1">
        <w:rPr>
          <w:rFonts w:ascii="Garamond" w:eastAsia="Calibri" w:hAnsi="Garamond"/>
          <w:color w:val="000000"/>
        </w:rPr>
        <w:t>8.2021</w:t>
      </w:r>
      <w:r w:rsidR="009A3AE1">
        <w:rPr>
          <w:rFonts w:ascii="Garamond" w:eastAsia="Calibri" w:hAnsi="Garamond"/>
          <w:color w:val="000000"/>
        </w:rPr>
        <w:t>,</w:t>
      </w:r>
      <w:r w:rsidR="00726F35" w:rsidRPr="009A3AE1">
        <w:rPr>
          <w:rFonts w:ascii="Garamond" w:eastAsia="Calibri" w:hAnsi="Garamond"/>
          <w:color w:val="000000"/>
        </w:rPr>
        <w:t xml:space="preserve"> me lëndë “Vijim komunikimi në lidhje me propozimet e OSSH sh.a., për disa shtesa dhe ndryshime në </w:t>
      </w:r>
      <w:r w:rsidR="009A3AE1">
        <w:rPr>
          <w:rFonts w:ascii="Garamond" w:eastAsia="Calibri" w:hAnsi="Garamond"/>
          <w:color w:val="000000"/>
        </w:rPr>
        <w:t>‘</w:t>
      </w:r>
      <w:r w:rsidR="00726F35" w:rsidRPr="009A3AE1">
        <w:rPr>
          <w:rFonts w:ascii="Garamond" w:eastAsia="Calibri" w:hAnsi="Garamond"/>
          <w:color w:val="000000"/>
        </w:rPr>
        <w:t xml:space="preserve">Rregulloren e standardeve të trajtimit të ankesave të klientëve të energjisë elektrike dhe gazit natyror nga të licencuarit në aktivitetin e </w:t>
      </w:r>
      <w:r w:rsidR="00726F35" w:rsidRPr="009A3AE1">
        <w:rPr>
          <w:rFonts w:ascii="Garamond" w:eastAsia="Calibri" w:hAnsi="Garamond"/>
          <w:color w:val="000000"/>
        </w:rPr>
        <w:lastRenderedPageBreak/>
        <w:t>furnizimit</w:t>
      </w:r>
      <w:r w:rsidR="009A3AE1">
        <w:rPr>
          <w:rFonts w:ascii="Garamond" w:eastAsia="Calibri" w:hAnsi="Garamond"/>
          <w:color w:val="000000"/>
        </w:rPr>
        <w:t>’</w:t>
      </w:r>
      <w:r w:rsidR="00726F35" w:rsidRPr="009A3AE1">
        <w:rPr>
          <w:rFonts w:ascii="Garamond" w:eastAsia="Calibri" w:hAnsi="Garamond"/>
          <w:color w:val="000000"/>
        </w:rPr>
        <w:t xml:space="preserve">”, ERE i ka përcjellë përkatësisht palëve: Ministria e Infrastrukturës dhe Energjisë (MIE), Ministria e Shëndetësisë dhe Mbrojtjes Sociale (MSHMS), </w:t>
      </w:r>
      <w:r w:rsidR="009A3AE1">
        <w:rPr>
          <w:rFonts w:ascii="Garamond" w:eastAsia="Calibri" w:hAnsi="Garamond"/>
          <w:color w:val="000000"/>
        </w:rPr>
        <w:t>m</w:t>
      </w:r>
      <w:r w:rsidR="00726F35" w:rsidRPr="009A3AE1">
        <w:rPr>
          <w:rFonts w:ascii="Garamond" w:eastAsia="Calibri" w:hAnsi="Garamond"/>
          <w:color w:val="000000"/>
        </w:rPr>
        <w:t xml:space="preserve">inistrit të Shtetit për Mbrojtjen e Sipërmarrjes, shoqërisë Furnizuesi i Shërbimit Universal (FSHU), Shoqatës Shqiptare të Furnizuesve të Energjisë Elektrike (AAES), Bashkimit të Prodhuesve Shqiptarë, Autoritetit të Konkurrencës (AK), Avokatit të Popullit (AP), Shoqatës së Konsumatorit (SHK) dhe Sekretariatit të Komunitetit të Energjisë Elektrike (ECS), shtesat dhe ndryshimet e propozuara nga shoqëria OSSH sh.a. Në vijim të këtij komunikimi, nuk rezultoi të jetë parashtruar në ERE ndonjë dakordësi apo objeksion në lidhje me shtesat dhe ndryshimet e propozuara nga OSSH sh.a., në </w:t>
      </w:r>
      <w:r w:rsidR="009A3AE1">
        <w:rPr>
          <w:rFonts w:ascii="Garamond" w:eastAsia="Calibri" w:hAnsi="Garamond"/>
          <w:color w:val="000000"/>
        </w:rPr>
        <w:t>“</w:t>
      </w:r>
      <w:r w:rsidR="00726F35" w:rsidRPr="009A3AE1">
        <w:rPr>
          <w:rFonts w:ascii="Garamond" w:eastAsia="Calibri" w:hAnsi="Garamond"/>
          <w:color w:val="000000"/>
        </w:rPr>
        <w:t xml:space="preserve">Rregulloren </w:t>
      </w:r>
      <w:r w:rsidR="009A3AE1" w:rsidRPr="009A3AE1">
        <w:rPr>
          <w:rFonts w:ascii="Garamond" w:eastAsia="Calibri" w:hAnsi="Garamond"/>
          <w:color w:val="000000"/>
        </w:rPr>
        <w:t>e standardeve të trajtimit të ankesave të energjisë elektrike dhe gazit natyror, nga të licencuarit në aktivitetin e furnizim</w:t>
      </w:r>
      <w:r w:rsidR="00726F35" w:rsidRPr="009A3AE1">
        <w:rPr>
          <w:rFonts w:ascii="Garamond" w:eastAsia="Calibri" w:hAnsi="Garamond"/>
          <w:color w:val="000000"/>
        </w:rPr>
        <w:t>it</w:t>
      </w:r>
      <w:r w:rsidR="009A3AE1">
        <w:rPr>
          <w:rFonts w:ascii="Garamond" w:eastAsia="Calibri" w:hAnsi="Garamond"/>
          <w:color w:val="000000"/>
        </w:rPr>
        <w:t>”</w:t>
      </w:r>
      <w:r w:rsidR="00726F35" w:rsidRPr="009A3AE1">
        <w:rPr>
          <w:rFonts w:ascii="Garamond" w:eastAsia="Calibri" w:hAnsi="Garamond"/>
          <w:color w:val="000000"/>
        </w:rPr>
        <w:t>.</w:t>
      </w:r>
    </w:p>
    <w:p w14:paraId="762085D8" w14:textId="63178047" w:rsidR="00726F35" w:rsidRPr="009A3AE1" w:rsidRDefault="00BF648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s="Symbol"/>
          <w:color w:val="000000"/>
        </w:rPr>
        <w:t xml:space="preserve">- </w:t>
      </w:r>
      <w:r w:rsidR="00726F35" w:rsidRPr="009A3AE1">
        <w:rPr>
          <w:rFonts w:ascii="Garamond" w:eastAsia="Calibri" w:hAnsi="Garamond"/>
          <w:color w:val="000000"/>
        </w:rPr>
        <w:t>Propozimet e përcjella nga ana e shoqërisë OSSH sh.a., përmes shkresës nr. 5380/1 prot</w:t>
      </w:r>
      <w:r w:rsidR="009A3AE1">
        <w:rPr>
          <w:rFonts w:ascii="Garamond" w:eastAsia="Calibri" w:hAnsi="Garamond"/>
          <w:color w:val="000000"/>
        </w:rPr>
        <w:t>., datë 30.</w:t>
      </w:r>
      <w:r w:rsidR="00726F35" w:rsidRPr="009A3AE1">
        <w:rPr>
          <w:rFonts w:ascii="Garamond" w:eastAsia="Calibri" w:hAnsi="Garamond"/>
          <w:color w:val="000000"/>
        </w:rPr>
        <w:t>6.2021, janë si më poshtë vijon:</w:t>
      </w:r>
    </w:p>
    <w:p w14:paraId="58BB996B" w14:textId="237EA522" w:rsidR="00726F35" w:rsidRPr="009A3AE1" w:rsidRDefault="00726F3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olor w:val="000000"/>
        </w:rPr>
        <w:t>-</w:t>
      </w:r>
      <w:r w:rsidR="00BF6485" w:rsidRPr="009A3AE1">
        <w:rPr>
          <w:rFonts w:ascii="Garamond" w:eastAsia="Calibri" w:hAnsi="Garamond"/>
          <w:color w:val="000000"/>
        </w:rPr>
        <w:t xml:space="preserve"> </w:t>
      </w:r>
      <w:r w:rsidRPr="009A3AE1">
        <w:rPr>
          <w:rFonts w:ascii="Garamond" w:eastAsia="Calibri" w:hAnsi="Garamond"/>
          <w:bCs/>
          <w:color w:val="000000"/>
        </w:rPr>
        <w:t>Në</w:t>
      </w:r>
      <w:r w:rsidRPr="009A3AE1">
        <w:rPr>
          <w:rFonts w:ascii="Garamond" w:eastAsia="Calibri" w:hAnsi="Garamond"/>
          <w:color w:val="000000"/>
        </w:rPr>
        <w:t xml:space="preserve"> </w:t>
      </w:r>
      <w:r w:rsidRPr="009A3AE1">
        <w:rPr>
          <w:rFonts w:ascii="Garamond" w:eastAsia="Calibri" w:hAnsi="Garamond"/>
          <w:bCs/>
          <w:color w:val="000000"/>
        </w:rPr>
        <w:t>nenin 3</w:t>
      </w:r>
      <w:r w:rsidRPr="009A3AE1">
        <w:rPr>
          <w:rFonts w:ascii="Garamond" w:eastAsia="Calibri" w:hAnsi="Garamond"/>
          <w:color w:val="000000"/>
        </w:rPr>
        <w:t xml:space="preserve"> </w:t>
      </w:r>
      <w:r w:rsidRPr="009A3AE1">
        <w:rPr>
          <w:rFonts w:ascii="Garamond" w:eastAsia="Calibri" w:hAnsi="Garamond"/>
          <w:bCs/>
          <w:color w:val="000000"/>
        </w:rPr>
        <w:t>(</w:t>
      </w:r>
      <w:r w:rsidR="009A3AE1" w:rsidRPr="009A3AE1">
        <w:rPr>
          <w:rFonts w:ascii="Garamond" w:eastAsia="Calibri" w:hAnsi="Garamond"/>
          <w:bCs/>
          <w:color w:val="000000"/>
        </w:rPr>
        <w:t>baza ligjore</w:t>
      </w:r>
      <w:r w:rsidRPr="009A3AE1">
        <w:rPr>
          <w:rFonts w:ascii="Garamond" w:eastAsia="Calibri" w:hAnsi="Garamond"/>
          <w:bCs/>
          <w:color w:val="000000"/>
        </w:rPr>
        <w:t>) shoqëria kërkon të shtohet gjithashtu:</w:t>
      </w:r>
      <w:r w:rsidRPr="009A3AE1">
        <w:rPr>
          <w:rFonts w:ascii="Garamond" w:eastAsia="Calibri" w:hAnsi="Garamond"/>
          <w:color w:val="000000"/>
        </w:rPr>
        <w:t xml:space="preserve"> “</w:t>
      </w:r>
      <w:r w:rsidRPr="009A3AE1">
        <w:rPr>
          <w:rFonts w:ascii="Garamond" w:eastAsia="Calibri" w:hAnsi="Garamond"/>
          <w:iCs/>
          <w:color w:val="000000"/>
        </w:rPr>
        <w:t xml:space="preserve">Kodi i </w:t>
      </w:r>
      <w:r w:rsidR="009A3AE1">
        <w:rPr>
          <w:rFonts w:ascii="Garamond" w:eastAsia="Calibri" w:hAnsi="Garamond"/>
          <w:iCs/>
          <w:color w:val="000000"/>
        </w:rPr>
        <w:t>s</w:t>
      </w:r>
      <w:r w:rsidRPr="009A3AE1">
        <w:rPr>
          <w:rFonts w:ascii="Garamond" w:eastAsia="Calibri" w:hAnsi="Garamond"/>
          <w:iCs/>
          <w:color w:val="000000"/>
        </w:rPr>
        <w:t>hpërndarjes dhe aktet nënligjore në zbatim të tij</w:t>
      </w:r>
      <w:r w:rsidRPr="009A3AE1">
        <w:rPr>
          <w:rFonts w:ascii="Garamond" w:eastAsia="Calibri" w:hAnsi="Garamond"/>
          <w:color w:val="000000"/>
        </w:rPr>
        <w:t>”.</w:t>
      </w:r>
    </w:p>
    <w:p w14:paraId="4C09AC43" w14:textId="77777777" w:rsidR="009A3AE1" w:rsidRDefault="00726F35" w:rsidP="009A3AE1">
      <w:pPr>
        <w:autoSpaceDE w:val="0"/>
        <w:autoSpaceDN w:val="0"/>
        <w:adjustRightInd w:val="0"/>
        <w:ind w:firstLine="284"/>
        <w:jc w:val="both"/>
        <w:rPr>
          <w:rFonts w:ascii="Garamond" w:eastAsia="Calibri" w:hAnsi="Garamond" w:cs="Calibri"/>
          <w:color w:val="000000"/>
        </w:rPr>
      </w:pPr>
      <w:r w:rsidRPr="009A3AE1">
        <w:rPr>
          <w:rFonts w:ascii="Garamond" w:eastAsia="Calibri" w:hAnsi="Garamond" w:cs="Calibri"/>
          <w:color w:val="000000"/>
        </w:rPr>
        <w:t xml:space="preserve">Lidhur me këtë dispozitë të </w:t>
      </w:r>
      <w:r w:rsidR="009A3AE1">
        <w:rPr>
          <w:rFonts w:ascii="Garamond" w:eastAsia="Calibri" w:hAnsi="Garamond" w:cs="Calibri"/>
          <w:color w:val="000000"/>
        </w:rPr>
        <w:t>r</w:t>
      </w:r>
      <w:r w:rsidRPr="009A3AE1">
        <w:rPr>
          <w:rFonts w:ascii="Garamond" w:eastAsia="Calibri" w:hAnsi="Garamond" w:cs="Calibri"/>
          <w:color w:val="000000"/>
        </w:rPr>
        <w:t>regullores</w:t>
      </w:r>
      <w:r w:rsidR="009A3AE1">
        <w:rPr>
          <w:rFonts w:ascii="Garamond" w:eastAsia="Calibri" w:hAnsi="Garamond" w:cs="Calibri"/>
          <w:color w:val="000000"/>
        </w:rPr>
        <w:t>,</w:t>
      </w:r>
      <w:r w:rsidRPr="009A3AE1">
        <w:rPr>
          <w:rFonts w:ascii="Garamond" w:eastAsia="Calibri" w:hAnsi="Garamond" w:cs="Calibri"/>
          <w:color w:val="000000"/>
        </w:rPr>
        <w:t xml:space="preserve"> gjykohet që një riformulim i përgjithshëm i saj, pa përmendur secilin akt nënligjor të dalë në zbatim të </w:t>
      </w:r>
      <w:r w:rsidR="009A3AE1">
        <w:rPr>
          <w:rFonts w:ascii="Garamond" w:eastAsia="Calibri" w:hAnsi="Garamond" w:cs="Calibri"/>
          <w:color w:val="000000"/>
        </w:rPr>
        <w:t>l</w:t>
      </w:r>
      <w:r w:rsidRPr="009A3AE1">
        <w:rPr>
          <w:rFonts w:ascii="Garamond" w:eastAsia="Calibri" w:hAnsi="Garamond" w:cs="Calibri"/>
          <w:color w:val="000000"/>
        </w:rPr>
        <w:t>igjit nr. 43/2015, “</w:t>
      </w:r>
      <w:r w:rsidRPr="009A3AE1">
        <w:rPr>
          <w:rFonts w:ascii="Garamond" w:eastAsia="Calibri" w:hAnsi="Garamond" w:cs="Calibri"/>
          <w:iCs/>
          <w:color w:val="000000"/>
        </w:rPr>
        <w:t>Për sektorin e energjisë elektrike</w:t>
      </w:r>
      <w:r w:rsidRPr="009A3AE1">
        <w:rPr>
          <w:rFonts w:ascii="Garamond" w:eastAsia="Calibri" w:hAnsi="Garamond" w:cs="Calibri"/>
          <w:color w:val="000000"/>
        </w:rPr>
        <w:t xml:space="preserve">”, </w:t>
      </w:r>
      <w:r w:rsidR="009A3AE1">
        <w:rPr>
          <w:rFonts w:ascii="Garamond" w:eastAsia="Calibri" w:hAnsi="Garamond" w:cs="Calibri"/>
          <w:color w:val="000000"/>
        </w:rPr>
        <w:t>të</w:t>
      </w:r>
      <w:r w:rsidRPr="009A3AE1">
        <w:rPr>
          <w:rFonts w:ascii="Garamond" w:eastAsia="Calibri" w:hAnsi="Garamond" w:cs="Calibri"/>
          <w:color w:val="000000"/>
        </w:rPr>
        <w:t xml:space="preserve"> ndryshuar</w:t>
      </w:r>
      <w:r w:rsidR="009A3AE1">
        <w:rPr>
          <w:rFonts w:ascii="Garamond" w:eastAsia="Calibri" w:hAnsi="Garamond" w:cs="Calibri"/>
          <w:color w:val="000000"/>
        </w:rPr>
        <w:t>; të</w:t>
      </w:r>
      <w:r w:rsidRPr="009A3AE1">
        <w:rPr>
          <w:rFonts w:ascii="Garamond" w:eastAsia="Calibri" w:hAnsi="Garamond" w:cs="Calibri"/>
          <w:color w:val="000000"/>
        </w:rPr>
        <w:t xml:space="preserve"> </w:t>
      </w:r>
      <w:r w:rsidR="009A3AE1">
        <w:rPr>
          <w:rFonts w:ascii="Garamond" w:eastAsia="Calibri" w:hAnsi="Garamond" w:cs="Calibri"/>
          <w:color w:val="000000"/>
        </w:rPr>
        <w:t>l</w:t>
      </w:r>
      <w:r w:rsidRPr="009A3AE1">
        <w:rPr>
          <w:rFonts w:ascii="Garamond" w:eastAsia="Calibri" w:hAnsi="Garamond" w:cs="Calibri"/>
          <w:color w:val="000000"/>
        </w:rPr>
        <w:t>igjit nr. 102/2015, “</w:t>
      </w:r>
      <w:r w:rsidRPr="009A3AE1">
        <w:rPr>
          <w:rFonts w:ascii="Garamond" w:eastAsia="Calibri" w:hAnsi="Garamond" w:cs="Calibri"/>
          <w:iCs/>
          <w:color w:val="000000"/>
        </w:rPr>
        <w:t>Për sektorin e gazit natyror</w:t>
      </w:r>
      <w:r w:rsidRPr="009A3AE1">
        <w:rPr>
          <w:rFonts w:ascii="Garamond" w:eastAsia="Calibri" w:hAnsi="Garamond" w:cs="Calibri"/>
          <w:color w:val="000000"/>
        </w:rPr>
        <w:t xml:space="preserve">”, </w:t>
      </w:r>
      <w:r w:rsidR="009A3AE1">
        <w:rPr>
          <w:rFonts w:ascii="Garamond" w:eastAsia="Calibri" w:hAnsi="Garamond" w:cs="Calibri"/>
          <w:color w:val="000000"/>
        </w:rPr>
        <w:t>të</w:t>
      </w:r>
      <w:r w:rsidRPr="009A3AE1">
        <w:rPr>
          <w:rFonts w:ascii="Garamond" w:eastAsia="Calibri" w:hAnsi="Garamond" w:cs="Calibri"/>
          <w:color w:val="000000"/>
        </w:rPr>
        <w:t xml:space="preserve"> ndryshuar, apo dhe ligjeve të tjera të cituara</w:t>
      </w:r>
      <w:r w:rsidR="009A3AE1">
        <w:rPr>
          <w:rFonts w:ascii="Garamond" w:eastAsia="Calibri" w:hAnsi="Garamond" w:cs="Calibri"/>
          <w:color w:val="000000"/>
        </w:rPr>
        <w:t>,</w:t>
      </w:r>
      <w:r w:rsidRPr="009A3AE1">
        <w:rPr>
          <w:rFonts w:ascii="Garamond" w:eastAsia="Calibri" w:hAnsi="Garamond" w:cs="Calibri"/>
          <w:color w:val="000000"/>
        </w:rPr>
        <w:t xml:space="preserve"> do të shmangte ndryshimet e mundshme në të ardhmen si pasojë e hartimit </w:t>
      </w:r>
      <w:r w:rsidR="009A3AE1">
        <w:rPr>
          <w:rFonts w:ascii="Garamond" w:eastAsia="Calibri" w:hAnsi="Garamond" w:cs="Calibri"/>
          <w:color w:val="000000"/>
        </w:rPr>
        <w:t>të akteve nënligjore të reja.</w:t>
      </w:r>
    </w:p>
    <w:p w14:paraId="0F8C5D23" w14:textId="6C48CA17" w:rsidR="00726F35" w:rsidRPr="009A3AE1" w:rsidRDefault="009A3AE1" w:rsidP="009A3AE1">
      <w:pPr>
        <w:autoSpaceDE w:val="0"/>
        <w:autoSpaceDN w:val="0"/>
        <w:adjustRightInd w:val="0"/>
        <w:ind w:firstLine="284"/>
        <w:jc w:val="both"/>
        <w:rPr>
          <w:rFonts w:ascii="Garamond" w:eastAsia="Calibri" w:hAnsi="Garamond" w:cs="Calibri"/>
          <w:color w:val="000000"/>
        </w:rPr>
      </w:pPr>
      <w:r w:rsidRPr="009A3AE1">
        <w:rPr>
          <w:rFonts w:ascii="Garamond" w:eastAsia="Calibri" w:hAnsi="Garamond" w:cs="Calibri"/>
          <w:bCs/>
          <w:color w:val="000000"/>
        </w:rPr>
        <w:t>-</w:t>
      </w:r>
      <w:r>
        <w:rPr>
          <w:rFonts w:ascii="Garamond" w:eastAsia="Calibri" w:hAnsi="Garamond"/>
          <w:bCs/>
          <w:color w:val="000000"/>
        </w:rPr>
        <w:t xml:space="preserve"> </w:t>
      </w:r>
      <w:r w:rsidR="00726F35" w:rsidRPr="009A3AE1">
        <w:rPr>
          <w:rFonts w:ascii="Garamond" w:eastAsia="Calibri" w:hAnsi="Garamond"/>
          <w:bCs/>
          <w:color w:val="000000"/>
        </w:rPr>
        <w:t>Në</w:t>
      </w:r>
      <w:r w:rsidR="00726F35" w:rsidRPr="009A3AE1">
        <w:rPr>
          <w:rFonts w:ascii="Garamond" w:eastAsia="Calibri" w:hAnsi="Garamond"/>
          <w:color w:val="000000"/>
        </w:rPr>
        <w:t xml:space="preserve"> </w:t>
      </w:r>
      <w:r w:rsidR="00726F35" w:rsidRPr="009A3AE1">
        <w:rPr>
          <w:rFonts w:ascii="Garamond" w:eastAsia="Calibri" w:hAnsi="Garamond"/>
          <w:bCs/>
          <w:color w:val="000000"/>
        </w:rPr>
        <w:t>nenin 6</w:t>
      </w:r>
      <w:r w:rsidR="00726F35" w:rsidRPr="009A3AE1">
        <w:rPr>
          <w:rFonts w:ascii="Garamond" w:eastAsia="Calibri" w:hAnsi="Garamond"/>
          <w:color w:val="000000"/>
        </w:rPr>
        <w:t xml:space="preserve"> </w:t>
      </w:r>
      <w:r w:rsidR="00726F35" w:rsidRPr="009A3AE1">
        <w:rPr>
          <w:rFonts w:ascii="Garamond" w:eastAsia="Calibri" w:hAnsi="Garamond"/>
          <w:bCs/>
          <w:color w:val="000000"/>
        </w:rPr>
        <w:t>(</w:t>
      </w:r>
      <w:r>
        <w:rPr>
          <w:rFonts w:ascii="Garamond" w:eastAsia="Calibri" w:hAnsi="Garamond"/>
          <w:bCs/>
          <w:color w:val="000000"/>
        </w:rPr>
        <w:t>p</w:t>
      </w:r>
      <w:r w:rsidR="00726F35" w:rsidRPr="009A3AE1">
        <w:rPr>
          <w:rFonts w:ascii="Garamond" w:eastAsia="Calibri" w:hAnsi="Garamond"/>
          <w:bCs/>
          <w:color w:val="000000"/>
        </w:rPr>
        <w:t>ranimi dhe reg</w:t>
      </w:r>
      <w:r>
        <w:rPr>
          <w:rFonts w:ascii="Garamond" w:eastAsia="Calibri" w:hAnsi="Garamond"/>
          <w:bCs/>
          <w:color w:val="000000"/>
        </w:rPr>
        <w:t>jistrimi i ankesave) OSSH sh.a.</w:t>
      </w:r>
      <w:r w:rsidR="00726F35" w:rsidRPr="009A3AE1">
        <w:rPr>
          <w:rFonts w:ascii="Garamond" w:eastAsia="Calibri" w:hAnsi="Garamond"/>
          <w:bCs/>
          <w:color w:val="000000"/>
        </w:rPr>
        <w:t xml:space="preserve"> propozon të shtohet në pikën 2, germa “gj”</w:t>
      </w:r>
      <w:r>
        <w:rPr>
          <w:rFonts w:ascii="Garamond" w:eastAsia="Calibri" w:hAnsi="Garamond"/>
          <w:bCs/>
          <w:color w:val="000000"/>
        </w:rPr>
        <w:t>,</w:t>
      </w:r>
      <w:r w:rsidR="00726F35" w:rsidRPr="009A3AE1">
        <w:rPr>
          <w:rFonts w:ascii="Garamond" w:eastAsia="Calibri" w:hAnsi="Garamond"/>
          <w:bCs/>
          <w:color w:val="000000"/>
        </w:rPr>
        <w:t xml:space="preserve"> me këtë përmbajtje</w:t>
      </w:r>
      <w:r w:rsidR="00726F35" w:rsidRPr="009A3AE1">
        <w:rPr>
          <w:rFonts w:ascii="Garamond" w:eastAsia="Calibri" w:hAnsi="Garamond"/>
          <w:color w:val="000000"/>
        </w:rPr>
        <w:t>: “</w:t>
      </w:r>
      <w:r w:rsidR="00726F35" w:rsidRPr="009A3AE1">
        <w:rPr>
          <w:rFonts w:ascii="Garamond" w:eastAsia="Calibri" w:hAnsi="Garamond"/>
          <w:iCs/>
          <w:color w:val="000000"/>
        </w:rPr>
        <w:t>Kategorizimi i klientit sipas aktivitetit privat/familjar</w:t>
      </w:r>
      <w:r w:rsidR="00726F35" w:rsidRPr="009A3AE1">
        <w:rPr>
          <w:rFonts w:ascii="Garamond" w:eastAsia="Calibri" w:hAnsi="Garamond"/>
          <w:color w:val="000000"/>
        </w:rPr>
        <w:t>”.</w:t>
      </w:r>
    </w:p>
    <w:p w14:paraId="16DDD186" w14:textId="20154561" w:rsidR="00726F35" w:rsidRPr="009A3AE1" w:rsidRDefault="00726F35" w:rsidP="00BF6485">
      <w:pPr>
        <w:autoSpaceDE w:val="0"/>
        <w:autoSpaceDN w:val="0"/>
        <w:adjustRightInd w:val="0"/>
        <w:ind w:firstLine="284"/>
        <w:jc w:val="both"/>
        <w:rPr>
          <w:rFonts w:ascii="Garamond" w:eastAsia="Calibri" w:hAnsi="Garamond" w:cs="Calibri"/>
          <w:color w:val="000000"/>
        </w:rPr>
      </w:pPr>
      <w:r w:rsidRPr="009A3AE1">
        <w:rPr>
          <w:rFonts w:ascii="Garamond" w:eastAsia="Calibri" w:hAnsi="Garamond" w:cs="Calibri"/>
          <w:color w:val="000000"/>
        </w:rPr>
        <w:t xml:space="preserve">Lidhur me këtë propozim të OSSH sh.a., sqarojmë se informacioni i kërkuar në nenin 6, pika 2, të </w:t>
      </w:r>
      <w:r w:rsidR="009A3AE1">
        <w:rPr>
          <w:rFonts w:ascii="Garamond" w:eastAsia="Calibri" w:hAnsi="Garamond" w:cs="Calibri"/>
          <w:color w:val="000000"/>
        </w:rPr>
        <w:t>r</w:t>
      </w:r>
      <w:r w:rsidRPr="009A3AE1">
        <w:rPr>
          <w:rFonts w:ascii="Garamond" w:eastAsia="Calibri" w:hAnsi="Garamond" w:cs="Calibri"/>
          <w:color w:val="000000"/>
        </w:rPr>
        <w:t xml:space="preserve">regullores është i mjaftueshëm për të orientuar </w:t>
      </w:r>
      <w:r w:rsidR="009A3AE1">
        <w:rPr>
          <w:rFonts w:ascii="Garamond" w:eastAsia="Calibri" w:hAnsi="Garamond" w:cs="Calibri"/>
          <w:color w:val="000000"/>
        </w:rPr>
        <w:t>f</w:t>
      </w:r>
      <w:r w:rsidRPr="009A3AE1">
        <w:rPr>
          <w:rFonts w:ascii="Garamond" w:eastAsia="Calibri" w:hAnsi="Garamond" w:cs="Calibri"/>
          <w:color w:val="000000"/>
        </w:rPr>
        <w:t>urnizuesin</w:t>
      </w:r>
      <w:r w:rsidR="009A3AE1">
        <w:rPr>
          <w:rFonts w:ascii="Garamond" w:eastAsia="Calibri" w:hAnsi="Garamond" w:cs="Calibri"/>
          <w:color w:val="000000"/>
        </w:rPr>
        <w:t>,</w:t>
      </w:r>
      <w:r w:rsidRPr="009A3AE1">
        <w:rPr>
          <w:rFonts w:ascii="Garamond" w:eastAsia="Calibri" w:hAnsi="Garamond" w:cs="Calibri"/>
          <w:color w:val="000000"/>
        </w:rPr>
        <w:t xml:space="preserve"> lidhur me sa parashtruar në kërkesat e regjistrimit të ankesës. Gjithashtu, pavarësisht terminologjisë së përdorur nga ana e shoqërisë</w:t>
      </w:r>
      <w:r w:rsidR="009A3AE1">
        <w:rPr>
          <w:rFonts w:ascii="Garamond" w:eastAsia="Calibri" w:hAnsi="Garamond" w:cs="Calibri"/>
          <w:color w:val="000000"/>
        </w:rPr>
        <w:t>,</w:t>
      </w:r>
      <w:r w:rsidRPr="009A3AE1">
        <w:rPr>
          <w:rFonts w:ascii="Garamond" w:eastAsia="Calibri" w:hAnsi="Garamond" w:cs="Calibri"/>
          <w:color w:val="000000"/>
        </w:rPr>
        <w:t xml:space="preserve"> lidhur me këtë propozim, ligji nr. 43/2015, “</w:t>
      </w:r>
      <w:r w:rsidRPr="009A3AE1">
        <w:rPr>
          <w:rFonts w:ascii="Garamond" w:eastAsia="Calibri" w:hAnsi="Garamond" w:cs="Calibri"/>
          <w:iCs/>
          <w:color w:val="000000"/>
        </w:rPr>
        <w:t>Për sektorin e energjisë elektrike</w:t>
      </w:r>
      <w:r w:rsidRPr="009A3AE1">
        <w:rPr>
          <w:rFonts w:ascii="Garamond" w:eastAsia="Calibri" w:hAnsi="Garamond" w:cs="Calibri"/>
          <w:color w:val="000000"/>
        </w:rPr>
        <w:t>”, i ndryshuar, përdor termat “klient familjar dhe jofamiljar” (</w:t>
      </w:r>
      <w:r w:rsidR="009A3AE1">
        <w:rPr>
          <w:rFonts w:ascii="Garamond" w:eastAsia="Calibri" w:hAnsi="Garamond" w:cs="Calibri"/>
          <w:color w:val="000000"/>
        </w:rPr>
        <w:t>neni 3, pikat 25 dhe 27).</w:t>
      </w:r>
    </w:p>
    <w:p w14:paraId="56BBB1EF" w14:textId="4D62C8CB" w:rsidR="00726F35" w:rsidRPr="009A3AE1" w:rsidRDefault="00726F35" w:rsidP="00BF6485">
      <w:pPr>
        <w:autoSpaceDE w:val="0"/>
        <w:autoSpaceDN w:val="0"/>
        <w:adjustRightInd w:val="0"/>
        <w:ind w:firstLine="284"/>
        <w:jc w:val="both"/>
        <w:rPr>
          <w:rFonts w:ascii="Garamond" w:eastAsia="Calibri" w:hAnsi="Garamond"/>
          <w:iCs/>
          <w:color w:val="000000"/>
        </w:rPr>
      </w:pPr>
      <w:r w:rsidRPr="009A3AE1">
        <w:rPr>
          <w:rFonts w:ascii="Garamond" w:eastAsia="Calibri" w:hAnsi="Garamond"/>
          <w:color w:val="000000"/>
        </w:rPr>
        <w:t>-</w:t>
      </w:r>
      <w:r w:rsidR="00BF6485" w:rsidRPr="009A3AE1">
        <w:rPr>
          <w:rFonts w:ascii="Garamond" w:eastAsia="Calibri" w:hAnsi="Garamond"/>
          <w:color w:val="000000"/>
        </w:rPr>
        <w:t xml:space="preserve"> </w:t>
      </w:r>
      <w:r w:rsidRPr="009A3AE1">
        <w:rPr>
          <w:rFonts w:ascii="Garamond" w:eastAsia="Calibri" w:hAnsi="Garamond"/>
          <w:bCs/>
          <w:color w:val="000000"/>
        </w:rPr>
        <w:t>Në</w:t>
      </w:r>
      <w:r w:rsidRPr="009A3AE1">
        <w:rPr>
          <w:rFonts w:ascii="Garamond" w:eastAsia="Calibri" w:hAnsi="Garamond"/>
          <w:color w:val="000000"/>
        </w:rPr>
        <w:t xml:space="preserve"> </w:t>
      </w:r>
      <w:r w:rsidR="009A3AE1">
        <w:rPr>
          <w:rFonts w:ascii="Garamond" w:eastAsia="Calibri" w:hAnsi="Garamond"/>
          <w:bCs/>
          <w:color w:val="000000"/>
        </w:rPr>
        <w:t>nenin 6</w:t>
      </w:r>
      <w:r w:rsidRPr="009A3AE1">
        <w:rPr>
          <w:rFonts w:ascii="Garamond" w:eastAsia="Calibri" w:hAnsi="Garamond"/>
          <w:color w:val="000000"/>
        </w:rPr>
        <w:t xml:space="preserve"> </w:t>
      </w:r>
      <w:r w:rsidRPr="009A3AE1">
        <w:rPr>
          <w:rFonts w:ascii="Garamond" w:eastAsia="Calibri" w:hAnsi="Garamond"/>
          <w:bCs/>
          <w:color w:val="000000"/>
        </w:rPr>
        <w:t>(</w:t>
      </w:r>
      <w:r w:rsidR="009A3AE1">
        <w:rPr>
          <w:rFonts w:ascii="Garamond" w:eastAsia="Calibri" w:hAnsi="Garamond"/>
          <w:bCs/>
          <w:color w:val="000000"/>
        </w:rPr>
        <w:t>p</w:t>
      </w:r>
      <w:r w:rsidRPr="009A3AE1">
        <w:rPr>
          <w:rFonts w:ascii="Garamond" w:eastAsia="Calibri" w:hAnsi="Garamond"/>
          <w:bCs/>
          <w:color w:val="000000"/>
        </w:rPr>
        <w:t>ranimi dhe regjistrimi i ankesave) OSSH sh.a., propozon të shtohet në pikën 2, germa “h”</w:t>
      </w:r>
      <w:r w:rsidR="009A3AE1">
        <w:rPr>
          <w:rFonts w:ascii="Garamond" w:eastAsia="Calibri" w:hAnsi="Garamond"/>
          <w:bCs/>
          <w:color w:val="000000"/>
        </w:rPr>
        <w:t>,</w:t>
      </w:r>
      <w:r w:rsidRPr="009A3AE1">
        <w:rPr>
          <w:rFonts w:ascii="Garamond" w:eastAsia="Calibri" w:hAnsi="Garamond"/>
          <w:bCs/>
          <w:color w:val="000000"/>
        </w:rPr>
        <w:t xml:space="preserve"> me këtë përmbajtje</w:t>
      </w:r>
      <w:r w:rsidRPr="009A3AE1">
        <w:rPr>
          <w:rFonts w:ascii="Garamond" w:eastAsia="Calibri" w:hAnsi="Garamond"/>
          <w:color w:val="000000"/>
        </w:rPr>
        <w:t>: “</w:t>
      </w:r>
      <w:r w:rsidRPr="009A3AE1">
        <w:rPr>
          <w:rFonts w:ascii="Garamond" w:eastAsia="Calibri" w:hAnsi="Garamond"/>
          <w:iCs/>
          <w:color w:val="000000"/>
        </w:rPr>
        <w:t>... edhe përgjigjen nga pala e ankimuar n</w:t>
      </w:r>
      <w:r w:rsidR="009A3AE1">
        <w:rPr>
          <w:rFonts w:ascii="Garamond" w:eastAsia="Calibri" w:hAnsi="Garamond"/>
          <w:iCs/>
          <w:color w:val="000000"/>
        </w:rPr>
        <w:t>.</w:t>
      </w:r>
      <w:r w:rsidRPr="009A3AE1">
        <w:rPr>
          <w:rFonts w:ascii="Garamond" w:eastAsia="Calibri" w:hAnsi="Garamond"/>
          <w:iCs/>
          <w:color w:val="000000"/>
        </w:rPr>
        <w:t>q</w:t>
      </w:r>
      <w:r w:rsidR="009A3AE1">
        <w:rPr>
          <w:rFonts w:ascii="Garamond" w:eastAsia="Calibri" w:hAnsi="Garamond"/>
          <w:iCs/>
          <w:color w:val="000000"/>
        </w:rPr>
        <w:t>.</w:t>
      </w:r>
      <w:r w:rsidRPr="009A3AE1">
        <w:rPr>
          <w:rFonts w:ascii="Garamond" w:eastAsia="Calibri" w:hAnsi="Garamond"/>
          <w:iCs/>
          <w:color w:val="000000"/>
        </w:rPr>
        <w:t>s</w:t>
      </w:r>
      <w:r w:rsidR="009A3AE1">
        <w:rPr>
          <w:rFonts w:ascii="Garamond" w:eastAsia="Calibri" w:hAnsi="Garamond"/>
          <w:iCs/>
          <w:color w:val="000000"/>
        </w:rPr>
        <w:t>.</w:t>
      </w:r>
      <w:r w:rsidRPr="009A3AE1">
        <w:rPr>
          <w:rFonts w:ascii="Garamond" w:eastAsia="Calibri" w:hAnsi="Garamond"/>
          <w:iCs/>
          <w:color w:val="000000"/>
        </w:rPr>
        <w:t xml:space="preserve"> disponohet”.</w:t>
      </w:r>
    </w:p>
    <w:p w14:paraId="79A5F6C3" w14:textId="1B7C9B42" w:rsidR="00726F35" w:rsidRPr="009A3AE1" w:rsidRDefault="00726F35" w:rsidP="00BF6485">
      <w:pPr>
        <w:autoSpaceDE w:val="0"/>
        <w:autoSpaceDN w:val="0"/>
        <w:adjustRightInd w:val="0"/>
        <w:ind w:firstLine="284"/>
        <w:jc w:val="both"/>
        <w:rPr>
          <w:rFonts w:ascii="Garamond" w:eastAsia="Calibri" w:hAnsi="Garamond" w:cs="Calibri"/>
          <w:color w:val="000000"/>
        </w:rPr>
      </w:pPr>
      <w:r w:rsidRPr="009A3AE1">
        <w:rPr>
          <w:rFonts w:ascii="Garamond" w:eastAsia="Calibri" w:hAnsi="Garamond" w:cs="Calibri"/>
          <w:color w:val="000000"/>
        </w:rPr>
        <w:t xml:space="preserve">Lidhur me këtë propozim të OSSH sh.a., sqarojmë se pika 1, e nenit 7, të </w:t>
      </w:r>
      <w:r w:rsidR="000860CA">
        <w:rPr>
          <w:rFonts w:ascii="Garamond" w:eastAsia="Calibri" w:hAnsi="Garamond" w:cs="Calibri"/>
          <w:color w:val="000000"/>
        </w:rPr>
        <w:t>“</w:t>
      </w:r>
      <w:r w:rsidRPr="009A3AE1">
        <w:rPr>
          <w:rFonts w:ascii="Garamond" w:eastAsia="Calibri" w:hAnsi="Garamond" w:cs="Calibri"/>
          <w:color w:val="000000"/>
        </w:rPr>
        <w:t xml:space="preserve">Rregullores së </w:t>
      </w:r>
      <w:r w:rsidR="000860CA" w:rsidRPr="009A3AE1">
        <w:rPr>
          <w:rFonts w:ascii="Garamond" w:eastAsia="Calibri" w:hAnsi="Garamond" w:cs="Calibri"/>
          <w:color w:val="000000"/>
        </w:rPr>
        <w:t>standardeve të trajtimit të ankesave të energj</w:t>
      </w:r>
      <w:r w:rsidR="000860CA">
        <w:rPr>
          <w:rFonts w:ascii="Garamond" w:eastAsia="Calibri" w:hAnsi="Garamond" w:cs="Calibri"/>
          <w:color w:val="000000"/>
        </w:rPr>
        <w:t>isë elektrike dhe gazit natyror</w:t>
      </w:r>
      <w:r w:rsidR="000860CA" w:rsidRPr="009A3AE1">
        <w:rPr>
          <w:rFonts w:ascii="Garamond" w:eastAsia="Calibri" w:hAnsi="Garamond" w:cs="Calibri"/>
          <w:color w:val="000000"/>
        </w:rPr>
        <w:t xml:space="preserve"> nga të licencuarit në aktivitetin e furnizimit</w:t>
      </w:r>
      <w:r w:rsidR="000860CA">
        <w:rPr>
          <w:rFonts w:ascii="Garamond" w:eastAsia="Calibri" w:hAnsi="Garamond" w:cs="Calibri"/>
          <w:color w:val="000000"/>
        </w:rPr>
        <w:t>”</w:t>
      </w:r>
      <w:r w:rsidRPr="009A3AE1">
        <w:rPr>
          <w:rFonts w:ascii="Garamond" w:eastAsia="Calibri" w:hAnsi="Garamond" w:cs="Calibri"/>
          <w:color w:val="000000"/>
        </w:rPr>
        <w:t xml:space="preserve"> shprehet se: “</w:t>
      </w:r>
      <w:r w:rsidRPr="009A3AE1">
        <w:rPr>
          <w:rFonts w:ascii="Garamond" w:eastAsia="Calibri" w:hAnsi="Garamond" w:cs="Calibri"/>
          <w:iCs/>
          <w:color w:val="000000"/>
        </w:rPr>
        <w:t xml:space="preserve">Pas </w:t>
      </w:r>
      <w:r w:rsidR="000860CA" w:rsidRPr="009A3AE1">
        <w:rPr>
          <w:rFonts w:ascii="Garamond" w:eastAsia="Calibri" w:hAnsi="Garamond" w:cs="Calibri"/>
          <w:iCs/>
          <w:color w:val="000000"/>
        </w:rPr>
        <w:t>regjistrimit</w:t>
      </w:r>
      <w:r w:rsidRPr="009A3AE1">
        <w:rPr>
          <w:rFonts w:ascii="Garamond" w:eastAsia="Calibri" w:hAnsi="Garamond" w:cs="Calibri"/>
          <w:iCs/>
          <w:color w:val="000000"/>
        </w:rPr>
        <w:t xml:space="preserve"> të ankesës, </w:t>
      </w:r>
      <w:r w:rsidR="000860CA">
        <w:rPr>
          <w:rFonts w:ascii="Garamond" w:eastAsia="Calibri" w:hAnsi="Garamond" w:cs="Calibri"/>
          <w:iCs/>
          <w:color w:val="000000"/>
        </w:rPr>
        <w:t>k</w:t>
      </w:r>
      <w:r w:rsidRPr="009A3AE1">
        <w:rPr>
          <w:rFonts w:ascii="Garamond" w:eastAsia="Calibri" w:hAnsi="Garamond" w:cs="Calibri"/>
          <w:iCs/>
          <w:color w:val="000000"/>
        </w:rPr>
        <w:t xml:space="preserve">lientit i bëhet me dije kodi unik i identifikimit me të cilin është </w:t>
      </w:r>
      <w:r w:rsidR="000860CA" w:rsidRPr="009A3AE1">
        <w:rPr>
          <w:rFonts w:ascii="Garamond" w:eastAsia="Calibri" w:hAnsi="Garamond" w:cs="Calibri"/>
          <w:iCs/>
          <w:color w:val="000000"/>
        </w:rPr>
        <w:t>regjistruar</w:t>
      </w:r>
      <w:r w:rsidRPr="009A3AE1">
        <w:rPr>
          <w:rFonts w:ascii="Garamond" w:eastAsia="Calibri" w:hAnsi="Garamond" w:cs="Calibri"/>
          <w:iCs/>
          <w:color w:val="000000"/>
        </w:rPr>
        <w:t xml:space="preserve"> ankesa</w:t>
      </w:r>
      <w:r w:rsidRPr="009A3AE1">
        <w:rPr>
          <w:rFonts w:ascii="Garamond" w:eastAsia="Calibri" w:hAnsi="Garamond" w:cs="Calibri"/>
          <w:color w:val="000000"/>
        </w:rPr>
        <w:t>”, ky konstatim na bën të kuptojmë se pajisja me kodin unik bëhet nga i licencuari. Më tej, në po këtë nen</w:t>
      </w:r>
      <w:r w:rsidR="000860CA">
        <w:rPr>
          <w:rFonts w:ascii="Garamond" w:eastAsia="Calibri" w:hAnsi="Garamond" w:cs="Calibri"/>
          <w:color w:val="000000"/>
        </w:rPr>
        <w:t>,</w:t>
      </w:r>
      <w:r w:rsidRPr="009A3AE1">
        <w:rPr>
          <w:rFonts w:ascii="Garamond" w:eastAsia="Calibri" w:hAnsi="Garamond" w:cs="Calibri"/>
          <w:color w:val="000000"/>
        </w:rPr>
        <w:t xml:space="preserve"> sqarohet përkatësisht në pikën 4, se</w:t>
      </w:r>
      <w:r w:rsidR="000860CA">
        <w:rPr>
          <w:rFonts w:ascii="Garamond" w:eastAsia="Calibri" w:hAnsi="Garamond" w:cs="Calibri"/>
          <w:color w:val="000000"/>
        </w:rPr>
        <w:t>:</w:t>
      </w:r>
      <w:r w:rsidRPr="009A3AE1">
        <w:rPr>
          <w:rFonts w:ascii="Garamond" w:eastAsia="Calibri" w:hAnsi="Garamond" w:cs="Calibri"/>
          <w:color w:val="000000"/>
        </w:rPr>
        <w:t xml:space="preserve"> “</w:t>
      </w:r>
      <w:r w:rsidRPr="009A3AE1">
        <w:rPr>
          <w:rFonts w:ascii="Garamond" w:eastAsia="Calibri" w:hAnsi="Garamond" w:cs="Calibri"/>
          <w:iCs/>
          <w:color w:val="000000"/>
        </w:rPr>
        <w:t xml:space="preserve">Të gjitha komunikimet ndërmjet të </w:t>
      </w:r>
      <w:r w:rsidR="000860CA">
        <w:rPr>
          <w:rFonts w:ascii="Garamond" w:eastAsia="Calibri" w:hAnsi="Garamond" w:cs="Calibri"/>
          <w:iCs/>
          <w:color w:val="000000"/>
        </w:rPr>
        <w:t>l</w:t>
      </w:r>
      <w:r w:rsidRPr="009A3AE1">
        <w:rPr>
          <w:rFonts w:ascii="Garamond" w:eastAsia="Calibri" w:hAnsi="Garamond" w:cs="Calibri"/>
          <w:iCs/>
          <w:color w:val="000000"/>
        </w:rPr>
        <w:t>icencuarit dhe ankuesit</w:t>
      </w:r>
      <w:r w:rsidR="000860CA">
        <w:rPr>
          <w:rFonts w:ascii="Garamond" w:eastAsia="Calibri" w:hAnsi="Garamond" w:cs="Calibri"/>
          <w:iCs/>
          <w:color w:val="000000"/>
        </w:rPr>
        <w:t>,</w:t>
      </w:r>
      <w:r w:rsidRPr="009A3AE1">
        <w:rPr>
          <w:rFonts w:ascii="Garamond" w:eastAsia="Calibri" w:hAnsi="Garamond" w:cs="Calibri"/>
          <w:iCs/>
          <w:color w:val="000000"/>
        </w:rPr>
        <w:t xml:space="preserve"> lidhur me ankesën</w:t>
      </w:r>
      <w:r w:rsidR="000860CA">
        <w:rPr>
          <w:rFonts w:ascii="Garamond" w:eastAsia="Calibri" w:hAnsi="Garamond" w:cs="Calibri"/>
          <w:iCs/>
          <w:color w:val="000000"/>
        </w:rPr>
        <w:t>,</w:t>
      </w:r>
      <w:r w:rsidRPr="009A3AE1">
        <w:rPr>
          <w:rFonts w:ascii="Garamond" w:eastAsia="Calibri" w:hAnsi="Garamond" w:cs="Calibri"/>
          <w:iCs/>
          <w:color w:val="000000"/>
        </w:rPr>
        <w:t xml:space="preserve"> do të regjistrohen duke respektuar kodin unik identifikues</w:t>
      </w:r>
      <w:r w:rsidRPr="009A3AE1">
        <w:rPr>
          <w:rFonts w:ascii="Garamond" w:eastAsia="Calibri" w:hAnsi="Garamond" w:cs="Calibri"/>
          <w:color w:val="000000"/>
        </w:rPr>
        <w:t>”. Nga shpjegimet e dhëna në këto dy pika kuptohet se i licencuari mban kopje të plotë të praktikës së shqyrtuar më herët</w:t>
      </w:r>
      <w:r w:rsidR="000860CA">
        <w:rPr>
          <w:rFonts w:ascii="Garamond" w:eastAsia="Calibri" w:hAnsi="Garamond" w:cs="Calibri"/>
          <w:color w:val="000000"/>
        </w:rPr>
        <w:t>,</w:t>
      </w:r>
      <w:r w:rsidRPr="009A3AE1">
        <w:rPr>
          <w:rFonts w:ascii="Garamond" w:eastAsia="Calibri" w:hAnsi="Garamond" w:cs="Calibri"/>
          <w:color w:val="000000"/>
        </w:rPr>
        <w:t xml:space="preserve"> lidhur me çdo ankesë të paraqitur para tij. Për këtë arsye</w:t>
      </w:r>
      <w:r w:rsidR="000860CA">
        <w:rPr>
          <w:rFonts w:ascii="Garamond" w:eastAsia="Calibri" w:hAnsi="Garamond" w:cs="Calibri"/>
          <w:color w:val="000000"/>
        </w:rPr>
        <w:t>,</w:t>
      </w:r>
      <w:r w:rsidRPr="009A3AE1">
        <w:rPr>
          <w:rFonts w:ascii="Garamond" w:eastAsia="Calibri" w:hAnsi="Garamond" w:cs="Calibri"/>
          <w:color w:val="000000"/>
        </w:rPr>
        <w:t xml:space="preserve"> gjykohet se duhet të mbetet detyrë e të licencuarit gjenerimi i të gjithë ankesave dhe përgjigjeve (nëse ka) për secilin klient, me qëllim trajtimin dhe zgjidhjen sa më të shp</w:t>
      </w:r>
      <w:r w:rsidR="000860CA">
        <w:rPr>
          <w:rFonts w:ascii="Garamond" w:eastAsia="Calibri" w:hAnsi="Garamond" w:cs="Calibri"/>
          <w:color w:val="000000"/>
        </w:rPr>
        <w:t>ejtë të ankesave të paraqitura.</w:t>
      </w:r>
    </w:p>
    <w:p w14:paraId="6EF887FB" w14:textId="415137F1" w:rsidR="00726F35" w:rsidRPr="009A3AE1" w:rsidRDefault="00726F35" w:rsidP="00BF6485">
      <w:pPr>
        <w:autoSpaceDE w:val="0"/>
        <w:autoSpaceDN w:val="0"/>
        <w:adjustRightInd w:val="0"/>
        <w:ind w:firstLine="284"/>
        <w:jc w:val="both"/>
        <w:rPr>
          <w:rFonts w:ascii="Garamond" w:eastAsia="Calibri" w:hAnsi="Garamond"/>
          <w:iCs/>
          <w:color w:val="000000"/>
        </w:rPr>
      </w:pPr>
      <w:r w:rsidRPr="009A3AE1">
        <w:rPr>
          <w:rFonts w:ascii="Garamond" w:eastAsia="Calibri" w:hAnsi="Garamond"/>
          <w:color w:val="000000"/>
        </w:rPr>
        <w:t>-</w:t>
      </w:r>
      <w:r w:rsidR="00BF6485" w:rsidRPr="009A3AE1">
        <w:rPr>
          <w:rFonts w:ascii="Garamond" w:eastAsia="Calibri" w:hAnsi="Garamond"/>
          <w:color w:val="000000"/>
        </w:rPr>
        <w:t xml:space="preserve"> </w:t>
      </w:r>
      <w:r w:rsidRPr="009A3AE1">
        <w:rPr>
          <w:rFonts w:ascii="Garamond" w:eastAsia="Calibri" w:hAnsi="Garamond"/>
          <w:bCs/>
          <w:color w:val="000000"/>
        </w:rPr>
        <w:t>Në</w:t>
      </w:r>
      <w:r w:rsidRPr="009A3AE1">
        <w:rPr>
          <w:rFonts w:ascii="Garamond" w:eastAsia="Calibri" w:hAnsi="Garamond"/>
          <w:color w:val="000000"/>
        </w:rPr>
        <w:t xml:space="preserve"> </w:t>
      </w:r>
      <w:r w:rsidRPr="009A3AE1">
        <w:rPr>
          <w:rFonts w:ascii="Garamond" w:eastAsia="Calibri" w:hAnsi="Garamond"/>
          <w:bCs/>
          <w:color w:val="000000"/>
        </w:rPr>
        <w:t>nenin 6</w:t>
      </w:r>
      <w:r w:rsidRPr="009A3AE1">
        <w:rPr>
          <w:rFonts w:ascii="Garamond" w:eastAsia="Calibri" w:hAnsi="Garamond"/>
          <w:color w:val="000000"/>
        </w:rPr>
        <w:t xml:space="preserve"> </w:t>
      </w:r>
      <w:r w:rsidRPr="009A3AE1">
        <w:rPr>
          <w:rFonts w:ascii="Garamond" w:eastAsia="Calibri" w:hAnsi="Garamond"/>
          <w:bCs/>
          <w:color w:val="000000"/>
        </w:rPr>
        <w:t>(</w:t>
      </w:r>
      <w:r w:rsidR="000860CA">
        <w:rPr>
          <w:rFonts w:ascii="Garamond" w:eastAsia="Calibri" w:hAnsi="Garamond"/>
          <w:bCs/>
          <w:color w:val="000000"/>
        </w:rPr>
        <w:t>p</w:t>
      </w:r>
      <w:r w:rsidRPr="009A3AE1">
        <w:rPr>
          <w:rFonts w:ascii="Garamond" w:eastAsia="Calibri" w:hAnsi="Garamond"/>
          <w:bCs/>
          <w:color w:val="000000"/>
        </w:rPr>
        <w:t>ranimi dhe reg</w:t>
      </w:r>
      <w:r w:rsidR="000860CA">
        <w:rPr>
          <w:rFonts w:ascii="Garamond" w:eastAsia="Calibri" w:hAnsi="Garamond"/>
          <w:bCs/>
          <w:color w:val="000000"/>
        </w:rPr>
        <w:t>jistrimi i ankesave) OSSH sh.a.</w:t>
      </w:r>
      <w:r w:rsidRPr="009A3AE1">
        <w:rPr>
          <w:rFonts w:ascii="Garamond" w:eastAsia="Calibri" w:hAnsi="Garamond"/>
          <w:bCs/>
          <w:color w:val="000000"/>
        </w:rPr>
        <w:t xml:space="preserve"> propozon të shtohet në pikën 2, germa “j”</w:t>
      </w:r>
      <w:r w:rsidR="000860CA">
        <w:rPr>
          <w:rFonts w:ascii="Garamond" w:eastAsia="Calibri" w:hAnsi="Garamond"/>
          <w:bCs/>
          <w:color w:val="000000"/>
        </w:rPr>
        <w:t>,</w:t>
      </w:r>
      <w:r w:rsidRPr="009A3AE1">
        <w:rPr>
          <w:rFonts w:ascii="Garamond" w:eastAsia="Calibri" w:hAnsi="Garamond"/>
          <w:bCs/>
          <w:color w:val="000000"/>
        </w:rPr>
        <w:t xml:space="preserve"> me këtë përmbajtje</w:t>
      </w:r>
      <w:r w:rsidRPr="009A3AE1">
        <w:rPr>
          <w:rFonts w:ascii="Garamond" w:eastAsia="Calibri" w:hAnsi="Garamond"/>
          <w:color w:val="000000"/>
        </w:rPr>
        <w:t>: “</w:t>
      </w:r>
      <w:r w:rsidRPr="009A3AE1">
        <w:rPr>
          <w:rFonts w:ascii="Garamond" w:eastAsia="Calibri" w:hAnsi="Garamond"/>
          <w:iCs/>
          <w:color w:val="000000"/>
        </w:rPr>
        <w:t xml:space="preserve">Identifikimi </w:t>
      </w:r>
      <w:r w:rsidR="000860CA">
        <w:rPr>
          <w:rFonts w:ascii="Garamond" w:eastAsia="Calibri" w:hAnsi="Garamond"/>
          <w:iCs/>
          <w:color w:val="000000"/>
        </w:rPr>
        <w:t xml:space="preserve">i </w:t>
      </w:r>
      <w:r w:rsidRPr="009A3AE1">
        <w:rPr>
          <w:rFonts w:ascii="Garamond" w:eastAsia="Calibri" w:hAnsi="Garamond"/>
          <w:iCs/>
          <w:color w:val="000000"/>
        </w:rPr>
        <w:t>palës/palëve të ankimuara apo që paraqesin kërkesë (që pretendohet që kanë shkaktuar problematikën e trajtuar në ankesë, apo do të ofrojnë shërbimin e kërkuar)</w:t>
      </w:r>
      <w:r w:rsidRPr="009A3AE1">
        <w:rPr>
          <w:rFonts w:ascii="Garamond" w:eastAsia="Calibri" w:hAnsi="Garamond"/>
          <w:color w:val="000000"/>
        </w:rPr>
        <w:t>”.</w:t>
      </w:r>
    </w:p>
    <w:p w14:paraId="4F858CD0" w14:textId="38815DE4" w:rsidR="00726F35" w:rsidRPr="009A3AE1" w:rsidRDefault="00726F35" w:rsidP="00BF6485">
      <w:pPr>
        <w:autoSpaceDE w:val="0"/>
        <w:autoSpaceDN w:val="0"/>
        <w:adjustRightInd w:val="0"/>
        <w:ind w:firstLine="284"/>
        <w:jc w:val="both"/>
        <w:rPr>
          <w:rFonts w:ascii="Garamond" w:eastAsia="Calibri" w:hAnsi="Garamond" w:cs="Calibri"/>
          <w:color w:val="000000"/>
        </w:rPr>
      </w:pPr>
      <w:r w:rsidRPr="009A3AE1">
        <w:rPr>
          <w:rFonts w:ascii="Garamond" w:eastAsia="Calibri" w:hAnsi="Garamond" w:cs="Calibri"/>
          <w:color w:val="000000"/>
        </w:rPr>
        <w:t xml:space="preserve">Lidhur me këtë propozim të OSSH sh.a., sqarojmë se, sa i përket identifikimit të palëve të ankimuara, ky është një informacion i cili do të duhet të ndahet me </w:t>
      </w:r>
      <w:r w:rsidR="000860CA">
        <w:rPr>
          <w:rFonts w:ascii="Garamond" w:eastAsia="Calibri" w:hAnsi="Garamond" w:cs="Calibri"/>
          <w:color w:val="000000"/>
        </w:rPr>
        <w:t>f</w:t>
      </w:r>
      <w:r w:rsidRPr="009A3AE1">
        <w:rPr>
          <w:rFonts w:ascii="Garamond" w:eastAsia="Calibri" w:hAnsi="Garamond" w:cs="Calibri"/>
          <w:color w:val="000000"/>
        </w:rPr>
        <w:t>urnizuesin nga ana e klientit në pikën “e”, të element</w:t>
      </w:r>
      <w:r w:rsidR="000860CA">
        <w:rPr>
          <w:rFonts w:ascii="Garamond" w:eastAsia="Calibri" w:hAnsi="Garamond" w:cs="Calibri"/>
          <w:color w:val="000000"/>
        </w:rPr>
        <w:t>e</w:t>
      </w:r>
      <w:r w:rsidRPr="009A3AE1">
        <w:rPr>
          <w:rFonts w:ascii="Garamond" w:eastAsia="Calibri" w:hAnsi="Garamond" w:cs="Calibri"/>
          <w:color w:val="000000"/>
        </w:rPr>
        <w:t>ve të regjistrimit të kërkesës (një përmbledhje e ankesës). Ndërsa</w:t>
      </w:r>
      <w:r w:rsidR="000860CA">
        <w:rPr>
          <w:rFonts w:ascii="Garamond" w:eastAsia="Calibri" w:hAnsi="Garamond" w:cs="Calibri"/>
          <w:color w:val="000000"/>
        </w:rPr>
        <w:t>,</w:t>
      </w:r>
      <w:r w:rsidRPr="009A3AE1">
        <w:rPr>
          <w:rFonts w:ascii="Garamond" w:eastAsia="Calibri" w:hAnsi="Garamond" w:cs="Calibri"/>
          <w:color w:val="000000"/>
        </w:rPr>
        <w:t xml:space="preserve"> sa i përket pjesës së dytë të fjalisë së propozuar për t’u shtuar si një pikë më vete, përkatësisht “... </w:t>
      </w:r>
      <w:r w:rsidRPr="009A3AE1">
        <w:rPr>
          <w:rFonts w:ascii="Garamond" w:eastAsia="Calibri" w:hAnsi="Garamond" w:cs="Calibri"/>
          <w:iCs/>
          <w:color w:val="000000"/>
        </w:rPr>
        <w:t xml:space="preserve">ose që </w:t>
      </w:r>
      <w:r w:rsidRPr="009A3AE1">
        <w:rPr>
          <w:rFonts w:ascii="Garamond" w:eastAsia="Calibri" w:hAnsi="Garamond" w:cs="Calibri"/>
          <w:iCs/>
          <w:color w:val="000000"/>
        </w:rPr>
        <w:lastRenderedPageBreak/>
        <w:t>paraqesin kërkesë</w:t>
      </w:r>
      <w:r w:rsidRPr="009A3AE1">
        <w:rPr>
          <w:rFonts w:ascii="Garamond" w:eastAsia="Calibri" w:hAnsi="Garamond" w:cs="Calibri"/>
          <w:color w:val="000000"/>
        </w:rPr>
        <w:t>”, identifikimi i parashtruesit të ankesës është parashikuar në germën “d”, të pikës 2, të nenit 6.</w:t>
      </w:r>
    </w:p>
    <w:p w14:paraId="5177DF4E" w14:textId="44C33E9E" w:rsidR="00726F35" w:rsidRPr="009A3AE1" w:rsidRDefault="00726F35" w:rsidP="00BF6485">
      <w:pPr>
        <w:autoSpaceDE w:val="0"/>
        <w:autoSpaceDN w:val="0"/>
        <w:adjustRightInd w:val="0"/>
        <w:ind w:firstLine="284"/>
        <w:jc w:val="both"/>
        <w:rPr>
          <w:rFonts w:ascii="Garamond" w:eastAsia="Calibri" w:hAnsi="Garamond"/>
          <w:bCs/>
          <w:iCs/>
          <w:color w:val="000000"/>
        </w:rPr>
      </w:pPr>
      <w:r w:rsidRPr="009A3AE1">
        <w:rPr>
          <w:rFonts w:ascii="Garamond" w:eastAsia="Calibri" w:hAnsi="Garamond"/>
          <w:color w:val="000000"/>
        </w:rPr>
        <w:t>-</w:t>
      </w:r>
      <w:r w:rsidR="00BF6485" w:rsidRPr="009A3AE1">
        <w:rPr>
          <w:rFonts w:ascii="Garamond" w:eastAsia="Calibri" w:hAnsi="Garamond"/>
          <w:color w:val="000000"/>
        </w:rPr>
        <w:t xml:space="preserve"> </w:t>
      </w:r>
      <w:r w:rsidRPr="009A3AE1">
        <w:rPr>
          <w:rFonts w:ascii="Garamond" w:eastAsia="Calibri" w:hAnsi="Garamond"/>
          <w:bCs/>
          <w:color w:val="000000"/>
        </w:rPr>
        <w:t>Në</w:t>
      </w:r>
      <w:r w:rsidRPr="009A3AE1">
        <w:rPr>
          <w:rFonts w:ascii="Garamond" w:eastAsia="Calibri" w:hAnsi="Garamond"/>
          <w:color w:val="000000"/>
        </w:rPr>
        <w:t xml:space="preserve"> </w:t>
      </w:r>
      <w:r w:rsidRPr="009A3AE1">
        <w:rPr>
          <w:rFonts w:ascii="Garamond" w:eastAsia="Calibri" w:hAnsi="Garamond"/>
          <w:bCs/>
          <w:color w:val="000000"/>
        </w:rPr>
        <w:t>nenin 7</w:t>
      </w:r>
      <w:r w:rsidRPr="009A3AE1">
        <w:rPr>
          <w:rFonts w:ascii="Garamond" w:eastAsia="Calibri" w:hAnsi="Garamond"/>
          <w:color w:val="000000"/>
        </w:rPr>
        <w:t xml:space="preserve"> </w:t>
      </w:r>
      <w:r w:rsidRPr="009A3AE1">
        <w:rPr>
          <w:rFonts w:ascii="Garamond" w:eastAsia="Calibri" w:hAnsi="Garamond"/>
          <w:bCs/>
          <w:color w:val="000000"/>
        </w:rPr>
        <w:t>(</w:t>
      </w:r>
      <w:r w:rsidR="000860CA">
        <w:rPr>
          <w:rFonts w:ascii="Garamond" w:eastAsia="Calibri" w:hAnsi="Garamond"/>
          <w:bCs/>
          <w:color w:val="000000"/>
        </w:rPr>
        <w:t xml:space="preserve">trajtimi i ankesave) OSSH sh.a. propozon të shtohet pika 2, </w:t>
      </w:r>
      <w:r w:rsidRPr="009A3AE1">
        <w:rPr>
          <w:rFonts w:ascii="Garamond" w:eastAsia="Calibri" w:hAnsi="Garamond"/>
          <w:bCs/>
          <w:color w:val="000000"/>
        </w:rPr>
        <w:t>me këtë përmbajtje</w:t>
      </w:r>
      <w:r w:rsidRPr="009A3AE1">
        <w:rPr>
          <w:rFonts w:ascii="Garamond" w:eastAsia="Calibri" w:hAnsi="Garamond"/>
          <w:color w:val="000000"/>
        </w:rPr>
        <w:t>: “</w:t>
      </w:r>
      <w:r w:rsidRPr="009A3AE1">
        <w:rPr>
          <w:rFonts w:ascii="Garamond" w:eastAsia="Calibri" w:hAnsi="Garamond"/>
          <w:bCs/>
          <w:iCs/>
          <w:color w:val="000000"/>
        </w:rPr>
        <w:t xml:space="preserve">Të hiqet togfjalëshi </w:t>
      </w:r>
      <w:r w:rsidRPr="009A3AE1">
        <w:rPr>
          <w:rFonts w:ascii="Garamond" w:eastAsia="Calibri" w:hAnsi="Garamond"/>
          <w:iCs/>
          <w:color w:val="000000"/>
        </w:rPr>
        <w:t xml:space="preserve">në lidhje me veprimin e propozuar që do të ndërmerret për të zgjidhur ankesën </w:t>
      </w:r>
      <w:r w:rsidRPr="009A3AE1">
        <w:rPr>
          <w:rFonts w:ascii="Garamond" w:eastAsia="Calibri" w:hAnsi="Garamond"/>
          <w:bCs/>
          <w:iCs/>
          <w:color w:val="000000"/>
        </w:rPr>
        <w:t>ose të zëvendësohet</w:t>
      </w:r>
      <w:r w:rsidRPr="009A3AE1">
        <w:rPr>
          <w:rFonts w:ascii="Garamond" w:eastAsia="Calibri" w:hAnsi="Garamond"/>
          <w:iCs/>
          <w:color w:val="000000"/>
        </w:rPr>
        <w:t xml:space="preserve"> me </w:t>
      </w:r>
      <w:r w:rsidR="000860CA">
        <w:rPr>
          <w:rFonts w:ascii="Garamond" w:eastAsia="Calibri" w:hAnsi="Garamond"/>
          <w:iCs/>
          <w:color w:val="000000"/>
        </w:rPr>
        <w:t>‘</w:t>
      </w:r>
      <w:r w:rsidRPr="009A3AE1">
        <w:rPr>
          <w:rFonts w:ascii="Garamond" w:eastAsia="Calibri" w:hAnsi="Garamond"/>
          <w:iCs/>
          <w:color w:val="000000"/>
        </w:rPr>
        <w:t>në lidhje me hapat dhe procedurat që do të ndiqet për të zgjidhur ankesën</w:t>
      </w:r>
      <w:r w:rsidR="000860CA">
        <w:rPr>
          <w:rFonts w:ascii="Garamond" w:eastAsia="Calibri" w:hAnsi="Garamond"/>
          <w:iCs/>
          <w:color w:val="000000"/>
        </w:rPr>
        <w:t>’”.</w:t>
      </w:r>
    </w:p>
    <w:p w14:paraId="7EBE81B5" w14:textId="4963F85F" w:rsidR="00726F35" w:rsidRPr="009A3AE1" w:rsidRDefault="00726F35" w:rsidP="00BF6485">
      <w:pPr>
        <w:autoSpaceDE w:val="0"/>
        <w:autoSpaceDN w:val="0"/>
        <w:adjustRightInd w:val="0"/>
        <w:ind w:firstLine="284"/>
        <w:jc w:val="both"/>
        <w:rPr>
          <w:rFonts w:ascii="Garamond" w:eastAsia="Calibri" w:hAnsi="Garamond" w:cs="Calibri"/>
          <w:color w:val="000000"/>
        </w:rPr>
      </w:pPr>
      <w:r w:rsidRPr="009A3AE1">
        <w:rPr>
          <w:rFonts w:ascii="Garamond" w:eastAsia="Calibri" w:hAnsi="Garamond" w:cs="Calibri"/>
          <w:color w:val="000000"/>
        </w:rPr>
        <w:t xml:space="preserve">Ky </w:t>
      </w:r>
      <w:r w:rsidR="000860CA">
        <w:rPr>
          <w:rFonts w:ascii="Garamond" w:eastAsia="Calibri" w:hAnsi="Garamond" w:cs="Calibri"/>
          <w:color w:val="000000"/>
        </w:rPr>
        <w:t>propozim i shoqërisë OSSH sh.a.</w:t>
      </w:r>
      <w:r w:rsidRPr="009A3AE1">
        <w:rPr>
          <w:rFonts w:ascii="Garamond" w:eastAsia="Calibri" w:hAnsi="Garamond" w:cs="Calibri"/>
          <w:color w:val="000000"/>
        </w:rPr>
        <w:t xml:space="preserve"> gjykohet se ndihmon në standardizimin e terminologjisë së përdorur në </w:t>
      </w:r>
      <w:r w:rsidR="000860CA">
        <w:rPr>
          <w:rFonts w:ascii="Garamond" w:eastAsia="Calibri" w:hAnsi="Garamond" w:cs="Calibri"/>
          <w:color w:val="000000"/>
        </w:rPr>
        <w:t>r</w:t>
      </w:r>
      <w:r w:rsidRPr="009A3AE1">
        <w:rPr>
          <w:rFonts w:ascii="Garamond" w:eastAsia="Calibri" w:hAnsi="Garamond" w:cs="Calibri"/>
          <w:color w:val="000000"/>
        </w:rPr>
        <w:t>regullore, duke qenë se togfjalëshi “</w:t>
      </w:r>
      <w:r w:rsidRPr="009A3AE1">
        <w:rPr>
          <w:rFonts w:ascii="Garamond" w:eastAsia="Calibri" w:hAnsi="Garamond" w:cs="Calibri"/>
          <w:iCs/>
          <w:color w:val="000000"/>
        </w:rPr>
        <w:t>hapa dhe procedura</w:t>
      </w:r>
      <w:r w:rsidRPr="009A3AE1">
        <w:rPr>
          <w:rFonts w:ascii="Garamond" w:eastAsia="Calibri" w:hAnsi="Garamond" w:cs="Calibri"/>
          <w:color w:val="000000"/>
        </w:rPr>
        <w:t>” është përdorur dhe në një sërë dispozitash të tjera vijuese të këtij dokumenti.</w:t>
      </w:r>
    </w:p>
    <w:p w14:paraId="6D82FCCE" w14:textId="6EECB02B" w:rsidR="00726F35" w:rsidRPr="009A3AE1" w:rsidRDefault="00726F35" w:rsidP="00BF6485">
      <w:pPr>
        <w:autoSpaceDE w:val="0"/>
        <w:autoSpaceDN w:val="0"/>
        <w:adjustRightInd w:val="0"/>
        <w:ind w:firstLine="284"/>
        <w:jc w:val="both"/>
        <w:rPr>
          <w:rFonts w:ascii="Garamond" w:eastAsia="Calibri" w:hAnsi="Garamond"/>
          <w:iCs/>
          <w:color w:val="000000"/>
        </w:rPr>
      </w:pPr>
      <w:r w:rsidRPr="009A3AE1">
        <w:rPr>
          <w:rFonts w:ascii="Garamond" w:eastAsia="Calibri" w:hAnsi="Garamond"/>
          <w:color w:val="000000"/>
        </w:rPr>
        <w:t>-</w:t>
      </w:r>
      <w:r w:rsidR="00BF6485" w:rsidRPr="009A3AE1">
        <w:rPr>
          <w:rFonts w:ascii="Garamond" w:eastAsia="Calibri" w:hAnsi="Garamond"/>
          <w:color w:val="000000"/>
        </w:rPr>
        <w:t xml:space="preserve"> </w:t>
      </w:r>
      <w:r w:rsidRPr="009A3AE1">
        <w:rPr>
          <w:rFonts w:ascii="Garamond" w:eastAsia="Calibri" w:hAnsi="Garamond"/>
          <w:bCs/>
          <w:color w:val="000000"/>
        </w:rPr>
        <w:t>Në</w:t>
      </w:r>
      <w:r w:rsidRPr="009A3AE1">
        <w:rPr>
          <w:rFonts w:ascii="Garamond" w:eastAsia="Calibri" w:hAnsi="Garamond"/>
          <w:color w:val="000000"/>
        </w:rPr>
        <w:t xml:space="preserve"> </w:t>
      </w:r>
      <w:r w:rsidRPr="009A3AE1">
        <w:rPr>
          <w:rFonts w:ascii="Garamond" w:eastAsia="Calibri" w:hAnsi="Garamond"/>
          <w:bCs/>
          <w:color w:val="000000"/>
        </w:rPr>
        <w:t>nenin 7</w:t>
      </w:r>
      <w:r w:rsidRPr="009A3AE1">
        <w:rPr>
          <w:rFonts w:ascii="Garamond" w:eastAsia="Calibri" w:hAnsi="Garamond"/>
          <w:color w:val="000000"/>
        </w:rPr>
        <w:t xml:space="preserve"> </w:t>
      </w:r>
      <w:r w:rsidRPr="009A3AE1">
        <w:rPr>
          <w:rFonts w:ascii="Garamond" w:eastAsia="Calibri" w:hAnsi="Garamond"/>
          <w:bCs/>
          <w:color w:val="000000"/>
        </w:rPr>
        <w:t>(</w:t>
      </w:r>
      <w:r w:rsidR="000860CA">
        <w:rPr>
          <w:rFonts w:ascii="Garamond" w:eastAsia="Calibri" w:hAnsi="Garamond"/>
          <w:bCs/>
          <w:color w:val="000000"/>
        </w:rPr>
        <w:t>trajtimi i ankesave) OSSH sh.a.</w:t>
      </w:r>
      <w:r w:rsidRPr="009A3AE1">
        <w:rPr>
          <w:rFonts w:ascii="Garamond" w:eastAsia="Calibri" w:hAnsi="Garamond"/>
          <w:bCs/>
          <w:color w:val="000000"/>
        </w:rPr>
        <w:t xml:space="preserve"> propozon të shtohet në pikën 3</w:t>
      </w:r>
      <w:r w:rsidRPr="009A3AE1">
        <w:rPr>
          <w:rFonts w:ascii="Garamond" w:eastAsia="Calibri" w:hAnsi="Garamond"/>
          <w:color w:val="000000"/>
        </w:rPr>
        <w:t>: “</w:t>
      </w:r>
      <w:r w:rsidRPr="009A3AE1">
        <w:rPr>
          <w:rFonts w:ascii="Garamond" w:eastAsia="Calibri" w:hAnsi="Garamond"/>
          <w:iCs/>
          <w:color w:val="000000"/>
        </w:rPr>
        <w:t xml:space="preserve">... pas togfjalëshit </w:t>
      </w:r>
      <w:r w:rsidR="000860CA">
        <w:rPr>
          <w:rFonts w:ascii="Garamond" w:eastAsia="Calibri" w:hAnsi="Garamond"/>
          <w:iCs/>
          <w:color w:val="000000"/>
        </w:rPr>
        <w:t>‘</w:t>
      </w:r>
      <w:r w:rsidRPr="009A3AE1">
        <w:rPr>
          <w:rFonts w:ascii="Garamond" w:eastAsia="Calibri" w:hAnsi="Garamond"/>
          <w:iCs/>
          <w:color w:val="000000"/>
        </w:rPr>
        <w:t xml:space="preserve">I </w:t>
      </w:r>
      <w:r w:rsidRPr="009A3AE1">
        <w:rPr>
          <w:rFonts w:ascii="Garamond" w:eastAsia="Calibri" w:hAnsi="Garamond"/>
          <w:bCs/>
          <w:iCs/>
          <w:color w:val="000000"/>
        </w:rPr>
        <w:t>licencuari do të informojë me shkrim, në mënyrë elektronike apo me sms</w:t>
      </w:r>
      <w:r w:rsidR="000860CA">
        <w:rPr>
          <w:rFonts w:ascii="Garamond" w:eastAsia="Calibri" w:hAnsi="Garamond"/>
          <w:bCs/>
          <w:iCs/>
          <w:color w:val="000000"/>
        </w:rPr>
        <w:t>’</w:t>
      </w:r>
      <w:r w:rsidRPr="009A3AE1">
        <w:rPr>
          <w:rFonts w:ascii="Garamond" w:eastAsia="Calibri" w:hAnsi="Garamond"/>
          <w:bCs/>
          <w:iCs/>
          <w:color w:val="000000"/>
        </w:rPr>
        <w:t xml:space="preserve">, </w:t>
      </w:r>
      <w:r w:rsidRPr="009A3AE1">
        <w:rPr>
          <w:rFonts w:ascii="Garamond" w:eastAsia="Calibri" w:hAnsi="Garamond"/>
          <w:iCs/>
          <w:color w:val="000000"/>
        </w:rPr>
        <w:t>të shtohet: N</w:t>
      </w:r>
      <w:r w:rsidR="000860CA">
        <w:rPr>
          <w:rFonts w:ascii="Garamond" w:eastAsia="Calibri" w:hAnsi="Garamond"/>
          <w:iCs/>
          <w:color w:val="000000"/>
        </w:rPr>
        <w:t>.</w:t>
      </w:r>
      <w:r w:rsidRPr="009A3AE1">
        <w:rPr>
          <w:rFonts w:ascii="Garamond" w:eastAsia="Calibri" w:hAnsi="Garamond"/>
          <w:iCs/>
          <w:color w:val="000000"/>
        </w:rPr>
        <w:t>q</w:t>
      </w:r>
      <w:r w:rsidR="000860CA">
        <w:rPr>
          <w:rFonts w:ascii="Garamond" w:eastAsia="Calibri" w:hAnsi="Garamond"/>
          <w:iCs/>
          <w:color w:val="000000"/>
        </w:rPr>
        <w:t>.</w:t>
      </w:r>
      <w:r w:rsidRPr="009A3AE1">
        <w:rPr>
          <w:rFonts w:ascii="Garamond" w:eastAsia="Calibri" w:hAnsi="Garamond"/>
          <w:iCs/>
          <w:color w:val="000000"/>
        </w:rPr>
        <w:t>s</w:t>
      </w:r>
      <w:r w:rsidR="000860CA">
        <w:rPr>
          <w:rFonts w:ascii="Garamond" w:eastAsia="Calibri" w:hAnsi="Garamond"/>
          <w:iCs/>
          <w:color w:val="000000"/>
        </w:rPr>
        <w:t>.</w:t>
      </w:r>
      <w:r w:rsidRPr="009A3AE1">
        <w:rPr>
          <w:rFonts w:ascii="Garamond" w:eastAsia="Calibri" w:hAnsi="Garamond"/>
          <w:iCs/>
          <w:color w:val="000000"/>
        </w:rPr>
        <w:t xml:space="preserve"> këto të dhëna janë bërë të disponueshme nga klienti/përdoruesi i rrjetit.”</w:t>
      </w:r>
      <w:r w:rsidR="000860CA">
        <w:rPr>
          <w:rFonts w:ascii="Garamond" w:eastAsia="Calibri" w:hAnsi="Garamond"/>
          <w:iCs/>
          <w:color w:val="000000"/>
        </w:rPr>
        <w:t>.</w:t>
      </w:r>
    </w:p>
    <w:p w14:paraId="55295502" w14:textId="368F0CCF" w:rsidR="00726F35" w:rsidRPr="009A3AE1" w:rsidRDefault="00726F35" w:rsidP="00BF6485">
      <w:pPr>
        <w:autoSpaceDE w:val="0"/>
        <w:autoSpaceDN w:val="0"/>
        <w:adjustRightInd w:val="0"/>
        <w:ind w:firstLine="284"/>
        <w:jc w:val="both"/>
        <w:rPr>
          <w:rFonts w:ascii="Garamond" w:eastAsia="Calibri" w:hAnsi="Garamond" w:cs="Calibri"/>
          <w:color w:val="000000"/>
        </w:rPr>
      </w:pPr>
      <w:r w:rsidRPr="009A3AE1">
        <w:rPr>
          <w:rFonts w:ascii="Garamond" w:eastAsia="Calibri" w:hAnsi="Garamond" w:cs="Calibri"/>
          <w:color w:val="000000"/>
        </w:rPr>
        <w:t xml:space="preserve">Lidhur me këtë propozim të shoqërisë OSSH sh.a., sqarojmë se në kuadër të detyrimeve të lëna për ankuesin në pikën 2, të nenit 6, të </w:t>
      </w:r>
      <w:r w:rsidR="000860CA">
        <w:rPr>
          <w:rFonts w:ascii="Garamond" w:eastAsia="Calibri" w:hAnsi="Garamond" w:cs="Calibri"/>
          <w:color w:val="000000"/>
        </w:rPr>
        <w:t>r</w:t>
      </w:r>
      <w:r w:rsidRPr="009A3AE1">
        <w:rPr>
          <w:rFonts w:ascii="Garamond" w:eastAsia="Calibri" w:hAnsi="Garamond" w:cs="Calibri"/>
          <w:color w:val="000000"/>
        </w:rPr>
        <w:t>regullores, ku përkatësisht në germën “d”, përcaktohet shprehimisht se</w:t>
      </w:r>
      <w:r w:rsidR="000860CA">
        <w:rPr>
          <w:rFonts w:ascii="Garamond" w:eastAsia="Calibri" w:hAnsi="Garamond" w:cs="Calibri"/>
          <w:color w:val="000000"/>
        </w:rPr>
        <w:t>,</w:t>
      </w:r>
      <w:r w:rsidRPr="009A3AE1">
        <w:rPr>
          <w:rFonts w:ascii="Garamond" w:eastAsia="Calibri" w:hAnsi="Garamond" w:cs="Calibri"/>
          <w:color w:val="000000"/>
        </w:rPr>
        <w:t xml:space="preserve"> ndër të tjera</w:t>
      </w:r>
      <w:r w:rsidR="000860CA">
        <w:rPr>
          <w:rFonts w:ascii="Garamond" w:eastAsia="Calibri" w:hAnsi="Garamond" w:cs="Calibri"/>
          <w:color w:val="000000"/>
        </w:rPr>
        <w:t>,</w:t>
      </w:r>
      <w:r w:rsidRPr="009A3AE1">
        <w:rPr>
          <w:rFonts w:ascii="Garamond" w:eastAsia="Calibri" w:hAnsi="Garamond" w:cs="Calibri"/>
          <w:color w:val="000000"/>
        </w:rPr>
        <w:t xml:space="preserve"> parashtruesi i ankesës duhet të vërë në dispozicion edhe “</w:t>
      </w:r>
      <w:r w:rsidRPr="009A3AE1">
        <w:rPr>
          <w:rFonts w:ascii="Garamond" w:eastAsia="Calibri" w:hAnsi="Garamond" w:cs="Calibri"/>
          <w:iCs/>
          <w:color w:val="000000"/>
        </w:rPr>
        <w:t>detajet e kontaktit</w:t>
      </w:r>
      <w:r w:rsidRPr="009A3AE1">
        <w:rPr>
          <w:rFonts w:ascii="Garamond" w:eastAsia="Calibri" w:hAnsi="Garamond" w:cs="Calibri"/>
          <w:color w:val="000000"/>
        </w:rPr>
        <w:t xml:space="preserve">”, sqarojmë se </w:t>
      </w:r>
      <w:r w:rsidR="000860CA">
        <w:rPr>
          <w:rFonts w:ascii="Garamond" w:eastAsia="Calibri" w:hAnsi="Garamond" w:cs="Calibri"/>
          <w:color w:val="000000"/>
        </w:rPr>
        <w:t>f</w:t>
      </w:r>
      <w:r w:rsidRPr="009A3AE1">
        <w:rPr>
          <w:rFonts w:ascii="Garamond" w:eastAsia="Calibri" w:hAnsi="Garamond" w:cs="Calibri"/>
          <w:color w:val="000000"/>
        </w:rPr>
        <w:t xml:space="preserve">urnizuesi do të vihet në dijeni pas shqyrtimit të të dhënave të vëna në dispozicion, lidhur me rrugën e informimit të dëshiruar nga ankuesi. Formulimi i pikës 3, të nenit 7, të </w:t>
      </w:r>
      <w:r w:rsidR="000860CA">
        <w:rPr>
          <w:rFonts w:ascii="Garamond" w:eastAsia="Calibri" w:hAnsi="Garamond" w:cs="Calibri"/>
          <w:color w:val="000000"/>
        </w:rPr>
        <w:t>r</w:t>
      </w:r>
      <w:r w:rsidRPr="009A3AE1">
        <w:rPr>
          <w:rFonts w:ascii="Garamond" w:eastAsia="Calibri" w:hAnsi="Garamond" w:cs="Calibri"/>
          <w:color w:val="000000"/>
        </w:rPr>
        <w:t>regullores</w:t>
      </w:r>
      <w:r w:rsidR="000860CA">
        <w:rPr>
          <w:rFonts w:ascii="Garamond" w:eastAsia="Calibri" w:hAnsi="Garamond" w:cs="Calibri"/>
          <w:color w:val="000000"/>
        </w:rPr>
        <w:t>,</w:t>
      </w:r>
      <w:r w:rsidRPr="009A3AE1">
        <w:rPr>
          <w:rFonts w:ascii="Garamond" w:eastAsia="Calibri" w:hAnsi="Garamond" w:cs="Calibri"/>
          <w:color w:val="000000"/>
        </w:rPr>
        <w:t xml:space="preserve"> ka pasur parasysh tri format të cilat do të duhet të shfrytëzohen nga i licencuari rast pas rasti. Gjithashtu, vlen të përmendet edhe se të dhënat e parashikuara në pikën 2, të nenit 6, të detyrueshme për </w:t>
      </w:r>
      <w:r w:rsidR="000860CA" w:rsidRPr="009A3AE1">
        <w:rPr>
          <w:rFonts w:ascii="Garamond" w:eastAsia="Calibri" w:hAnsi="Garamond" w:cs="Calibri"/>
          <w:color w:val="000000"/>
        </w:rPr>
        <w:t>regjistrimin</w:t>
      </w:r>
      <w:r w:rsidRPr="009A3AE1">
        <w:rPr>
          <w:rFonts w:ascii="Garamond" w:eastAsia="Calibri" w:hAnsi="Garamond" w:cs="Calibri"/>
          <w:color w:val="000000"/>
        </w:rPr>
        <w:t xml:space="preserve"> e ankesës në format elektronik apo të shkruar paraqesin të dhëna të mjaftueshme për informimin në vijimësi të klientit</w:t>
      </w:r>
      <w:r w:rsidR="000860CA">
        <w:rPr>
          <w:rFonts w:ascii="Garamond" w:eastAsia="Calibri" w:hAnsi="Garamond" w:cs="Calibri"/>
          <w:color w:val="000000"/>
        </w:rPr>
        <w:t>,</w:t>
      </w:r>
      <w:r w:rsidRPr="009A3AE1">
        <w:rPr>
          <w:rFonts w:ascii="Garamond" w:eastAsia="Calibri" w:hAnsi="Garamond" w:cs="Calibri"/>
          <w:color w:val="000000"/>
        </w:rPr>
        <w:t xml:space="preserve"> i cili është ankuar. Për këtë arsye gjykohet që shtesa e propozuar nga ana e OSSH sh.a., për shkak të mundësisë së cenimit të interesave të klientit</w:t>
      </w:r>
      <w:r w:rsidR="000860CA">
        <w:rPr>
          <w:rFonts w:ascii="Garamond" w:eastAsia="Calibri" w:hAnsi="Garamond" w:cs="Calibri"/>
          <w:color w:val="000000"/>
        </w:rPr>
        <w:t>,</w:t>
      </w:r>
      <w:r w:rsidRPr="009A3AE1">
        <w:rPr>
          <w:rFonts w:ascii="Garamond" w:eastAsia="Calibri" w:hAnsi="Garamond" w:cs="Calibri"/>
          <w:color w:val="000000"/>
        </w:rPr>
        <w:t xml:space="preserve"> i cili ka parashtruar ankesën për trajtim, të mos mbahet parasysh.</w:t>
      </w:r>
    </w:p>
    <w:p w14:paraId="2DAF1667" w14:textId="31BB8DD1" w:rsidR="00726F35" w:rsidRPr="009A3AE1" w:rsidRDefault="00726F35" w:rsidP="00BF6485">
      <w:pPr>
        <w:autoSpaceDE w:val="0"/>
        <w:autoSpaceDN w:val="0"/>
        <w:adjustRightInd w:val="0"/>
        <w:ind w:firstLine="284"/>
        <w:jc w:val="both"/>
        <w:rPr>
          <w:rFonts w:ascii="Garamond" w:eastAsia="Calibri" w:hAnsi="Garamond"/>
          <w:bCs/>
          <w:iCs/>
          <w:color w:val="000000"/>
        </w:rPr>
      </w:pPr>
      <w:r w:rsidRPr="009A3AE1">
        <w:rPr>
          <w:rFonts w:ascii="Garamond" w:eastAsia="Calibri" w:hAnsi="Garamond"/>
          <w:color w:val="000000"/>
        </w:rPr>
        <w:t>-</w:t>
      </w:r>
      <w:r w:rsidR="00BF6485" w:rsidRPr="009A3AE1">
        <w:rPr>
          <w:rFonts w:ascii="Garamond" w:eastAsia="Calibri" w:hAnsi="Garamond"/>
          <w:color w:val="000000"/>
        </w:rPr>
        <w:t xml:space="preserve"> </w:t>
      </w:r>
      <w:r w:rsidRPr="009A3AE1">
        <w:rPr>
          <w:rFonts w:ascii="Garamond" w:eastAsia="Calibri" w:hAnsi="Garamond"/>
          <w:bCs/>
          <w:color w:val="000000"/>
        </w:rPr>
        <w:t>Në</w:t>
      </w:r>
      <w:r w:rsidRPr="009A3AE1">
        <w:rPr>
          <w:rFonts w:ascii="Garamond" w:eastAsia="Calibri" w:hAnsi="Garamond"/>
          <w:color w:val="000000"/>
        </w:rPr>
        <w:t xml:space="preserve"> </w:t>
      </w:r>
      <w:r w:rsidRPr="009A3AE1">
        <w:rPr>
          <w:rFonts w:ascii="Garamond" w:eastAsia="Calibri" w:hAnsi="Garamond"/>
          <w:bCs/>
          <w:color w:val="000000"/>
        </w:rPr>
        <w:t>nenin 8</w:t>
      </w:r>
      <w:r w:rsidRPr="009A3AE1">
        <w:rPr>
          <w:rFonts w:ascii="Garamond" w:eastAsia="Calibri" w:hAnsi="Garamond"/>
          <w:color w:val="000000"/>
        </w:rPr>
        <w:t xml:space="preserve"> (</w:t>
      </w:r>
      <w:r w:rsidR="000860CA">
        <w:rPr>
          <w:rFonts w:ascii="Garamond" w:eastAsia="Calibri" w:hAnsi="Garamond"/>
          <w:color w:val="000000"/>
        </w:rPr>
        <w:t>z</w:t>
      </w:r>
      <w:r w:rsidRPr="009A3AE1">
        <w:rPr>
          <w:rFonts w:ascii="Garamond" w:eastAsia="Calibri" w:hAnsi="Garamond"/>
          <w:color w:val="000000"/>
        </w:rPr>
        <w:t xml:space="preserve">gjidhja e ankesës) </w:t>
      </w:r>
      <w:r w:rsidR="000860CA">
        <w:rPr>
          <w:rFonts w:ascii="Garamond" w:eastAsia="Calibri" w:hAnsi="Garamond"/>
          <w:bCs/>
          <w:color w:val="000000"/>
        </w:rPr>
        <w:t>OSSH sh.a.</w:t>
      </w:r>
      <w:r w:rsidRPr="009A3AE1">
        <w:rPr>
          <w:rFonts w:ascii="Garamond" w:eastAsia="Calibri" w:hAnsi="Garamond"/>
          <w:bCs/>
          <w:color w:val="000000"/>
        </w:rPr>
        <w:t xml:space="preserve"> propozon të ndryshohet pika 2 si vijon:</w:t>
      </w:r>
      <w:r w:rsidRPr="009A3AE1">
        <w:rPr>
          <w:rFonts w:ascii="Garamond" w:eastAsia="Calibri" w:hAnsi="Garamond"/>
          <w:color w:val="000000"/>
        </w:rPr>
        <w:t xml:space="preserve"> “</w:t>
      </w:r>
      <w:r w:rsidRPr="009A3AE1">
        <w:rPr>
          <w:rFonts w:ascii="Garamond" w:eastAsia="Calibri" w:hAnsi="Garamond"/>
          <w:iCs/>
          <w:color w:val="000000"/>
        </w:rPr>
        <w:t xml:space="preserve">I licencuari mund të kërkojë informacion shtesë nga ankuesi, </w:t>
      </w:r>
      <w:r w:rsidRPr="009A3AE1">
        <w:rPr>
          <w:rFonts w:ascii="Garamond" w:eastAsia="Calibri" w:hAnsi="Garamond"/>
          <w:bCs/>
          <w:iCs/>
          <w:color w:val="000000"/>
        </w:rPr>
        <w:t>brenda 15 (pesëmbëdhjetë) ditëve pun</w:t>
      </w:r>
      <w:r w:rsidR="000860CA">
        <w:rPr>
          <w:rFonts w:ascii="Garamond" w:eastAsia="Calibri" w:hAnsi="Garamond"/>
          <w:bCs/>
          <w:iCs/>
          <w:color w:val="000000"/>
        </w:rPr>
        <w:t>e</w:t>
      </w:r>
      <w:r w:rsidRPr="009A3AE1">
        <w:rPr>
          <w:rFonts w:ascii="Garamond" w:eastAsia="Calibri" w:hAnsi="Garamond"/>
          <w:bCs/>
          <w:iCs/>
          <w:color w:val="000000"/>
        </w:rPr>
        <w:t xml:space="preserve"> pas pranimit të ankesës</w:t>
      </w:r>
      <w:r w:rsidR="000860CA">
        <w:rPr>
          <w:rFonts w:ascii="Garamond" w:eastAsia="Calibri" w:hAnsi="Garamond"/>
          <w:iCs/>
          <w:color w:val="000000"/>
        </w:rPr>
        <w:t>.”.</w:t>
      </w:r>
    </w:p>
    <w:p w14:paraId="30FB3DBE" w14:textId="21F61CEF" w:rsidR="00726F35" w:rsidRPr="009A3AE1" w:rsidRDefault="00726F35" w:rsidP="00BF6485">
      <w:pPr>
        <w:autoSpaceDE w:val="0"/>
        <w:autoSpaceDN w:val="0"/>
        <w:adjustRightInd w:val="0"/>
        <w:ind w:firstLine="284"/>
        <w:jc w:val="both"/>
        <w:rPr>
          <w:rFonts w:ascii="Garamond" w:eastAsia="Calibri" w:hAnsi="Garamond" w:cs="Calibri"/>
          <w:color w:val="000000"/>
        </w:rPr>
      </w:pPr>
      <w:r w:rsidRPr="009A3AE1">
        <w:rPr>
          <w:rFonts w:ascii="Garamond" w:eastAsia="Calibri" w:hAnsi="Garamond" w:cs="Calibri"/>
          <w:color w:val="000000"/>
        </w:rPr>
        <w:t>Lidhur me këtë propozim të shoqërisë OSSH s</w:t>
      </w:r>
      <w:r w:rsidR="000860CA">
        <w:rPr>
          <w:rFonts w:ascii="Garamond" w:eastAsia="Calibri" w:hAnsi="Garamond" w:cs="Calibri"/>
          <w:color w:val="000000"/>
        </w:rPr>
        <w:t>h.a., gjykohet së afati 5-</w:t>
      </w:r>
      <w:r w:rsidRPr="009A3AE1">
        <w:rPr>
          <w:rFonts w:ascii="Garamond" w:eastAsia="Calibri" w:hAnsi="Garamond" w:cs="Calibri"/>
          <w:color w:val="000000"/>
        </w:rPr>
        <w:t xml:space="preserve">ditor i parashikuar në pikën 2, të nenit 8, të </w:t>
      </w:r>
      <w:r w:rsidR="000860CA">
        <w:rPr>
          <w:rFonts w:ascii="Garamond" w:eastAsia="Calibri" w:hAnsi="Garamond" w:cs="Calibri"/>
          <w:color w:val="000000"/>
        </w:rPr>
        <w:t>r</w:t>
      </w:r>
      <w:r w:rsidRPr="009A3AE1">
        <w:rPr>
          <w:rFonts w:ascii="Garamond" w:eastAsia="Calibri" w:hAnsi="Garamond" w:cs="Calibri"/>
          <w:color w:val="000000"/>
        </w:rPr>
        <w:t>regullores</w:t>
      </w:r>
      <w:r w:rsidR="000860CA">
        <w:rPr>
          <w:rFonts w:ascii="Garamond" w:eastAsia="Calibri" w:hAnsi="Garamond" w:cs="Calibri"/>
          <w:color w:val="000000"/>
        </w:rPr>
        <w:t>,</w:t>
      </w:r>
      <w:r w:rsidRPr="009A3AE1">
        <w:rPr>
          <w:rFonts w:ascii="Garamond" w:eastAsia="Calibri" w:hAnsi="Garamond" w:cs="Calibri"/>
          <w:color w:val="000000"/>
        </w:rPr>
        <w:t xml:space="preserve"> është një afat më i volitshëm për përfundimin në një kohë sa më të shkurtër të procedurës pë</w:t>
      </w:r>
      <w:r w:rsidR="000860CA">
        <w:rPr>
          <w:rFonts w:ascii="Garamond" w:eastAsia="Calibri" w:hAnsi="Garamond" w:cs="Calibri"/>
          <w:color w:val="000000"/>
        </w:rPr>
        <w:t>r zgjidhjen e ankesës. Afati 15-</w:t>
      </w:r>
      <w:r w:rsidRPr="009A3AE1">
        <w:rPr>
          <w:rFonts w:ascii="Garamond" w:eastAsia="Calibri" w:hAnsi="Garamond" w:cs="Calibri"/>
          <w:color w:val="000000"/>
        </w:rPr>
        <w:t>ditor i propozuar nga ana e shoqërisë do të zinte gjysmën (</w:t>
      </w:r>
      <w:r w:rsidRPr="009A3AE1">
        <w:rPr>
          <w:rFonts w:ascii="Garamond" w:eastAsia="Calibri" w:hAnsi="Garamond" w:cs="Calibri"/>
          <w:iCs/>
          <w:color w:val="000000"/>
        </w:rPr>
        <w:t xml:space="preserve">në pikën 5, të nenit 8, parashikohet që afati maksimal i trajtimit dhe zgjidhjes së ankesave është 30 (tridhjetë) ditë pune nga </w:t>
      </w:r>
      <w:r w:rsidR="000860CA" w:rsidRPr="009A3AE1">
        <w:rPr>
          <w:rFonts w:ascii="Garamond" w:eastAsia="Calibri" w:hAnsi="Garamond" w:cs="Calibri"/>
          <w:iCs/>
          <w:color w:val="000000"/>
        </w:rPr>
        <w:t>regjistrimi</w:t>
      </w:r>
      <w:r w:rsidRPr="009A3AE1">
        <w:rPr>
          <w:rFonts w:ascii="Garamond" w:eastAsia="Calibri" w:hAnsi="Garamond" w:cs="Calibri"/>
          <w:iCs/>
          <w:color w:val="000000"/>
        </w:rPr>
        <w:t xml:space="preserve"> i ankesës</w:t>
      </w:r>
      <w:r w:rsidRPr="009A3AE1">
        <w:rPr>
          <w:rFonts w:ascii="Garamond" w:eastAsia="Calibri" w:hAnsi="Garamond" w:cs="Calibri"/>
          <w:color w:val="000000"/>
        </w:rPr>
        <w:t>) e afatit maksimal të procedurës për zgjidhjen dhe trajtimin e ankesës nga ana e ankuesit</w:t>
      </w:r>
      <w:r w:rsidR="000860CA">
        <w:rPr>
          <w:rFonts w:ascii="Garamond" w:eastAsia="Calibri" w:hAnsi="Garamond" w:cs="Calibri"/>
          <w:color w:val="000000"/>
        </w:rPr>
        <w:t>,</w:t>
      </w:r>
      <w:r w:rsidRPr="009A3AE1">
        <w:rPr>
          <w:rFonts w:ascii="Garamond" w:eastAsia="Calibri" w:hAnsi="Garamond" w:cs="Calibri"/>
          <w:color w:val="000000"/>
        </w:rPr>
        <w:t xml:space="preserve"> duke mos kontribuar në procedura transparente, të thjeshta dhe efektive.</w:t>
      </w:r>
    </w:p>
    <w:p w14:paraId="317C7113" w14:textId="042188C5" w:rsidR="00726F35" w:rsidRPr="009A3AE1" w:rsidRDefault="00BF648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s="Symbol"/>
          <w:color w:val="000000"/>
        </w:rPr>
        <w:t xml:space="preserve">- </w:t>
      </w:r>
      <w:r w:rsidR="00726F35" w:rsidRPr="009A3AE1">
        <w:rPr>
          <w:rFonts w:ascii="Garamond" w:eastAsia="Calibri" w:hAnsi="Garamond"/>
          <w:color w:val="000000"/>
        </w:rPr>
        <w:t>Ministria e Shëndetësisë dhe Mbrojtjes Sociale</w:t>
      </w:r>
      <w:r w:rsidR="000860CA">
        <w:rPr>
          <w:rFonts w:ascii="Garamond" w:eastAsia="Calibri" w:hAnsi="Garamond"/>
          <w:color w:val="000000"/>
        </w:rPr>
        <w:t>,</w:t>
      </w:r>
      <w:r w:rsidR="00726F35" w:rsidRPr="009A3AE1">
        <w:rPr>
          <w:rFonts w:ascii="Garamond" w:eastAsia="Calibri" w:hAnsi="Garamond"/>
          <w:color w:val="000000"/>
        </w:rPr>
        <w:t xml:space="preserve"> përmes shkresës nr. 4297/2 prot., datë 21.12.2021, protokolluar në ERE me nr. 1004/6 prot., datë 21.12.2021</w:t>
      </w:r>
      <w:r w:rsidR="000860CA">
        <w:rPr>
          <w:rFonts w:ascii="Garamond" w:eastAsia="Calibri" w:hAnsi="Garamond"/>
          <w:color w:val="000000"/>
        </w:rPr>
        <w:t>,</w:t>
      </w:r>
      <w:r w:rsidR="00726F35" w:rsidRPr="009A3AE1">
        <w:rPr>
          <w:rFonts w:ascii="Garamond" w:eastAsia="Calibri" w:hAnsi="Garamond"/>
          <w:color w:val="000000"/>
        </w:rPr>
        <w:t xml:space="preserve"> ka bërë me dije se</w:t>
      </w:r>
      <w:r w:rsidR="000860CA">
        <w:rPr>
          <w:rFonts w:ascii="Garamond" w:eastAsia="Calibri" w:hAnsi="Garamond"/>
          <w:color w:val="000000"/>
        </w:rPr>
        <w:t>:</w:t>
      </w:r>
      <w:r w:rsidR="00726F35" w:rsidRPr="009A3AE1">
        <w:rPr>
          <w:rFonts w:ascii="Garamond" w:eastAsia="Calibri" w:hAnsi="Garamond"/>
          <w:color w:val="000000"/>
        </w:rPr>
        <w:t xml:space="preserve"> “</w:t>
      </w:r>
      <w:r w:rsidR="00726F35" w:rsidRPr="009A3AE1">
        <w:rPr>
          <w:rFonts w:ascii="Garamond" w:eastAsia="Calibri" w:hAnsi="Garamond"/>
          <w:iCs/>
          <w:color w:val="000000"/>
        </w:rPr>
        <w:t>Në përgjigje të shkresës suaj nr. prot</w:t>
      </w:r>
      <w:r w:rsidR="000860CA">
        <w:rPr>
          <w:rFonts w:ascii="Garamond" w:eastAsia="Calibri" w:hAnsi="Garamond"/>
          <w:iCs/>
          <w:color w:val="000000"/>
        </w:rPr>
        <w:t xml:space="preserve">. 4297/1, datë </w:t>
      </w:r>
      <w:r w:rsidR="00726F35" w:rsidRPr="009A3AE1">
        <w:rPr>
          <w:rFonts w:ascii="Garamond" w:eastAsia="Calibri" w:hAnsi="Garamond"/>
          <w:iCs/>
          <w:color w:val="000000"/>
        </w:rPr>
        <w:t xml:space="preserve">6.12.2021, nëpërmjet së cilës kërkoni mendim për </w:t>
      </w:r>
      <w:r w:rsidR="000860CA">
        <w:rPr>
          <w:rFonts w:ascii="Garamond" w:eastAsia="Calibri" w:hAnsi="Garamond"/>
          <w:iCs/>
          <w:color w:val="000000"/>
        </w:rPr>
        <w:t>‘</w:t>
      </w:r>
      <w:r w:rsidR="00726F35" w:rsidRPr="009A3AE1">
        <w:rPr>
          <w:rFonts w:ascii="Garamond" w:eastAsia="Calibri" w:hAnsi="Garamond"/>
          <w:iCs/>
          <w:color w:val="000000"/>
        </w:rPr>
        <w:t>Rregulloren e standardeve të trajtimit të ankesave të klientëve të energjisë elektrike dhe gazit natyror nga të licencuarit në aktivitetin e furnizimit të propozuar</w:t>
      </w:r>
      <w:r w:rsidR="000860CA">
        <w:rPr>
          <w:rFonts w:ascii="Garamond" w:eastAsia="Calibri" w:hAnsi="Garamond"/>
          <w:iCs/>
          <w:color w:val="000000"/>
        </w:rPr>
        <w:t>’</w:t>
      </w:r>
      <w:r w:rsidR="00726F35" w:rsidRPr="009A3AE1">
        <w:rPr>
          <w:rFonts w:ascii="Garamond" w:eastAsia="Calibri" w:hAnsi="Garamond"/>
          <w:iCs/>
          <w:color w:val="000000"/>
        </w:rPr>
        <w:t>, Ministria e Shëndetësisë dhe Mbrojtjes Sociale shprehet parimisht dakord</w:t>
      </w:r>
      <w:r w:rsidR="00726F35" w:rsidRPr="009A3AE1">
        <w:rPr>
          <w:rFonts w:ascii="Garamond" w:eastAsia="Calibri" w:hAnsi="Garamond"/>
          <w:color w:val="000000"/>
        </w:rPr>
        <w:t>.”</w:t>
      </w:r>
      <w:r w:rsidR="000860CA">
        <w:rPr>
          <w:rFonts w:ascii="Garamond" w:eastAsia="Calibri" w:hAnsi="Garamond"/>
          <w:color w:val="000000"/>
        </w:rPr>
        <w:t>.</w:t>
      </w:r>
    </w:p>
    <w:p w14:paraId="0E0AB195" w14:textId="4E525C98" w:rsidR="00726F35" w:rsidRPr="009A3AE1" w:rsidRDefault="00BF648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s="Symbol"/>
          <w:color w:val="000000"/>
        </w:rPr>
        <w:t xml:space="preserve">- </w:t>
      </w:r>
      <w:r w:rsidR="00726F35" w:rsidRPr="009A3AE1">
        <w:rPr>
          <w:rFonts w:ascii="Garamond" w:eastAsia="Calibri" w:hAnsi="Garamond"/>
          <w:color w:val="000000"/>
        </w:rPr>
        <w:t>ERE</w:t>
      </w:r>
      <w:r w:rsidR="000860CA">
        <w:rPr>
          <w:rFonts w:ascii="Garamond" w:eastAsia="Calibri" w:hAnsi="Garamond"/>
          <w:color w:val="000000"/>
        </w:rPr>
        <w:t>,</w:t>
      </w:r>
      <w:r w:rsidR="00726F35" w:rsidRPr="009A3AE1">
        <w:rPr>
          <w:rFonts w:ascii="Garamond" w:eastAsia="Calibri" w:hAnsi="Garamond"/>
          <w:color w:val="000000"/>
        </w:rPr>
        <w:t xml:space="preserve"> më datë 25.10.2021, organizoi një seancë dëgjimore me objekt diskutimin mes palëve të interesit, në lidhje me kërkesën e OSSH sh.a., për disa shtesa dhe ndryshime në vendimin e ERE-s nr. 60/2021. Në këtë seancë morën pjesë përfaqësues të Avokatit të Popullit, Bashkimit të Prodhuesve Shqiptarë, OSSH sh.a., si dhe përfaqësues të ERE-s. Kjo seancë dëgjimore u zhvillua me kërkesë të Shoqatës Shqiptare së Furnizuesve të Energjisë Elektrike (AAES), por në mungesë të saj. Gjatë kësaj seance, si dhe shpjegimeve të dhëna nga ana e ERE</w:t>
      </w:r>
      <w:r w:rsidR="000860CA">
        <w:rPr>
          <w:rFonts w:ascii="Garamond" w:eastAsia="Calibri" w:hAnsi="Garamond"/>
          <w:color w:val="000000"/>
        </w:rPr>
        <w:t>-s</w:t>
      </w:r>
      <w:r w:rsidR="00726F35" w:rsidRPr="009A3AE1">
        <w:rPr>
          <w:rFonts w:ascii="Garamond" w:eastAsia="Calibri" w:hAnsi="Garamond"/>
          <w:color w:val="000000"/>
        </w:rPr>
        <w:t xml:space="preserve"> dhe OSSH sh.a., palët u sqaruan në lidhje me q</w:t>
      </w:r>
      <w:r w:rsidR="000860CA">
        <w:rPr>
          <w:rFonts w:ascii="Garamond" w:eastAsia="Calibri" w:hAnsi="Garamond"/>
          <w:color w:val="000000"/>
        </w:rPr>
        <w:t>ëllimin për të cilin OSSH sh.a.</w:t>
      </w:r>
      <w:r w:rsidR="00726F35" w:rsidRPr="009A3AE1">
        <w:rPr>
          <w:rFonts w:ascii="Garamond" w:eastAsia="Calibri" w:hAnsi="Garamond"/>
          <w:color w:val="000000"/>
        </w:rPr>
        <w:t xml:space="preserve"> ka përcjellë në ERE propozimet për shtesa dhe ndryshime në draftin e </w:t>
      </w:r>
      <w:r w:rsidR="000860CA">
        <w:rPr>
          <w:rFonts w:ascii="Garamond" w:eastAsia="Calibri" w:hAnsi="Garamond"/>
          <w:color w:val="000000"/>
        </w:rPr>
        <w:t>s</w:t>
      </w:r>
      <w:r w:rsidR="00726F35" w:rsidRPr="009A3AE1">
        <w:rPr>
          <w:rFonts w:ascii="Garamond" w:eastAsia="Calibri" w:hAnsi="Garamond"/>
          <w:color w:val="000000"/>
        </w:rPr>
        <w:t>tandardeve, dhe kjo e fundit</w:t>
      </w:r>
      <w:r w:rsidR="000860CA">
        <w:rPr>
          <w:rFonts w:ascii="Garamond" w:eastAsia="Calibri" w:hAnsi="Garamond"/>
          <w:color w:val="000000"/>
        </w:rPr>
        <w:t>,</w:t>
      </w:r>
      <w:r w:rsidR="00726F35" w:rsidRPr="009A3AE1">
        <w:rPr>
          <w:rFonts w:ascii="Garamond" w:eastAsia="Calibri" w:hAnsi="Garamond"/>
          <w:color w:val="000000"/>
        </w:rPr>
        <w:t xml:space="preserve"> mes të tjerave</w:t>
      </w:r>
      <w:r w:rsidR="000860CA">
        <w:rPr>
          <w:rFonts w:ascii="Garamond" w:eastAsia="Calibri" w:hAnsi="Garamond"/>
          <w:color w:val="000000"/>
        </w:rPr>
        <w:t>, bëri me dije se i duhej të rishihte propozimet e saj.</w:t>
      </w:r>
    </w:p>
    <w:p w14:paraId="4B4B6623" w14:textId="25EA27DF" w:rsidR="00726F35" w:rsidRPr="009A3AE1" w:rsidRDefault="00BF648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s="Symbol"/>
          <w:color w:val="000000"/>
        </w:rPr>
        <w:lastRenderedPageBreak/>
        <w:t xml:space="preserve">- </w:t>
      </w:r>
      <w:r w:rsidR="00726F35" w:rsidRPr="009A3AE1">
        <w:rPr>
          <w:rFonts w:ascii="Garamond" w:eastAsia="Calibri" w:hAnsi="Garamond"/>
          <w:color w:val="000000"/>
        </w:rPr>
        <w:t>Në vijim të seancës dëgjimore, ERE</w:t>
      </w:r>
      <w:r w:rsidR="000860CA">
        <w:rPr>
          <w:rFonts w:ascii="Garamond" w:eastAsia="Calibri" w:hAnsi="Garamond"/>
          <w:color w:val="000000"/>
        </w:rPr>
        <w:t>,</w:t>
      </w:r>
      <w:r w:rsidR="00726F35" w:rsidRPr="009A3AE1">
        <w:rPr>
          <w:rFonts w:ascii="Garamond" w:eastAsia="Calibri" w:hAnsi="Garamond"/>
          <w:color w:val="000000"/>
        </w:rPr>
        <w:t xml:space="preserve"> përmes shkresës nr. 1004/1 prot., datë 28.10.2021</w:t>
      </w:r>
      <w:r w:rsidR="000860CA">
        <w:rPr>
          <w:rFonts w:ascii="Garamond" w:eastAsia="Calibri" w:hAnsi="Garamond"/>
          <w:color w:val="000000"/>
        </w:rPr>
        <w:t>,</w:t>
      </w:r>
      <w:r w:rsidR="00726F35" w:rsidRPr="009A3AE1">
        <w:rPr>
          <w:rFonts w:ascii="Garamond" w:eastAsia="Calibri" w:hAnsi="Garamond"/>
          <w:color w:val="000000"/>
        </w:rPr>
        <w:t xml:space="preserve"> me lëndë “Vijim </w:t>
      </w:r>
      <w:r w:rsidR="000860CA">
        <w:rPr>
          <w:rFonts w:ascii="Garamond" w:eastAsia="Calibri" w:hAnsi="Garamond"/>
          <w:color w:val="000000"/>
        </w:rPr>
        <w:t>k</w:t>
      </w:r>
      <w:r w:rsidR="00726F35" w:rsidRPr="009A3AE1">
        <w:rPr>
          <w:rFonts w:ascii="Garamond" w:eastAsia="Calibri" w:hAnsi="Garamond"/>
          <w:color w:val="000000"/>
        </w:rPr>
        <w:t>omunikimi”</w:t>
      </w:r>
      <w:r w:rsidR="000860CA">
        <w:rPr>
          <w:rFonts w:ascii="Garamond" w:eastAsia="Calibri" w:hAnsi="Garamond"/>
          <w:color w:val="000000"/>
        </w:rPr>
        <w:t>,</w:t>
      </w:r>
      <w:r w:rsidR="00726F35" w:rsidRPr="009A3AE1">
        <w:rPr>
          <w:rFonts w:ascii="Garamond" w:eastAsia="Calibri" w:hAnsi="Garamond"/>
          <w:color w:val="000000"/>
        </w:rPr>
        <w:t xml:space="preserve"> i është drejtuar edhe njëherë palëve të interesit duke i bërë me dije se pas shpjegimeve të dhëna nga ana e ERE</w:t>
      </w:r>
      <w:r w:rsidR="000860CA">
        <w:rPr>
          <w:rFonts w:ascii="Garamond" w:eastAsia="Calibri" w:hAnsi="Garamond"/>
          <w:color w:val="000000"/>
        </w:rPr>
        <w:t>-s</w:t>
      </w:r>
      <w:r w:rsidR="00726F35" w:rsidRPr="009A3AE1">
        <w:rPr>
          <w:rFonts w:ascii="Garamond" w:eastAsia="Calibri" w:hAnsi="Garamond"/>
          <w:color w:val="000000"/>
        </w:rPr>
        <w:t xml:space="preserve"> dhe OSSH sh.a., palët u sqaruan në lidhje me qëllimin për të cilin shoqëria ka përcjellë propozimet për shtesa dhe ndryshime. OSSH sh.a., mes të tjerave</w:t>
      </w:r>
      <w:r w:rsidR="000860CA">
        <w:rPr>
          <w:rFonts w:ascii="Garamond" w:eastAsia="Calibri" w:hAnsi="Garamond"/>
          <w:color w:val="000000"/>
        </w:rPr>
        <w:t>,</w:t>
      </w:r>
      <w:r w:rsidR="00726F35" w:rsidRPr="009A3AE1">
        <w:rPr>
          <w:rFonts w:ascii="Garamond" w:eastAsia="Calibri" w:hAnsi="Garamond"/>
          <w:color w:val="000000"/>
        </w:rPr>
        <w:t xml:space="preserve"> sqaroi se e gjen të drejtë </w:t>
      </w:r>
      <w:r w:rsidR="000860CA">
        <w:rPr>
          <w:rFonts w:ascii="Garamond" w:eastAsia="Calibri" w:hAnsi="Garamond"/>
          <w:color w:val="000000"/>
        </w:rPr>
        <w:t>të ri</w:t>
      </w:r>
      <w:r w:rsidR="00726F35" w:rsidRPr="009A3AE1">
        <w:rPr>
          <w:rFonts w:ascii="Garamond" w:eastAsia="Calibri" w:hAnsi="Garamond"/>
          <w:color w:val="000000"/>
        </w:rPr>
        <w:t>shohë/riformulojë propozimet e saj, në një kohë të shkurtër</w:t>
      </w:r>
      <w:r w:rsidR="000860CA">
        <w:rPr>
          <w:rFonts w:ascii="Garamond" w:eastAsia="Calibri" w:hAnsi="Garamond"/>
          <w:color w:val="000000"/>
        </w:rPr>
        <w:t>,</w:t>
      </w:r>
      <w:r w:rsidR="00F405A4">
        <w:rPr>
          <w:rFonts w:ascii="Garamond" w:eastAsia="Calibri" w:hAnsi="Garamond"/>
          <w:color w:val="000000"/>
        </w:rPr>
        <w:t xml:space="preserve"> </w:t>
      </w:r>
      <w:r w:rsidR="00726F35" w:rsidRPr="009A3AE1">
        <w:rPr>
          <w:rFonts w:ascii="Garamond" w:eastAsia="Calibri" w:hAnsi="Garamond"/>
          <w:color w:val="000000"/>
        </w:rPr>
        <w:t xml:space="preserve">me qëllim adresimin e tyre brenda objektit të </w:t>
      </w:r>
      <w:r w:rsidR="000860CA">
        <w:rPr>
          <w:rFonts w:ascii="Garamond" w:eastAsia="Calibri" w:hAnsi="Garamond"/>
          <w:color w:val="000000"/>
        </w:rPr>
        <w:t>rregullores objekt shqyrtimi.</w:t>
      </w:r>
    </w:p>
    <w:p w14:paraId="269A31B8" w14:textId="42EB1193" w:rsidR="00726F35" w:rsidRPr="009A3AE1" w:rsidRDefault="00BF648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s="Symbol"/>
          <w:color w:val="000000"/>
        </w:rPr>
        <w:t xml:space="preserve">- </w:t>
      </w:r>
      <w:r w:rsidR="00726F35" w:rsidRPr="009A3AE1">
        <w:rPr>
          <w:rFonts w:ascii="Garamond" w:eastAsia="Calibri" w:hAnsi="Garamond"/>
          <w:color w:val="000000"/>
        </w:rPr>
        <w:t>Në vijim të sa më sipër, OSSH sh.a.</w:t>
      </w:r>
      <w:r w:rsidR="000860CA">
        <w:rPr>
          <w:rFonts w:ascii="Garamond" w:eastAsia="Calibri" w:hAnsi="Garamond"/>
          <w:color w:val="000000"/>
        </w:rPr>
        <w:t>,</w:t>
      </w:r>
      <w:r w:rsidR="00726F35" w:rsidRPr="009A3AE1">
        <w:rPr>
          <w:rFonts w:ascii="Garamond" w:eastAsia="Calibri" w:hAnsi="Garamond"/>
          <w:color w:val="000000"/>
        </w:rPr>
        <w:t xml:space="preserve"> me anë të shkresës me nr. 9718/1 prot., datë 17.11.2021, protokolluar në ERE me nr. 1004/2 prot., datë 19.11.2021, ka përcjellë në ERE draftin e rishikuar të </w:t>
      </w:r>
      <w:r w:rsidR="000860CA">
        <w:rPr>
          <w:rFonts w:ascii="Garamond" w:eastAsia="Calibri" w:hAnsi="Garamond"/>
          <w:color w:val="000000"/>
        </w:rPr>
        <w:t>a</w:t>
      </w:r>
      <w:r w:rsidR="00726F35" w:rsidRPr="009A3AE1">
        <w:rPr>
          <w:rFonts w:ascii="Garamond" w:eastAsia="Calibri" w:hAnsi="Garamond"/>
          <w:color w:val="000000"/>
        </w:rPr>
        <w:t xml:space="preserve">neksit 2, “Klasifikimi i </w:t>
      </w:r>
      <w:r w:rsidR="000860CA">
        <w:rPr>
          <w:rFonts w:ascii="Garamond" w:eastAsia="Calibri" w:hAnsi="Garamond"/>
          <w:color w:val="000000"/>
        </w:rPr>
        <w:t>a</w:t>
      </w:r>
      <w:r w:rsidR="00726F35" w:rsidRPr="009A3AE1">
        <w:rPr>
          <w:rFonts w:ascii="Garamond" w:eastAsia="Calibri" w:hAnsi="Garamond"/>
          <w:color w:val="000000"/>
        </w:rPr>
        <w:t>nkesave”</w:t>
      </w:r>
      <w:r w:rsidR="000860CA">
        <w:rPr>
          <w:rFonts w:ascii="Garamond" w:eastAsia="Calibri" w:hAnsi="Garamond"/>
          <w:color w:val="000000"/>
        </w:rPr>
        <w:t>,</w:t>
      </w:r>
      <w:r w:rsidR="00726F35" w:rsidRPr="009A3AE1">
        <w:rPr>
          <w:rFonts w:ascii="Garamond" w:eastAsia="Calibri" w:hAnsi="Garamond"/>
          <w:color w:val="000000"/>
        </w:rPr>
        <w:t xml:space="preserve"> të </w:t>
      </w:r>
      <w:r w:rsidR="000860CA">
        <w:rPr>
          <w:rFonts w:ascii="Garamond" w:eastAsia="Calibri" w:hAnsi="Garamond"/>
          <w:color w:val="000000"/>
        </w:rPr>
        <w:t>r</w:t>
      </w:r>
      <w:r w:rsidR="00726F35" w:rsidRPr="009A3AE1">
        <w:rPr>
          <w:rFonts w:ascii="Garamond" w:eastAsia="Calibri" w:hAnsi="Garamond"/>
          <w:color w:val="000000"/>
        </w:rPr>
        <w:t>regullores. Ky draft, për efekt të njohjes nga të gjithë palët e interesuara në këtë procedurë</w:t>
      </w:r>
      <w:r w:rsidR="000860CA">
        <w:rPr>
          <w:rFonts w:ascii="Garamond" w:eastAsia="Calibri" w:hAnsi="Garamond"/>
          <w:color w:val="000000"/>
        </w:rPr>
        <w:t>,</w:t>
      </w:r>
      <w:r w:rsidR="00726F35" w:rsidRPr="009A3AE1">
        <w:rPr>
          <w:rFonts w:ascii="Garamond" w:eastAsia="Calibri" w:hAnsi="Garamond"/>
          <w:color w:val="000000"/>
        </w:rPr>
        <w:t xml:space="preserve"> është publikuar në faqen zyrtare të internetit të ERE</w:t>
      </w:r>
      <w:r w:rsidR="000860CA">
        <w:rPr>
          <w:rFonts w:ascii="Garamond" w:eastAsia="Calibri" w:hAnsi="Garamond"/>
          <w:color w:val="000000"/>
        </w:rPr>
        <w:t>-s</w:t>
      </w:r>
      <w:r w:rsidR="00726F35" w:rsidRPr="009A3AE1">
        <w:rPr>
          <w:rFonts w:ascii="Garamond" w:eastAsia="Calibri" w:hAnsi="Garamond"/>
          <w:color w:val="000000"/>
        </w:rPr>
        <w:t>, përkatësisht në zërin “Konsultime”.</w:t>
      </w:r>
    </w:p>
    <w:p w14:paraId="047233FE" w14:textId="5457EF6A" w:rsidR="00726F35" w:rsidRPr="009A3AE1" w:rsidRDefault="00BF648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s="Symbol"/>
          <w:color w:val="000000"/>
        </w:rPr>
        <w:t xml:space="preserve">- </w:t>
      </w:r>
      <w:r w:rsidR="00726F35" w:rsidRPr="009A3AE1">
        <w:rPr>
          <w:rFonts w:ascii="Garamond" w:eastAsia="Calibri" w:hAnsi="Garamond"/>
          <w:bCs/>
          <w:color w:val="000000"/>
        </w:rPr>
        <w:t xml:space="preserve">Sa i përket </w:t>
      </w:r>
      <w:r w:rsidR="000860CA" w:rsidRPr="009A3AE1">
        <w:rPr>
          <w:rFonts w:ascii="Garamond" w:eastAsia="Calibri" w:hAnsi="Garamond"/>
          <w:bCs/>
          <w:color w:val="000000"/>
        </w:rPr>
        <w:t xml:space="preserve">aneksit </w:t>
      </w:r>
      <w:r w:rsidR="00726F35" w:rsidRPr="009A3AE1">
        <w:rPr>
          <w:rFonts w:ascii="Garamond" w:eastAsia="Calibri" w:hAnsi="Garamond"/>
          <w:bCs/>
          <w:color w:val="000000"/>
        </w:rPr>
        <w:t>2 (</w:t>
      </w:r>
      <w:r w:rsidR="000860CA">
        <w:rPr>
          <w:rFonts w:ascii="Garamond" w:eastAsia="Calibri" w:hAnsi="Garamond"/>
          <w:bCs/>
          <w:color w:val="000000"/>
        </w:rPr>
        <w:t>k</w:t>
      </w:r>
      <w:r w:rsidR="00726F35" w:rsidRPr="009A3AE1">
        <w:rPr>
          <w:rFonts w:ascii="Garamond" w:eastAsia="Calibri" w:hAnsi="Garamond"/>
          <w:bCs/>
          <w:color w:val="000000"/>
        </w:rPr>
        <w:t xml:space="preserve">lasifikimi i ankesave) të </w:t>
      </w:r>
      <w:r w:rsidR="000860CA">
        <w:rPr>
          <w:rFonts w:ascii="Garamond" w:eastAsia="Calibri" w:hAnsi="Garamond"/>
          <w:bCs/>
          <w:color w:val="000000"/>
        </w:rPr>
        <w:t>rregullores, OSSH sh.a.</w:t>
      </w:r>
      <w:r w:rsidR="00726F35" w:rsidRPr="009A3AE1">
        <w:rPr>
          <w:rFonts w:ascii="Garamond" w:eastAsia="Calibri" w:hAnsi="Garamond"/>
          <w:bCs/>
          <w:color w:val="000000"/>
        </w:rPr>
        <w:t xml:space="preserve"> propozon që këto ndryshime të bëhen për të evidentuar</w:t>
      </w:r>
      <w:r w:rsidR="00726F35" w:rsidRPr="009A3AE1">
        <w:rPr>
          <w:rFonts w:ascii="Garamond" w:eastAsia="Calibri" w:hAnsi="Garamond"/>
          <w:color w:val="000000"/>
        </w:rPr>
        <w:t>:</w:t>
      </w:r>
    </w:p>
    <w:p w14:paraId="2C414A14" w14:textId="4EEEDEF8" w:rsidR="00726F35" w:rsidRPr="009A3AE1" w:rsidRDefault="00726F3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olor w:val="000000"/>
        </w:rPr>
        <w:t>-</w:t>
      </w:r>
      <w:r w:rsidR="00BF6485" w:rsidRPr="009A3AE1">
        <w:rPr>
          <w:rFonts w:ascii="Garamond" w:eastAsia="Calibri" w:hAnsi="Garamond"/>
          <w:color w:val="000000"/>
        </w:rPr>
        <w:t xml:space="preserve"> </w:t>
      </w:r>
      <w:r w:rsidR="000860CA">
        <w:rPr>
          <w:rFonts w:ascii="Garamond" w:eastAsia="Calibri" w:hAnsi="Garamond"/>
          <w:color w:val="000000"/>
        </w:rPr>
        <w:t>o</w:t>
      </w:r>
      <w:r w:rsidRPr="009A3AE1">
        <w:rPr>
          <w:rFonts w:ascii="Garamond" w:eastAsia="Calibri" w:hAnsi="Garamond"/>
          <w:color w:val="000000"/>
        </w:rPr>
        <w:t>bjektet e ankesave/kërkesave sipas veprimtarive të licencuara dhe aktivitetit që kryejnë furnizues</w:t>
      </w:r>
      <w:r w:rsidR="000860CA">
        <w:rPr>
          <w:rFonts w:ascii="Garamond" w:eastAsia="Calibri" w:hAnsi="Garamond"/>
          <w:color w:val="000000"/>
        </w:rPr>
        <w:t>it</w:t>
      </w:r>
      <w:r w:rsidRPr="009A3AE1">
        <w:rPr>
          <w:rFonts w:ascii="Garamond" w:eastAsia="Calibri" w:hAnsi="Garamond"/>
          <w:color w:val="000000"/>
        </w:rPr>
        <w:t>/operator</w:t>
      </w:r>
      <w:r w:rsidR="000860CA">
        <w:rPr>
          <w:rFonts w:ascii="Garamond" w:eastAsia="Calibri" w:hAnsi="Garamond"/>
          <w:color w:val="000000"/>
        </w:rPr>
        <w:t>ët e</w:t>
      </w:r>
      <w:r w:rsidRPr="009A3AE1">
        <w:rPr>
          <w:rFonts w:ascii="Garamond" w:eastAsia="Calibri" w:hAnsi="Garamond"/>
          <w:color w:val="000000"/>
        </w:rPr>
        <w:t xml:space="preserve"> rrjeti</w:t>
      </w:r>
      <w:r w:rsidR="000860CA">
        <w:rPr>
          <w:rFonts w:ascii="Garamond" w:eastAsia="Calibri" w:hAnsi="Garamond"/>
          <w:color w:val="000000"/>
        </w:rPr>
        <w:t>t</w:t>
      </w:r>
      <w:r w:rsidR="00A34BE2">
        <w:rPr>
          <w:rFonts w:ascii="Garamond" w:eastAsia="Calibri" w:hAnsi="Garamond"/>
          <w:color w:val="000000"/>
        </w:rPr>
        <w:t>;</w:t>
      </w:r>
    </w:p>
    <w:p w14:paraId="5FC39A96" w14:textId="3B3B932D" w:rsidR="00726F35" w:rsidRPr="009A3AE1" w:rsidRDefault="00726F3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olor w:val="000000"/>
        </w:rPr>
        <w:t>-</w:t>
      </w:r>
      <w:r w:rsidR="00BF6485" w:rsidRPr="009A3AE1">
        <w:rPr>
          <w:rFonts w:ascii="Garamond" w:eastAsia="Calibri" w:hAnsi="Garamond"/>
          <w:color w:val="000000"/>
        </w:rPr>
        <w:t xml:space="preserve"> </w:t>
      </w:r>
      <w:r w:rsidR="000860CA">
        <w:rPr>
          <w:rFonts w:ascii="Garamond" w:eastAsia="Calibri" w:hAnsi="Garamond"/>
          <w:color w:val="000000"/>
        </w:rPr>
        <w:t>a</w:t>
      </w:r>
      <w:r w:rsidRPr="009A3AE1">
        <w:rPr>
          <w:rFonts w:ascii="Garamond" w:eastAsia="Calibri" w:hAnsi="Garamond"/>
          <w:color w:val="000000"/>
        </w:rPr>
        <w:t>nkes</w:t>
      </w:r>
      <w:r w:rsidR="000860CA">
        <w:rPr>
          <w:rFonts w:ascii="Garamond" w:eastAsia="Calibri" w:hAnsi="Garamond"/>
          <w:color w:val="000000"/>
        </w:rPr>
        <w:t>at</w:t>
      </w:r>
      <w:r w:rsidRPr="009A3AE1">
        <w:rPr>
          <w:rFonts w:ascii="Garamond" w:eastAsia="Calibri" w:hAnsi="Garamond"/>
          <w:color w:val="000000"/>
        </w:rPr>
        <w:t xml:space="preserve">/kërkesat që do të raportohen në ERE nga secili i </w:t>
      </w:r>
      <w:r w:rsidR="000860CA">
        <w:rPr>
          <w:rFonts w:ascii="Garamond" w:eastAsia="Calibri" w:hAnsi="Garamond"/>
          <w:color w:val="000000"/>
        </w:rPr>
        <w:t>l</w:t>
      </w:r>
      <w:r w:rsidRPr="009A3AE1">
        <w:rPr>
          <w:rFonts w:ascii="Garamond" w:eastAsia="Calibri" w:hAnsi="Garamond"/>
          <w:color w:val="000000"/>
        </w:rPr>
        <w:t>icencuar</w:t>
      </w:r>
      <w:r w:rsidR="000860CA">
        <w:rPr>
          <w:rFonts w:ascii="Garamond" w:eastAsia="Calibri" w:hAnsi="Garamond"/>
          <w:color w:val="000000"/>
        </w:rPr>
        <w:t>,</w:t>
      </w:r>
      <w:r w:rsidRPr="009A3AE1">
        <w:rPr>
          <w:rFonts w:ascii="Garamond" w:eastAsia="Calibri" w:hAnsi="Garamond"/>
          <w:color w:val="000000"/>
        </w:rPr>
        <w:t xml:space="preserve"> si detyrim i nenit 17 të këtyre standardeve;</w:t>
      </w:r>
    </w:p>
    <w:p w14:paraId="6E0E449B" w14:textId="7034E9CF" w:rsidR="00726F35" w:rsidRPr="009A3AE1" w:rsidRDefault="00726F3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olor w:val="000000"/>
        </w:rPr>
        <w:t>-</w:t>
      </w:r>
      <w:r w:rsidR="00BF6485" w:rsidRPr="009A3AE1">
        <w:rPr>
          <w:rFonts w:ascii="Garamond" w:eastAsia="Calibri" w:hAnsi="Garamond"/>
          <w:color w:val="000000"/>
        </w:rPr>
        <w:t xml:space="preserve"> </w:t>
      </w:r>
      <w:r w:rsidR="000860CA">
        <w:rPr>
          <w:rFonts w:ascii="Garamond" w:eastAsia="Calibri" w:hAnsi="Garamond"/>
          <w:color w:val="000000"/>
        </w:rPr>
        <w:t>p</w:t>
      </w:r>
      <w:r w:rsidRPr="009A3AE1">
        <w:rPr>
          <w:rFonts w:ascii="Garamond" w:eastAsia="Calibri" w:hAnsi="Garamond"/>
          <w:color w:val="000000"/>
        </w:rPr>
        <w:t>ërshtatj</w:t>
      </w:r>
      <w:r w:rsidR="000860CA">
        <w:rPr>
          <w:rFonts w:ascii="Garamond" w:eastAsia="Calibri" w:hAnsi="Garamond"/>
          <w:color w:val="000000"/>
        </w:rPr>
        <w:t>en</w:t>
      </w:r>
      <w:r w:rsidRPr="009A3AE1">
        <w:rPr>
          <w:rFonts w:ascii="Garamond" w:eastAsia="Calibri" w:hAnsi="Garamond"/>
          <w:color w:val="000000"/>
        </w:rPr>
        <w:t xml:space="preserve"> e kategorive të ankesave</w:t>
      </w:r>
      <w:r w:rsidR="000860CA">
        <w:rPr>
          <w:rFonts w:ascii="Garamond" w:eastAsia="Calibri" w:hAnsi="Garamond"/>
          <w:color w:val="000000"/>
        </w:rPr>
        <w:t>,</w:t>
      </w:r>
      <w:r w:rsidRPr="009A3AE1">
        <w:rPr>
          <w:rFonts w:ascii="Garamond" w:eastAsia="Calibri" w:hAnsi="Garamond"/>
          <w:color w:val="000000"/>
        </w:rPr>
        <w:t xml:space="preserve"> sipas kategorive që përdoren aktualisht nga të licencuarit;</w:t>
      </w:r>
    </w:p>
    <w:p w14:paraId="346ADF87" w14:textId="50CD5A87" w:rsidR="00726F35" w:rsidRPr="009A3AE1" w:rsidRDefault="00726F3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olor w:val="000000"/>
        </w:rPr>
        <w:t>-</w:t>
      </w:r>
      <w:r w:rsidR="00BF6485" w:rsidRPr="009A3AE1">
        <w:rPr>
          <w:rFonts w:ascii="Garamond" w:eastAsia="Calibri" w:hAnsi="Garamond"/>
          <w:color w:val="000000"/>
        </w:rPr>
        <w:t xml:space="preserve"> </w:t>
      </w:r>
      <w:r w:rsidR="000860CA">
        <w:rPr>
          <w:rFonts w:ascii="Garamond" w:eastAsia="Calibri" w:hAnsi="Garamond"/>
          <w:color w:val="000000"/>
        </w:rPr>
        <w:t>s</w:t>
      </w:r>
      <w:r w:rsidRPr="009A3AE1">
        <w:rPr>
          <w:rFonts w:ascii="Garamond" w:eastAsia="Calibri" w:hAnsi="Garamond"/>
          <w:color w:val="000000"/>
        </w:rPr>
        <w:t>i edhe për të paraqitur në mënyrë më të pë</w:t>
      </w:r>
      <w:r w:rsidR="000860CA">
        <w:rPr>
          <w:rFonts w:ascii="Garamond" w:eastAsia="Calibri" w:hAnsi="Garamond"/>
          <w:color w:val="000000"/>
        </w:rPr>
        <w:t>rmbledhur tipologjinë e ankesë-</w:t>
      </w:r>
      <w:r w:rsidRPr="009A3AE1">
        <w:rPr>
          <w:rFonts w:ascii="Garamond" w:eastAsia="Calibri" w:hAnsi="Garamond"/>
          <w:color w:val="000000"/>
        </w:rPr>
        <w:t>kërkesave të paraqitura për t’i ardhur në ndihmë klientëve/përdoruesve.</w:t>
      </w:r>
    </w:p>
    <w:p w14:paraId="030E0335" w14:textId="51808CB1" w:rsidR="00726F35" w:rsidRPr="009A3AE1" w:rsidRDefault="00726F3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olor w:val="000000"/>
        </w:rPr>
        <w:t>-</w:t>
      </w:r>
      <w:r w:rsidR="00BF6485" w:rsidRPr="009A3AE1">
        <w:rPr>
          <w:rFonts w:ascii="Garamond" w:eastAsia="Calibri" w:hAnsi="Garamond"/>
          <w:color w:val="000000"/>
        </w:rPr>
        <w:t xml:space="preserve"> </w:t>
      </w:r>
      <w:r w:rsidRPr="009A3AE1">
        <w:rPr>
          <w:rFonts w:ascii="Garamond" w:eastAsia="Calibri" w:hAnsi="Garamond"/>
          <w:color w:val="000000"/>
        </w:rPr>
        <w:t>Lidhur me propozimet e shoqërisë OSSH sh.a., në tabelën mbi “Klasifikimin e ankesave”, gjykohet që në kategorinë “</w:t>
      </w:r>
      <w:r w:rsidRPr="009A3AE1">
        <w:rPr>
          <w:rFonts w:ascii="Garamond" w:eastAsia="Calibri" w:hAnsi="Garamond"/>
          <w:bCs/>
          <w:color w:val="000000"/>
        </w:rPr>
        <w:t>Lidhja me rrjetin</w:t>
      </w:r>
      <w:r w:rsidRPr="009A3AE1">
        <w:rPr>
          <w:rFonts w:ascii="Garamond" w:eastAsia="Calibri" w:hAnsi="Garamond"/>
          <w:color w:val="000000"/>
        </w:rPr>
        <w:t>”, specifikimet e propozuara (“Vonesë në çeljen e lidhjes së re/shtesë fuqie”, “</w:t>
      </w:r>
      <w:r w:rsidR="007308DA" w:rsidRPr="009A3AE1">
        <w:rPr>
          <w:rFonts w:ascii="Garamond" w:eastAsia="Calibri" w:hAnsi="Garamond"/>
          <w:color w:val="000000"/>
        </w:rPr>
        <w:t>Azhurnim</w:t>
      </w:r>
      <w:bookmarkStart w:id="0" w:name="_GoBack"/>
      <w:bookmarkEnd w:id="0"/>
      <w:r w:rsidRPr="009A3AE1">
        <w:rPr>
          <w:rFonts w:ascii="Garamond" w:eastAsia="Calibri" w:hAnsi="Garamond"/>
          <w:color w:val="000000"/>
        </w:rPr>
        <w:t xml:space="preserve"> rrjeti” dhe “Tjetër”) vlerësohet se kategoria ekzistuese, miratuar me vendimin e </w:t>
      </w:r>
      <w:r w:rsidR="000860CA">
        <w:rPr>
          <w:rFonts w:ascii="Garamond" w:eastAsia="Calibri" w:hAnsi="Garamond"/>
          <w:color w:val="000000"/>
        </w:rPr>
        <w:t>Bordit të ERE-s nr. 60, datë 25.</w:t>
      </w:r>
      <w:r w:rsidRPr="009A3AE1">
        <w:rPr>
          <w:rFonts w:ascii="Garamond" w:eastAsia="Calibri" w:hAnsi="Garamond"/>
          <w:color w:val="000000"/>
        </w:rPr>
        <w:t>2.2021</w:t>
      </w:r>
      <w:r w:rsidR="000860CA">
        <w:rPr>
          <w:rFonts w:ascii="Garamond" w:eastAsia="Calibri" w:hAnsi="Garamond"/>
          <w:color w:val="000000"/>
        </w:rPr>
        <w:t>,</w:t>
      </w:r>
      <w:r w:rsidRPr="009A3AE1">
        <w:rPr>
          <w:rFonts w:ascii="Garamond" w:eastAsia="Calibri" w:hAnsi="Garamond"/>
          <w:color w:val="000000"/>
        </w:rPr>
        <w:t xml:space="preserve"> dhe specifikimet respektive i japin më shumë hapësirë klientit për të adresuar ankesa tek i licencuari.</w:t>
      </w:r>
    </w:p>
    <w:p w14:paraId="4B9DAE78" w14:textId="339D65FE" w:rsidR="00726F35" w:rsidRPr="009A3AE1" w:rsidRDefault="00726F3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olor w:val="000000"/>
        </w:rPr>
        <w:t>-</w:t>
      </w:r>
      <w:r w:rsidR="00BF6485" w:rsidRPr="009A3AE1">
        <w:rPr>
          <w:rFonts w:ascii="Garamond" w:eastAsia="Calibri" w:hAnsi="Garamond"/>
          <w:color w:val="000000"/>
        </w:rPr>
        <w:t xml:space="preserve"> </w:t>
      </w:r>
      <w:r w:rsidRPr="009A3AE1">
        <w:rPr>
          <w:rFonts w:ascii="Garamond" w:eastAsia="Calibri" w:hAnsi="Garamond"/>
          <w:color w:val="000000"/>
        </w:rPr>
        <w:t>Në kategorinë “</w:t>
      </w:r>
      <w:r w:rsidRPr="009A3AE1">
        <w:rPr>
          <w:rFonts w:ascii="Garamond" w:eastAsia="Calibri" w:hAnsi="Garamond"/>
          <w:bCs/>
          <w:color w:val="000000"/>
        </w:rPr>
        <w:t>Matja</w:t>
      </w:r>
      <w:r w:rsidRPr="009A3AE1">
        <w:rPr>
          <w:rFonts w:ascii="Garamond" w:eastAsia="Calibri" w:hAnsi="Garamond"/>
          <w:color w:val="000000"/>
        </w:rPr>
        <w:t xml:space="preserve">”, specifikimet e miratuara me vendimin e </w:t>
      </w:r>
      <w:r w:rsidR="000860CA">
        <w:rPr>
          <w:rFonts w:ascii="Garamond" w:eastAsia="Calibri" w:hAnsi="Garamond"/>
          <w:color w:val="000000"/>
        </w:rPr>
        <w:t>Bordit të ERE-s nr. 60, datë 25.</w:t>
      </w:r>
      <w:r w:rsidRPr="009A3AE1">
        <w:rPr>
          <w:rFonts w:ascii="Garamond" w:eastAsia="Calibri" w:hAnsi="Garamond"/>
          <w:color w:val="000000"/>
        </w:rPr>
        <w:t>2.2021</w:t>
      </w:r>
      <w:r w:rsidR="000860CA">
        <w:rPr>
          <w:rFonts w:ascii="Garamond" w:eastAsia="Calibri" w:hAnsi="Garamond"/>
          <w:color w:val="000000"/>
        </w:rPr>
        <w:t>, kanë mbetur të pa</w:t>
      </w:r>
      <w:r w:rsidRPr="009A3AE1">
        <w:rPr>
          <w:rFonts w:ascii="Garamond" w:eastAsia="Calibri" w:hAnsi="Garamond"/>
          <w:color w:val="000000"/>
        </w:rPr>
        <w:t>ndryshuara në draftin e rishikuar.</w:t>
      </w:r>
    </w:p>
    <w:p w14:paraId="7B3AFD7F" w14:textId="21202EA4" w:rsidR="00726F35" w:rsidRPr="009A3AE1" w:rsidRDefault="00726F3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olor w:val="000000"/>
        </w:rPr>
        <w:t>-</w:t>
      </w:r>
      <w:r w:rsidR="00BF6485" w:rsidRPr="009A3AE1">
        <w:rPr>
          <w:rFonts w:ascii="Garamond" w:eastAsia="Calibri" w:hAnsi="Garamond"/>
          <w:color w:val="000000"/>
        </w:rPr>
        <w:t xml:space="preserve"> </w:t>
      </w:r>
      <w:r w:rsidRPr="009A3AE1">
        <w:rPr>
          <w:rFonts w:ascii="Garamond" w:eastAsia="Calibri" w:hAnsi="Garamond"/>
          <w:color w:val="000000"/>
        </w:rPr>
        <w:t>Në kategorinë “</w:t>
      </w:r>
      <w:r w:rsidRPr="009A3AE1">
        <w:rPr>
          <w:rFonts w:ascii="Garamond" w:eastAsia="Calibri" w:hAnsi="Garamond"/>
          <w:bCs/>
          <w:color w:val="000000"/>
        </w:rPr>
        <w:t>Cilësia e furnizimit</w:t>
      </w:r>
      <w:r w:rsidRPr="009A3AE1">
        <w:rPr>
          <w:rFonts w:ascii="Garamond" w:eastAsia="Calibri" w:hAnsi="Garamond"/>
          <w:color w:val="000000"/>
        </w:rPr>
        <w:t>” shoqëria OSSH sh.a., për këtë kategori ka ndryshuar emërtimin në “</w:t>
      </w:r>
      <w:r w:rsidRPr="009A3AE1">
        <w:rPr>
          <w:rFonts w:ascii="Garamond" w:eastAsia="Calibri" w:hAnsi="Garamond"/>
          <w:bCs/>
          <w:color w:val="000000"/>
        </w:rPr>
        <w:t>Cilësia e furnizimit dhe shërbimi</w:t>
      </w:r>
      <w:r w:rsidR="000860CA">
        <w:rPr>
          <w:rFonts w:ascii="Garamond" w:eastAsia="Calibri" w:hAnsi="Garamond"/>
          <w:bCs/>
          <w:color w:val="000000"/>
        </w:rPr>
        <w:t>t</w:t>
      </w:r>
      <w:r w:rsidRPr="009A3AE1">
        <w:rPr>
          <w:rFonts w:ascii="Garamond" w:eastAsia="Calibri" w:hAnsi="Garamond"/>
          <w:color w:val="000000"/>
        </w:rPr>
        <w:t>”, gjithashtu nga ana e shoqërisë janë shtuar specifikimet “Vjedhje e energjisë”, “Cilësia e energjisë/nivel</w:t>
      </w:r>
      <w:r w:rsidR="000860CA">
        <w:rPr>
          <w:rFonts w:ascii="Garamond" w:eastAsia="Calibri" w:hAnsi="Garamond"/>
          <w:color w:val="000000"/>
        </w:rPr>
        <w:t>i i</w:t>
      </w:r>
      <w:r w:rsidRPr="009A3AE1">
        <w:rPr>
          <w:rFonts w:ascii="Garamond" w:eastAsia="Calibri" w:hAnsi="Garamond"/>
          <w:color w:val="000000"/>
        </w:rPr>
        <w:t xml:space="preserve"> tensioni</w:t>
      </w:r>
      <w:r w:rsidR="000860CA">
        <w:rPr>
          <w:rFonts w:ascii="Garamond" w:eastAsia="Calibri" w:hAnsi="Garamond"/>
          <w:color w:val="000000"/>
        </w:rPr>
        <w:t>t</w:t>
      </w:r>
      <w:r w:rsidRPr="009A3AE1">
        <w:rPr>
          <w:rFonts w:ascii="Garamond" w:eastAsia="Calibri" w:hAnsi="Garamond"/>
          <w:color w:val="000000"/>
        </w:rPr>
        <w:t>/vazhdimësi</w:t>
      </w:r>
      <w:r w:rsidR="003031AB">
        <w:rPr>
          <w:rFonts w:ascii="Garamond" w:eastAsia="Calibri" w:hAnsi="Garamond"/>
          <w:color w:val="000000"/>
        </w:rPr>
        <w:t>a e</w:t>
      </w:r>
      <w:r w:rsidRPr="009A3AE1">
        <w:rPr>
          <w:rFonts w:ascii="Garamond" w:eastAsia="Calibri" w:hAnsi="Garamond"/>
          <w:color w:val="000000"/>
        </w:rPr>
        <w:t xml:space="preserve"> furnizimi</w:t>
      </w:r>
      <w:r w:rsidR="003031AB">
        <w:rPr>
          <w:rFonts w:ascii="Garamond" w:eastAsia="Calibri" w:hAnsi="Garamond"/>
          <w:color w:val="000000"/>
        </w:rPr>
        <w:t>t</w:t>
      </w:r>
      <w:r w:rsidRPr="009A3AE1">
        <w:rPr>
          <w:rFonts w:ascii="Garamond" w:eastAsia="Calibri" w:hAnsi="Garamond"/>
          <w:color w:val="000000"/>
        </w:rPr>
        <w:t>”, “Për sjelljen e punonjësit”, “Dëmshpërblim për cilësi/furnizim/dëmet e shkaktuara” dhe “Tjetër”.</w:t>
      </w:r>
    </w:p>
    <w:p w14:paraId="211BE20E" w14:textId="5A2FBA32" w:rsidR="00726F35" w:rsidRPr="009A3AE1" w:rsidRDefault="00726F3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olor w:val="000000"/>
        </w:rPr>
        <w:t>-</w:t>
      </w:r>
      <w:r w:rsidR="00BF6485" w:rsidRPr="009A3AE1">
        <w:rPr>
          <w:rFonts w:ascii="Garamond" w:eastAsia="Calibri" w:hAnsi="Garamond"/>
          <w:color w:val="000000"/>
        </w:rPr>
        <w:t xml:space="preserve"> </w:t>
      </w:r>
      <w:r w:rsidRPr="009A3AE1">
        <w:rPr>
          <w:rFonts w:ascii="Garamond" w:eastAsia="Calibri" w:hAnsi="Garamond"/>
          <w:color w:val="000000"/>
        </w:rPr>
        <w:t>Lidhur me propozimin e shoqërisë OSSH sh.a., për këtë kategori gjykohet se përfshirja e specifikimeve</w:t>
      </w:r>
      <w:r w:rsidR="00A34BE2">
        <w:rPr>
          <w:rFonts w:ascii="Garamond" w:eastAsia="Calibri" w:hAnsi="Garamond"/>
          <w:color w:val="000000"/>
        </w:rPr>
        <w:t xml:space="preserve"> të propozuara në këtë kategori</w:t>
      </w:r>
      <w:r w:rsidRPr="009A3AE1">
        <w:rPr>
          <w:rFonts w:ascii="Garamond" w:eastAsia="Calibri" w:hAnsi="Garamond"/>
          <w:color w:val="000000"/>
        </w:rPr>
        <w:t xml:space="preserve"> është shumë teknike për t’u kuptuar nga çdo klient, i cili mund potencialisht t’i drejtohet furnizuesit për një ankesë lidhur me cilësinë e furnizimit. Specifikimet si “Vjedhje e energjisë”, “Cilësia e energjisë/nivel tensioni/vazhdimësi furnizimi” dhe “Dëmshpërblim për cilësi/furnizim/dëmet e shkaktuara” janë të pamundura të konstatohen nga vetë k</w:t>
      </w:r>
      <w:r w:rsidR="00203CBA">
        <w:rPr>
          <w:rFonts w:ascii="Garamond" w:eastAsia="Calibri" w:hAnsi="Garamond"/>
          <w:color w:val="000000"/>
        </w:rPr>
        <w:t>lienti e më pas të referohen te</w:t>
      </w:r>
      <w:r w:rsidRPr="009A3AE1">
        <w:rPr>
          <w:rFonts w:ascii="Garamond" w:eastAsia="Calibri" w:hAnsi="Garamond"/>
          <w:color w:val="000000"/>
        </w:rPr>
        <w:t xml:space="preserve"> </w:t>
      </w:r>
      <w:r w:rsidR="00F405A4">
        <w:rPr>
          <w:rFonts w:ascii="Garamond" w:eastAsia="Calibri" w:hAnsi="Garamond"/>
          <w:color w:val="000000"/>
        </w:rPr>
        <w:t>f</w:t>
      </w:r>
      <w:r w:rsidRPr="009A3AE1">
        <w:rPr>
          <w:rFonts w:ascii="Garamond" w:eastAsia="Calibri" w:hAnsi="Garamond"/>
          <w:color w:val="000000"/>
        </w:rPr>
        <w:t>urnizuesi. Gjithashtu, këto specifikime të propozuara nëse do të shtoheshin në këtë kategori të rëndësishm</w:t>
      </w:r>
      <w:r w:rsidR="00203CBA">
        <w:rPr>
          <w:rFonts w:ascii="Garamond" w:eastAsia="Calibri" w:hAnsi="Garamond"/>
          <w:color w:val="000000"/>
        </w:rPr>
        <w:t>e mund të krijonin konfuzion te</w:t>
      </w:r>
      <w:r w:rsidRPr="009A3AE1">
        <w:rPr>
          <w:rFonts w:ascii="Garamond" w:eastAsia="Calibri" w:hAnsi="Garamond"/>
          <w:color w:val="000000"/>
        </w:rPr>
        <w:t xml:space="preserve"> klientët</w:t>
      </w:r>
      <w:r w:rsidR="00203CBA">
        <w:rPr>
          <w:rFonts w:ascii="Garamond" w:eastAsia="Calibri" w:hAnsi="Garamond"/>
          <w:color w:val="000000"/>
        </w:rPr>
        <w:t>,</w:t>
      </w:r>
      <w:r w:rsidRPr="009A3AE1">
        <w:rPr>
          <w:rFonts w:ascii="Garamond" w:eastAsia="Calibri" w:hAnsi="Garamond"/>
          <w:color w:val="000000"/>
        </w:rPr>
        <w:t xml:space="preserve"> si dhe referimi i gabuar i tyre tek ndonjë nga specifikimet e propozuara në mënyrë të gabuar mund të krijonte hapësirë për rrëzimin e ankesës së klientit. Për këtë arsye</w:t>
      </w:r>
      <w:r w:rsidR="00C64906">
        <w:rPr>
          <w:rFonts w:ascii="Garamond" w:eastAsia="Calibri" w:hAnsi="Garamond"/>
          <w:color w:val="000000"/>
        </w:rPr>
        <w:t>,</w:t>
      </w:r>
      <w:r w:rsidRPr="009A3AE1">
        <w:rPr>
          <w:rFonts w:ascii="Garamond" w:eastAsia="Calibri" w:hAnsi="Garamond"/>
          <w:color w:val="000000"/>
        </w:rPr>
        <w:t xml:space="preserve"> vendosja e klientit para përgjegjësisë për të evidentuar saktë objektin e ankesës dhe referimi saktë pranë </w:t>
      </w:r>
      <w:r w:rsidR="00C64906">
        <w:rPr>
          <w:rFonts w:ascii="Garamond" w:eastAsia="Calibri" w:hAnsi="Garamond"/>
          <w:color w:val="000000"/>
        </w:rPr>
        <w:t>f</w:t>
      </w:r>
      <w:r w:rsidRPr="009A3AE1">
        <w:rPr>
          <w:rFonts w:ascii="Garamond" w:eastAsia="Calibri" w:hAnsi="Garamond"/>
          <w:color w:val="000000"/>
        </w:rPr>
        <w:t xml:space="preserve">urnizuesit për fakte që provohen </w:t>
      </w:r>
      <w:r w:rsidRPr="00C64906">
        <w:rPr>
          <w:rFonts w:ascii="Garamond" w:eastAsia="Calibri" w:hAnsi="Garamond"/>
          <w:i/>
          <w:iCs/>
          <w:color w:val="000000"/>
        </w:rPr>
        <w:t>ex ante</w:t>
      </w:r>
      <w:r w:rsidRPr="009A3AE1">
        <w:rPr>
          <w:rFonts w:ascii="Garamond" w:eastAsia="Calibri" w:hAnsi="Garamond"/>
          <w:color w:val="000000"/>
        </w:rPr>
        <w:t xml:space="preserve"> do të cenonte të drejtën e klientëve për të regjistruar</w:t>
      </w:r>
      <w:r w:rsidR="00F405A4">
        <w:rPr>
          <w:rFonts w:ascii="Garamond" w:eastAsia="Calibri" w:hAnsi="Garamond"/>
          <w:color w:val="000000"/>
        </w:rPr>
        <w:t xml:space="preserve"> </w:t>
      </w:r>
      <w:r w:rsidRPr="009A3AE1">
        <w:rPr>
          <w:rFonts w:ascii="Garamond" w:eastAsia="Calibri" w:hAnsi="Garamond"/>
          <w:color w:val="000000"/>
        </w:rPr>
        <w:t>ankesë, siç përcakt</w:t>
      </w:r>
      <w:r w:rsidR="00C64906">
        <w:rPr>
          <w:rFonts w:ascii="Garamond" w:eastAsia="Calibri" w:hAnsi="Garamond"/>
          <w:color w:val="000000"/>
        </w:rPr>
        <w:t>ohet</w:t>
      </w:r>
      <w:r w:rsidRPr="009A3AE1">
        <w:rPr>
          <w:rFonts w:ascii="Garamond" w:eastAsia="Calibri" w:hAnsi="Garamond"/>
          <w:color w:val="000000"/>
        </w:rPr>
        <w:t xml:space="preserve"> në germën “a”, pika 3, </w:t>
      </w:r>
      <w:r w:rsidR="00C64906">
        <w:rPr>
          <w:rFonts w:ascii="Garamond" w:eastAsia="Calibri" w:hAnsi="Garamond"/>
          <w:color w:val="000000"/>
        </w:rPr>
        <w:t>të</w:t>
      </w:r>
      <w:r w:rsidRPr="009A3AE1">
        <w:rPr>
          <w:rFonts w:ascii="Garamond" w:eastAsia="Calibri" w:hAnsi="Garamond"/>
          <w:color w:val="000000"/>
        </w:rPr>
        <w:t xml:space="preserve"> nenit 5, të </w:t>
      </w:r>
      <w:r w:rsidR="00C64906">
        <w:rPr>
          <w:rFonts w:ascii="Garamond" w:eastAsia="Calibri" w:hAnsi="Garamond"/>
          <w:color w:val="000000"/>
        </w:rPr>
        <w:t>rregullores.</w:t>
      </w:r>
    </w:p>
    <w:p w14:paraId="45BC02BC" w14:textId="25B377DA" w:rsidR="00726F35" w:rsidRPr="009A3AE1" w:rsidRDefault="00726F3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olor w:val="000000"/>
        </w:rPr>
        <w:t>-</w:t>
      </w:r>
      <w:r w:rsidR="00BF6485" w:rsidRPr="009A3AE1">
        <w:rPr>
          <w:rFonts w:ascii="Garamond" w:eastAsia="Calibri" w:hAnsi="Garamond"/>
          <w:color w:val="000000"/>
        </w:rPr>
        <w:t xml:space="preserve"> </w:t>
      </w:r>
      <w:r w:rsidRPr="009A3AE1">
        <w:rPr>
          <w:rFonts w:ascii="Garamond" w:eastAsia="Calibri" w:hAnsi="Garamond"/>
          <w:color w:val="000000"/>
        </w:rPr>
        <w:t>Lidhur me propozimin e OSSH sh.a., për shtimin e specifikimit “Për sjelljen e punonjësit” në këtë kategori, gjykohet se është një ankesë e cila mund të evidentohet lehtësisht nga k</w:t>
      </w:r>
      <w:r w:rsidR="00C64906">
        <w:rPr>
          <w:rFonts w:ascii="Garamond" w:eastAsia="Calibri" w:hAnsi="Garamond"/>
          <w:color w:val="000000"/>
        </w:rPr>
        <w:t>lienti e më pas të referohet te</w:t>
      </w:r>
      <w:r w:rsidRPr="009A3AE1">
        <w:rPr>
          <w:rFonts w:ascii="Garamond" w:eastAsia="Calibri" w:hAnsi="Garamond"/>
          <w:color w:val="000000"/>
        </w:rPr>
        <w:t xml:space="preserve"> furnizuesi. Gjithashtu, ky specifikim ndihmon në adresimin e një shqetësimi i cili haset zakonisht nga klientët.</w:t>
      </w:r>
    </w:p>
    <w:p w14:paraId="58C1C35B" w14:textId="1DDF6D88" w:rsidR="00726F35" w:rsidRPr="009A3AE1" w:rsidRDefault="00726F3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olor w:val="000000"/>
        </w:rPr>
        <w:lastRenderedPageBreak/>
        <w:t>-</w:t>
      </w:r>
      <w:r w:rsidR="00BF6485" w:rsidRPr="009A3AE1">
        <w:rPr>
          <w:rFonts w:ascii="Garamond" w:eastAsia="Calibri" w:hAnsi="Garamond"/>
          <w:color w:val="000000"/>
        </w:rPr>
        <w:t xml:space="preserve"> </w:t>
      </w:r>
      <w:r w:rsidRPr="009A3AE1">
        <w:rPr>
          <w:rFonts w:ascii="Garamond" w:eastAsia="Calibri" w:hAnsi="Garamond"/>
          <w:color w:val="000000"/>
        </w:rPr>
        <w:t>Shoqëria ka propozuar shtimin e kategorisë “</w:t>
      </w:r>
      <w:r w:rsidRPr="009A3AE1">
        <w:rPr>
          <w:rFonts w:ascii="Garamond" w:eastAsia="Calibri" w:hAnsi="Garamond"/>
          <w:bCs/>
          <w:color w:val="000000"/>
        </w:rPr>
        <w:t>Faturimi</w:t>
      </w:r>
      <w:r w:rsidRPr="009A3AE1">
        <w:rPr>
          <w:rFonts w:ascii="Garamond" w:eastAsia="Calibri" w:hAnsi="Garamond"/>
          <w:color w:val="000000"/>
        </w:rPr>
        <w:t xml:space="preserve">”, me këto specifikime: “Keqfaturim”, “Dëm </w:t>
      </w:r>
      <w:r w:rsidR="00C64906">
        <w:rPr>
          <w:rFonts w:ascii="Garamond" w:eastAsia="Calibri" w:hAnsi="Garamond"/>
          <w:color w:val="000000"/>
        </w:rPr>
        <w:t>e</w:t>
      </w:r>
      <w:r w:rsidRPr="009A3AE1">
        <w:rPr>
          <w:rFonts w:ascii="Garamond" w:eastAsia="Calibri" w:hAnsi="Garamond"/>
          <w:color w:val="000000"/>
        </w:rPr>
        <w:t>konomik” dhe “Tjetër”.</w:t>
      </w:r>
    </w:p>
    <w:p w14:paraId="1C706AD4" w14:textId="7D71C023" w:rsidR="00726F35" w:rsidRPr="009A3AE1" w:rsidRDefault="00726F3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olor w:val="000000"/>
        </w:rPr>
        <w:t>-</w:t>
      </w:r>
      <w:r w:rsidR="00BF6485" w:rsidRPr="009A3AE1">
        <w:rPr>
          <w:rFonts w:ascii="Garamond" w:eastAsia="Calibri" w:hAnsi="Garamond"/>
          <w:color w:val="000000"/>
        </w:rPr>
        <w:t xml:space="preserve"> </w:t>
      </w:r>
      <w:r w:rsidRPr="009A3AE1">
        <w:rPr>
          <w:rFonts w:ascii="Garamond" w:eastAsia="Calibri" w:hAnsi="Garamond"/>
          <w:color w:val="000000"/>
        </w:rPr>
        <w:t xml:space="preserve">Lidhur me propozimin e shoqërisë OSSH sh.a., për shtimin e kësaj kategorie dhe specifikimeve përkatëse, gjykohet se specifikimet e parashikuara në versionin në fuqi të </w:t>
      </w:r>
      <w:r w:rsidR="00C64906">
        <w:rPr>
          <w:rFonts w:ascii="Garamond" w:eastAsia="Calibri" w:hAnsi="Garamond"/>
          <w:color w:val="000000"/>
        </w:rPr>
        <w:t>a</w:t>
      </w:r>
      <w:r w:rsidRPr="009A3AE1">
        <w:rPr>
          <w:rFonts w:ascii="Garamond" w:eastAsia="Calibri" w:hAnsi="Garamond"/>
          <w:color w:val="000000"/>
        </w:rPr>
        <w:t>neksit 2, përkatësisht në kategorinë “Fatura dhe vlerë totale debie” përmbajnë specifikimin “Keqfaturim” të propozuar rishtazi nga ana e shoqërisë. Përkatësisht ky specifikim mund të përmbahet në një nga specifikimet “Faturë e gabuar/</w:t>
      </w:r>
      <w:r w:rsidR="00C64906">
        <w:rPr>
          <w:rFonts w:ascii="Garamond" w:eastAsia="Calibri" w:hAnsi="Garamond"/>
          <w:color w:val="000000"/>
        </w:rPr>
        <w:t>f</w:t>
      </w:r>
      <w:r w:rsidRPr="009A3AE1">
        <w:rPr>
          <w:rFonts w:ascii="Garamond" w:eastAsia="Calibri" w:hAnsi="Garamond"/>
          <w:color w:val="000000"/>
        </w:rPr>
        <w:t>aturë e paqartë/</w:t>
      </w:r>
      <w:r w:rsidR="00C64906">
        <w:rPr>
          <w:rFonts w:ascii="Garamond" w:eastAsia="Calibri" w:hAnsi="Garamond"/>
          <w:color w:val="000000"/>
        </w:rPr>
        <w:t>f</w:t>
      </w:r>
      <w:r w:rsidRPr="009A3AE1">
        <w:rPr>
          <w:rFonts w:ascii="Garamond" w:eastAsia="Calibri" w:hAnsi="Garamond"/>
          <w:color w:val="000000"/>
        </w:rPr>
        <w:t xml:space="preserve">aturë e pajustifikuar”. Sa i përket specifikimit “Dëm </w:t>
      </w:r>
      <w:r w:rsidR="00C64906">
        <w:rPr>
          <w:rFonts w:ascii="Garamond" w:eastAsia="Calibri" w:hAnsi="Garamond"/>
          <w:color w:val="000000"/>
        </w:rPr>
        <w:t>e</w:t>
      </w:r>
      <w:r w:rsidRPr="009A3AE1">
        <w:rPr>
          <w:rFonts w:ascii="Garamond" w:eastAsia="Calibri" w:hAnsi="Garamond"/>
          <w:color w:val="000000"/>
        </w:rPr>
        <w:t>konomik”, kjo</w:t>
      </w:r>
      <w:r w:rsidR="00C64906">
        <w:rPr>
          <w:rFonts w:ascii="Garamond" w:eastAsia="Calibri" w:hAnsi="Garamond"/>
          <w:color w:val="000000"/>
        </w:rPr>
        <w:t xml:space="preserve"> faturë lëshohet nga OSSH sh.a.</w:t>
      </w:r>
      <w:r w:rsidRPr="009A3AE1">
        <w:rPr>
          <w:rFonts w:ascii="Garamond" w:eastAsia="Calibri" w:hAnsi="Garamond"/>
          <w:color w:val="000000"/>
        </w:rPr>
        <w:t xml:space="preserve"> dhe FSHU sh.a., ndërkohë që klienti marrëdhënien e ka me vetëm me furnizuesin. Pavarësisht kësaj, ankesat e mundshme lidhur me dëmin </w:t>
      </w:r>
      <w:r w:rsidR="00C64906">
        <w:rPr>
          <w:rFonts w:ascii="Garamond" w:eastAsia="Calibri" w:hAnsi="Garamond"/>
          <w:color w:val="000000"/>
        </w:rPr>
        <w:t>ekonomik</w:t>
      </w:r>
      <w:r w:rsidRPr="009A3AE1">
        <w:rPr>
          <w:rFonts w:ascii="Garamond" w:eastAsia="Calibri" w:hAnsi="Garamond"/>
          <w:color w:val="000000"/>
        </w:rPr>
        <w:t xml:space="preserve"> çdo klient mund t’i paraqesë dhe adresojë tek OSSH sh.a., që ka lëshuar faturën. </w:t>
      </w:r>
    </w:p>
    <w:p w14:paraId="1FBF08A8" w14:textId="072AFA40" w:rsidR="00726F35" w:rsidRPr="009A3AE1" w:rsidRDefault="00726F35" w:rsidP="00BF6485">
      <w:pPr>
        <w:autoSpaceDE w:val="0"/>
        <w:autoSpaceDN w:val="0"/>
        <w:adjustRightInd w:val="0"/>
        <w:ind w:firstLine="284"/>
        <w:jc w:val="both"/>
        <w:rPr>
          <w:rFonts w:ascii="Garamond" w:eastAsia="Calibri" w:hAnsi="Garamond" w:cs="Calibri"/>
          <w:color w:val="000000"/>
        </w:rPr>
      </w:pPr>
      <w:r w:rsidRPr="009A3AE1">
        <w:rPr>
          <w:rFonts w:ascii="Garamond" w:eastAsia="Calibri" w:hAnsi="Garamond" w:cs="Calibri"/>
          <w:color w:val="000000"/>
        </w:rPr>
        <w:t xml:space="preserve">Për sa shpjeguar më sipër, ky zë i propozuar në draftin e rishikuar nga ana e OSSH sh.a., lidhet me emërtimin që kjo shoqëri do t’i bëjë ankesës me të njëjtën përmbajtje në </w:t>
      </w:r>
      <w:r w:rsidR="00C64906">
        <w:rPr>
          <w:rFonts w:ascii="Garamond" w:eastAsia="Calibri" w:hAnsi="Garamond" w:cs="Calibri"/>
          <w:color w:val="000000"/>
        </w:rPr>
        <w:t>rast adresimi tek ajo dhe jo te</w:t>
      </w:r>
      <w:r w:rsidRPr="009A3AE1">
        <w:rPr>
          <w:rFonts w:ascii="Garamond" w:eastAsia="Calibri" w:hAnsi="Garamond" w:cs="Calibri"/>
          <w:color w:val="000000"/>
        </w:rPr>
        <w:t xml:space="preserve"> furnizuesi (subjekt i </w:t>
      </w:r>
      <w:r w:rsidR="00C64906">
        <w:rPr>
          <w:rFonts w:ascii="Garamond" w:eastAsia="Calibri" w:hAnsi="Garamond" w:cs="Calibri"/>
          <w:color w:val="000000"/>
        </w:rPr>
        <w:t>r</w:t>
      </w:r>
      <w:r w:rsidRPr="009A3AE1">
        <w:rPr>
          <w:rFonts w:ascii="Garamond" w:eastAsia="Calibri" w:hAnsi="Garamond" w:cs="Calibri"/>
          <w:color w:val="000000"/>
        </w:rPr>
        <w:t>regullores në proces rishikimi).</w:t>
      </w:r>
    </w:p>
    <w:p w14:paraId="7EBBCD00" w14:textId="12E313FE" w:rsidR="00726F35" w:rsidRPr="009A3AE1" w:rsidRDefault="00726F3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olor w:val="000000"/>
        </w:rPr>
        <w:t>-</w:t>
      </w:r>
      <w:r w:rsidR="00BF6485" w:rsidRPr="009A3AE1">
        <w:rPr>
          <w:rFonts w:ascii="Garamond" w:eastAsia="Calibri" w:hAnsi="Garamond"/>
          <w:color w:val="000000"/>
        </w:rPr>
        <w:t xml:space="preserve"> </w:t>
      </w:r>
      <w:r w:rsidRPr="009A3AE1">
        <w:rPr>
          <w:rFonts w:ascii="Garamond" w:eastAsia="Calibri" w:hAnsi="Garamond"/>
          <w:color w:val="000000"/>
        </w:rPr>
        <w:t>Shoqëria ka propozuar shtimin e kategorisë “</w:t>
      </w:r>
      <w:r w:rsidRPr="009A3AE1">
        <w:rPr>
          <w:rFonts w:ascii="Garamond" w:eastAsia="Calibri" w:hAnsi="Garamond"/>
          <w:bCs/>
          <w:color w:val="000000"/>
        </w:rPr>
        <w:t>Kreditim</w:t>
      </w:r>
      <w:r w:rsidR="00C64906">
        <w:rPr>
          <w:rFonts w:ascii="Garamond" w:eastAsia="Calibri" w:hAnsi="Garamond"/>
          <w:color w:val="000000"/>
        </w:rPr>
        <w:t>” me specifikimin “Mos</w:t>
      </w:r>
      <w:r w:rsidRPr="009A3AE1">
        <w:rPr>
          <w:rFonts w:ascii="Garamond" w:eastAsia="Calibri" w:hAnsi="Garamond"/>
          <w:color w:val="000000"/>
        </w:rPr>
        <w:t xml:space="preserve">kreditim </w:t>
      </w:r>
      <w:r w:rsidR="00C64906">
        <w:rPr>
          <w:rFonts w:ascii="Garamond" w:eastAsia="Calibri" w:hAnsi="Garamond"/>
          <w:color w:val="000000"/>
        </w:rPr>
        <w:t xml:space="preserve">i </w:t>
      </w:r>
      <w:r w:rsidRPr="009A3AE1">
        <w:rPr>
          <w:rFonts w:ascii="Garamond" w:eastAsia="Calibri" w:hAnsi="Garamond"/>
          <w:color w:val="000000"/>
        </w:rPr>
        <w:t>pagesave”</w:t>
      </w:r>
      <w:r w:rsidR="00C64906">
        <w:rPr>
          <w:rFonts w:ascii="Garamond" w:eastAsia="Calibri" w:hAnsi="Garamond"/>
          <w:color w:val="000000"/>
        </w:rPr>
        <w:t>.</w:t>
      </w:r>
    </w:p>
    <w:p w14:paraId="05B46D25" w14:textId="3B579135" w:rsidR="00726F35" w:rsidRPr="009A3AE1" w:rsidRDefault="00726F3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olor w:val="000000"/>
        </w:rPr>
        <w:t>-</w:t>
      </w:r>
      <w:r w:rsidR="00BF6485" w:rsidRPr="009A3AE1">
        <w:rPr>
          <w:rFonts w:ascii="Garamond" w:eastAsia="Calibri" w:hAnsi="Garamond"/>
          <w:color w:val="000000"/>
        </w:rPr>
        <w:t xml:space="preserve"> </w:t>
      </w:r>
      <w:r w:rsidRPr="009A3AE1">
        <w:rPr>
          <w:rFonts w:ascii="Garamond" w:eastAsia="Calibri" w:hAnsi="Garamond"/>
          <w:color w:val="000000"/>
        </w:rPr>
        <w:t xml:space="preserve">Lidhur me këtë propozimin, gjykohet se ai mund të adresohet në kategorinë ekzistuese të </w:t>
      </w:r>
      <w:r w:rsidR="00C64906" w:rsidRPr="009A3AE1">
        <w:rPr>
          <w:rFonts w:ascii="Garamond" w:eastAsia="Calibri" w:hAnsi="Garamond"/>
          <w:color w:val="000000"/>
        </w:rPr>
        <w:t>aneksit</w:t>
      </w:r>
      <w:r w:rsidRPr="009A3AE1">
        <w:rPr>
          <w:rFonts w:ascii="Garamond" w:eastAsia="Calibri" w:hAnsi="Garamond"/>
          <w:color w:val="000000"/>
        </w:rPr>
        <w:t xml:space="preserve"> 2, të </w:t>
      </w:r>
      <w:r w:rsidR="00C64906">
        <w:rPr>
          <w:rFonts w:ascii="Garamond" w:eastAsia="Calibri" w:hAnsi="Garamond"/>
          <w:color w:val="000000"/>
        </w:rPr>
        <w:t>r</w:t>
      </w:r>
      <w:r w:rsidRPr="009A3AE1">
        <w:rPr>
          <w:rFonts w:ascii="Garamond" w:eastAsia="Calibri" w:hAnsi="Garamond"/>
          <w:color w:val="000000"/>
        </w:rPr>
        <w:t>regullores, përkatësisht në “</w:t>
      </w:r>
      <w:r w:rsidRPr="009A3AE1">
        <w:rPr>
          <w:rFonts w:ascii="Garamond" w:eastAsia="Calibri" w:hAnsi="Garamond"/>
          <w:bCs/>
          <w:color w:val="000000"/>
        </w:rPr>
        <w:t>Kontrata dhe shitje</w:t>
      </w:r>
      <w:r w:rsidRPr="009A3AE1">
        <w:rPr>
          <w:rFonts w:ascii="Garamond" w:eastAsia="Calibri" w:hAnsi="Garamond"/>
          <w:color w:val="000000"/>
        </w:rPr>
        <w:t>”, i cili ndër të tjera ka të parashikuar dhe specifikimet “Pagesat” dhe “Çështje të tjera lidhur me kontrata dhe shitje”. Kufizimi i ankesave që mund të rrjedhin nga kreditimi, në vetëm një specifikim</w:t>
      </w:r>
      <w:r w:rsidR="00C64906">
        <w:rPr>
          <w:rFonts w:ascii="Garamond" w:eastAsia="Calibri" w:hAnsi="Garamond"/>
          <w:color w:val="000000"/>
        </w:rPr>
        <w:t>,</w:t>
      </w:r>
      <w:r w:rsidRPr="009A3AE1">
        <w:rPr>
          <w:rFonts w:ascii="Garamond" w:eastAsia="Calibri" w:hAnsi="Garamond"/>
          <w:color w:val="000000"/>
        </w:rPr>
        <w:t xml:space="preserve"> siç propoz</w:t>
      </w:r>
      <w:r w:rsidR="00C64906">
        <w:rPr>
          <w:rFonts w:ascii="Garamond" w:eastAsia="Calibri" w:hAnsi="Garamond"/>
          <w:color w:val="000000"/>
        </w:rPr>
        <w:t>ohet</w:t>
      </w:r>
      <w:r w:rsidRPr="009A3AE1">
        <w:rPr>
          <w:rFonts w:ascii="Garamond" w:eastAsia="Calibri" w:hAnsi="Garamond"/>
          <w:color w:val="000000"/>
        </w:rPr>
        <w:t xml:space="preserve"> nga shoqëria</w:t>
      </w:r>
      <w:r w:rsidR="00C64906">
        <w:rPr>
          <w:rFonts w:ascii="Garamond" w:eastAsia="Calibri" w:hAnsi="Garamond"/>
          <w:color w:val="000000"/>
        </w:rPr>
        <w:t>,</w:t>
      </w:r>
      <w:r w:rsidRPr="009A3AE1">
        <w:rPr>
          <w:rFonts w:ascii="Garamond" w:eastAsia="Calibri" w:hAnsi="Garamond"/>
          <w:color w:val="000000"/>
        </w:rPr>
        <w:t xml:space="preserve"> do të kufizonte ndjeshëm të drejtën e adresimit të problematikave që mund të lindin për klientët.</w:t>
      </w:r>
    </w:p>
    <w:p w14:paraId="75CBC688" w14:textId="4E24A46C" w:rsidR="00726F35" w:rsidRPr="009A3AE1" w:rsidRDefault="00726F3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olor w:val="000000"/>
        </w:rPr>
        <w:t>-</w:t>
      </w:r>
      <w:r w:rsidR="00BF6485" w:rsidRPr="009A3AE1">
        <w:rPr>
          <w:rFonts w:ascii="Garamond" w:eastAsia="Calibri" w:hAnsi="Garamond"/>
          <w:color w:val="000000"/>
        </w:rPr>
        <w:t xml:space="preserve"> </w:t>
      </w:r>
      <w:r w:rsidRPr="009A3AE1">
        <w:rPr>
          <w:rFonts w:ascii="Garamond" w:eastAsia="Calibri" w:hAnsi="Garamond"/>
          <w:color w:val="000000"/>
        </w:rPr>
        <w:t>Shoqëria ka propozuar shtimin e kategorisë “</w:t>
      </w:r>
      <w:r w:rsidRPr="009A3AE1">
        <w:rPr>
          <w:rFonts w:ascii="Garamond" w:eastAsia="Calibri" w:hAnsi="Garamond"/>
          <w:bCs/>
          <w:color w:val="000000"/>
        </w:rPr>
        <w:t>Çmime/</w:t>
      </w:r>
      <w:r w:rsidR="00C64906">
        <w:rPr>
          <w:rFonts w:ascii="Garamond" w:eastAsia="Calibri" w:hAnsi="Garamond"/>
          <w:bCs/>
          <w:color w:val="000000"/>
        </w:rPr>
        <w:t>t</w:t>
      </w:r>
      <w:r w:rsidRPr="009A3AE1">
        <w:rPr>
          <w:rFonts w:ascii="Garamond" w:eastAsia="Calibri" w:hAnsi="Garamond"/>
          <w:bCs/>
          <w:color w:val="000000"/>
        </w:rPr>
        <w:t>arifat</w:t>
      </w:r>
      <w:r w:rsidRPr="009A3AE1">
        <w:rPr>
          <w:rFonts w:ascii="Garamond" w:eastAsia="Calibri" w:hAnsi="Garamond"/>
          <w:color w:val="000000"/>
        </w:rPr>
        <w:t>”, me specifikimet: “Ndryshim tarif</w:t>
      </w:r>
      <w:r w:rsidR="00C64906">
        <w:rPr>
          <w:rFonts w:ascii="Garamond" w:eastAsia="Calibri" w:hAnsi="Garamond"/>
          <w:color w:val="000000"/>
        </w:rPr>
        <w:t>e</w:t>
      </w:r>
      <w:r w:rsidRPr="009A3AE1">
        <w:rPr>
          <w:rFonts w:ascii="Garamond" w:eastAsia="Calibri" w:hAnsi="Garamond"/>
          <w:color w:val="000000"/>
        </w:rPr>
        <w:t xml:space="preserve"> rritje/zbritje”, “Tarifë për nivel tensioni” dhe “Tjetër”. Nga </w:t>
      </w:r>
      <w:r w:rsidR="00C64906">
        <w:rPr>
          <w:rFonts w:ascii="Garamond" w:eastAsia="Calibri" w:hAnsi="Garamond"/>
          <w:color w:val="000000"/>
        </w:rPr>
        <w:t>a</w:t>
      </w:r>
      <w:r w:rsidRPr="009A3AE1">
        <w:rPr>
          <w:rFonts w:ascii="Garamond" w:eastAsia="Calibri" w:hAnsi="Garamond"/>
          <w:color w:val="000000"/>
        </w:rPr>
        <w:t xml:space="preserve">neksi 2, i miratuar me vendimin e </w:t>
      </w:r>
      <w:r w:rsidR="00C64906">
        <w:rPr>
          <w:rFonts w:ascii="Garamond" w:eastAsia="Calibri" w:hAnsi="Garamond"/>
          <w:color w:val="000000"/>
        </w:rPr>
        <w:t>B</w:t>
      </w:r>
      <w:r w:rsidRPr="009A3AE1">
        <w:rPr>
          <w:rFonts w:ascii="Garamond" w:eastAsia="Calibri" w:hAnsi="Garamond"/>
          <w:color w:val="000000"/>
        </w:rPr>
        <w:t>ordit të ERE</w:t>
      </w:r>
      <w:r w:rsidR="00C64906">
        <w:rPr>
          <w:rFonts w:ascii="Garamond" w:eastAsia="Calibri" w:hAnsi="Garamond"/>
          <w:color w:val="000000"/>
        </w:rPr>
        <w:t>-s nr. 60, datë 25.</w:t>
      </w:r>
      <w:r w:rsidRPr="009A3AE1">
        <w:rPr>
          <w:rFonts w:ascii="Garamond" w:eastAsia="Calibri" w:hAnsi="Garamond"/>
          <w:color w:val="000000"/>
        </w:rPr>
        <w:t>2.2021, janë hequr specifikimet “Ndryshim i çmimeve/tarifave”, “Diskriminim në bazë çmimi”, “Transparencë e tarifës”, “Tarifë sociale”, “Çështje të tjera”.</w:t>
      </w:r>
    </w:p>
    <w:p w14:paraId="258C420C" w14:textId="0ACFF0CA" w:rsidR="00726F35" w:rsidRPr="009A3AE1" w:rsidRDefault="00726F3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olor w:val="000000"/>
        </w:rPr>
        <w:t>-</w:t>
      </w:r>
      <w:r w:rsidR="00BF6485" w:rsidRPr="009A3AE1">
        <w:rPr>
          <w:rFonts w:ascii="Garamond" w:eastAsia="Calibri" w:hAnsi="Garamond"/>
          <w:color w:val="000000"/>
        </w:rPr>
        <w:t xml:space="preserve"> </w:t>
      </w:r>
      <w:r w:rsidRPr="009A3AE1">
        <w:rPr>
          <w:rFonts w:ascii="Garamond" w:eastAsia="Calibri" w:hAnsi="Garamond"/>
          <w:color w:val="000000"/>
        </w:rPr>
        <w:t xml:space="preserve">Lidhur me propozimin e shoqërisë OSSH sh.a., për shtimin e specifikimeve sipërcituar, gjykohet se ato mund të adresohen në kategorinë ekzistuese të ANEKSIT 2, të Rregullores, përkatësisht në “Çmimet/Tarifat”, e cila ka të parashikuar specifikimet: </w:t>
      </w:r>
      <w:r w:rsidR="00C64906" w:rsidRPr="009A3AE1">
        <w:rPr>
          <w:rFonts w:ascii="Garamond" w:eastAsia="Calibri" w:hAnsi="Garamond"/>
          <w:color w:val="000000"/>
        </w:rPr>
        <w:t xml:space="preserve">ndryshim i çmimeve/tarifave, diskriminim në bazë çmimi, transparencë e tarifës, tarifë sociale, çështje </w:t>
      </w:r>
      <w:r w:rsidRPr="009A3AE1">
        <w:rPr>
          <w:rFonts w:ascii="Garamond" w:eastAsia="Calibri" w:hAnsi="Garamond"/>
          <w:color w:val="000000"/>
        </w:rPr>
        <w:t>të tjera.</w:t>
      </w:r>
    </w:p>
    <w:p w14:paraId="10CE9CE8" w14:textId="7965F1B4" w:rsidR="00726F35" w:rsidRPr="009A3AE1" w:rsidRDefault="00726F3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olor w:val="000000"/>
        </w:rPr>
        <w:t>-</w:t>
      </w:r>
      <w:r w:rsidR="00BF6485" w:rsidRPr="009A3AE1">
        <w:rPr>
          <w:rFonts w:ascii="Garamond" w:eastAsia="Calibri" w:hAnsi="Garamond"/>
          <w:color w:val="000000"/>
        </w:rPr>
        <w:t xml:space="preserve"> </w:t>
      </w:r>
      <w:r w:rsidRPr="009A3AE1">
        <w:rPr>
          <w:rFonts w:ascii="Garamond" w:eastAsia="Calibri" w:hAnsi="Garamond"/>
          <w:color w:val="000000"/>
        </w:rPr>
        <w:t>Shoqëria ka propozuar shtimin e kategorisë “</w:t>
      </w:r>
      <w:r w:rsidRPr="009A3AE1">
        <w:rPr>
          <w:rFonts w:ascii="Garamond" w:eastAsia="Calibri" w:hAnsi="Garamond"/>
          <w:bCs/>
          <w:color w:val="000000"/>
        </w:rPr>
        <w:t xml:space="preserve">Asistencë </w:t>
      </w:r>
      <w:r w:rsidR="00C64906">
        <w:rPr>
          <w:rFonts w:ascii="Garamond" w:eastAsia="Calibri" w:hAnsi="Garamond"/>
          <w:bCs/>
          <w:color w:val="000000"/>
        </w:rPr>
        <w:t>t</w:t>
      </w:r>
      <w:r w:rsidRPr="009A3AE1">
        <w:rPr>
          <w:rFonts w:ascii="Garamond" w:eastAsia="Calibri" w:hAnsi="Garamond"/>
          <w:bCs/>
          <w:color w:val="000000"/>
        </w:rPr>
        <w:t>eknike</w:t>
      </w:r>
      <w:r w:rsidRPr="009A3AE1">
        <w:rPr>
          <w:rFonts w:ascii="Garamond" w:eastAsia="Calibri" w:hAnsi="Garamond"/>
          <w:color w:val="000000"/>
        </w:rPr>
        <w:t>”, me specifikimin: “Pezullim/mbyllje kontrate”, “Rili</w:t>
      </w:r>
      <w:r w:rsidR="00C64906">
        <w:rPr>
          <w:rFonts w:ascii="Garamond" w:eastAsia="Calibri" w:hAnsi="Garamond"/>
          <w:color w:val="000000"/>
        </w:rPr>
        <w:t>dhje për riaktivizim/</w:t>
      </w:r>
      <w:r w:rsidRPr="009A3AE1">
        <w:rPr>
          <w:rFonts w:ascii="Garamond" w:eastAsia="Calibri" w:hAnsi="Garamond"/>
          <w:color w:val="000000"/>
        </w:rPr>
        <w:t>pas ndërprerjes për debi”.</w:t>
      </w:r>
    </w:p>
    <w:p w14:paraId="61661BE3" w14:textId="6BCF572F" w:rsidR="00726F35" w:rsidRPr="009A3AE1" w:rsidRDefault="00726F3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olor w:val="000000"/>
        </w:rPr>
        <w:t>-</w:t>
      </w:r>
      <w:r w:rsidR="00BF6485" w:rsidRPr="009A3AE1">
        <w:rPr>
          <w:rFonts w:ascii="Garamond" w:eastAsia="Calibri" w:hAnsi="Garamond"/>
          <w:color w:val="000000"/>
        </w:rPr>
        <w:t xml:space="preserve"> </w:t>
      </w:r>
      <w:r w:rsidRPr="009A3AE1">
        <w:rPr>
          <w:rFonts w:ascii="Garamond" w:eastAsia="Calibri" w:hAnsi="Garamond"/>
          <w:color w:val="000000"/>
        </w:rPr>
        <w:t>Lidhur me propozimin e shoqërisë OSSH sh.a., për shtimin e kësaj kategorie dhe specifikimeve përkatëse, gjykohet se specifikimet “Pezullim/mbyllje kontrate”, “Rilidhje për riaktivizim/pas ndërprerjes për debi” paraqesin rrethana konkrete të cilat lidhen me nevojat evidente të klientëve për t’u rilidhur me energji pas pezullimit vullnetar të kontratës apo pasi kanë shlyer debitë dhe kanë gjeneruar mandat pagesën/vërtetimin për këtë.</w:t>
      </w:r>
    </w:p>
    <w:p w14:paraId="2548C8BB" w14:textId="0C52AB9E" w:rsidR="00726F35" w:rsidRPr="009A3AE1" w:rsidRDefault="00726F3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olor w:val="000000"/>
        </w:rPr>
        <w:t>-</w:t>
      </w:r>
      <w:r w:rsidR="00BF6485" w:rsidRPr="009A3AE1">
        <w:rPr>
          <w:rFonts w:ascii="Garamond" w:eastAsia="Calibri" w:hAnsi="Garamond"/>
          <w:color w:val="000000"/>
        </w:rPr>
        <w:t xml:space="preserve"> </w:t>
      </w:r>
      <w:r w:rsidRPr="009A3AE1">
        <w:rPr>
          <w:rFonts w:ascii="Garamond" w:eastAsia="Calibri" w:hAnsi="Garamond"/>
          <w:color w:val="000000"/>
        </w:rPr>
        <w:t>Shoqëria ka propozuar shtimin e kategorisë “</w:t>
      </w:r>
      <w:r w:rsidRPr="009A3AE1">
        <w:rPr>
          <w:rFonts w:ascii="Garamond" w:eastAsia="Calibri" w:hAnsi="Garamond"/>
          <w:bCs/>
          <w:color w:val="000000"/>
        </w:rPr>
        <w:t>Kontrata furnizimit</w:t>
      </w:r>
      <w:r w:rsidRPr="009A3AE1">
        <w:rPr>
          <w:rFonts w:ascii="Garamond" w:eastAsia="Calibri" w:hAnsi="Garamond"/>
          <w:color w:val="000000"/>
        </w:rPr>
        <w:t>”, me këto specifikime: “Ndryshim emri/ndryshim përdoruesi”, “Saktësim i të dhënave personale”.</w:t>
      </w:r>
    </w:p>
    <w:p w14:paraId="74496BAC" w14:textId="45A1E099" w:rsidR="00726F35" w:rsidRPr="009A3AE1" w:rsidRDefault="00726F3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olor w:val="000000"/>
        </w:rPr>
        <w:t>-</w:t>
      </w:r>
      <w:r w:rsidR="00BF6485" w:rsidRPr="009A3AE1">
        <w:rPr>
          <w:rFonts w:ascii="Garamond" w:eastAsia="Calibri" w:hAnsi="Garamond"/>
          <w:color w:val="000000"/>
        </w:rPr>
        <w:t xml:space="preserve"> </w:t>
      </w:r>
      <w:r w:rsidRPr="009A3AE1">
        <w:rPr>
          <w:rFonts w:ascii="Garamond" w:eastAsia="Calibri" w:hAnsi="Garamond"/>
          <w:color w:val="000000"/>
        </w:rPr>
        <w:t xml:space="preserve">Lidhur me propozimin e shoqërisë OSSH sh.a., për shtimin e kësaj kategorie dhe specifikimeve përkatëse, gjykohet se si specifikimi “Ndryshim emri/ndryshim përdoruesi” ashtu dhe specifikimi “Saktësim i të dhënave personale” janë në formë kërkese dhe nuk gjejnë vend për sa parashikuar në objektin e këtij </w:t>
      </w:r>
      <w:r w:rsidR="00C64906">
        <w:rPr>
          <w:rFonts w:ascii="Garamond" w:eastAsia="Calibri" w:hAnsi="Garamond"/>
          <w:color w:val="000000"/>
        </w:rPr>
        <w:t>a</w:t>
      </w:r>
      <w:r w:rsidRPr="009A3AE1">
        <w:rPr>
          <w:rFonts w:ascii="Garamond" w:eastAsia="Calibri" w:hAnsi="Garamond"/>
          <w:color w:val="000000"/>
        </w:rPr>
        <w:t>neksi</w:t>
      </w:r>
      <w:r w:rsidR="00C64906">
        <w:rPr>
          <w:rFonts w:ascii="Garamond" w:eastAsia="Calibri" w:hAnsi="Garamond"/>
          <w:color w:val="000000"/>
        </w:rPr>
        <w:t>,</w:t>
      </w:r>
      <w:r w:rsidRPr="009A3AE1">
        <w:rPr>
          <w:rFonts w:ascii="Garamond" w:eastAsia="Calibri" w:hAnsi="Garamond"/>
          <w:color w:val="000000"/>
        </w:rPr>
        <w:t xml:space="preserve"> i cili parashikon kategorizimin dhe specifikimet e ankesave. Gjithashtu, gjykohet që sa përcjellë nga shoqëria mund të adresohet në kategorinë ekzistuese t</w:t>
      </w:r>
      <w:r w:rsidR="00C64906">
        <w:rPr>
          <w:rFonts w:ascii="Garamond" w:eastAsia="Calibri" w:hAnsi="Garamond"/>
          <w:color w:val="000000"/>
        </w:rPr>
        <w:t>ë</w:t>
      </w:r>
      <w:r w:rsidRPr="009A3AE1">
        <w:rPr>
          <w:rFonts w:ascii="Garamond" w:eastAsia="Calibri" w:hAnsi="Garamond"/>
          <w:color w:val="000000"/>
        </w:rPr>
        <w:t xml:space="preserve"> </w:t>
      </w:r>
      <w:r w:rsidR="00C64906" w:rsidRPr="009A3AE1">
        <w:rPr>
          <w:rFonts w:ascii="Garamond" w:eastAsia="Calibri" w:hAnsi="Garamond"/>
          <w:color w:val="000000"/>
        </w:rPr>
        <w:t>aneksit</w:t>
      </w:r>
      <w:r w:rsidRPr="009A3AE1">
        <w:rPr>
          <w:rFonts w:ascii="Garamond" w:eastAsia="Calibri" w:hAnsi="Garamond"/>
          <w:color w:val="000000"/>
        </w:rPr>
        <w:t xml:space="preserve"> 2, të rregullores, përkatësisht në “Çështje të tjera lidhur me kontrata dhe shitje, që mund të plotësohet me këto rrethana të ndryshimit t</w:t>
      </w:r>
      <w:r w:rsidR="00C64906">
        <w:rPr>
          <w:rFonts w:ascii="Garamond" w:eastAsia="Calibri" w:hAnsi="Garamond"/>
          <w:color w:val="000000"/>
        </w:rPr>
        <w:t>ë</w:t>
      </w:r>
      <w:r w:rsidRPr="009A3AE1">
        <w:rPr>
          <w:rFonts w:ascii="Garamond" w:eastAsia="Calibri" w:hAnsi="Garamond"/>
          <w:color w:val="000000"/>
        </w:rPr>
        <w:t xml:space="preserve"> statusit të kontratës”.</w:t>
      </w:r>
    </w:p>
    <w:p w14:paraId="3FB49919" w14:textId="45843D06" w:rsidR="00726F35" w:rsidRPr="009A3AE1" w:rsidRDefault="00726F3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olor w:val="000000"/>
        </w:rPr>
        <w:t>-</w:t>
      </w:r>
      <w:r w:rsidR="00BF6485" w:rsidRPr="009A3AE1">
        <w:rPr>
          <w:rFonts w:ascii="Garamond" w:eastAsia="Calibri" w:hAnsi="Garamond"/>
          <w:color w:val="000000"/>
        </w:rPr>
        <w:t xml:space="preserve"> </w:t>
      </w:r>
      <w:r w:rsidRPr="009A3AE1">
        <w:rPr>
          <w:rFonts w:ascii="Garamond" w:eastAsia="Calibri" w:hAnsi="Garamond"/>
          <w:color w:val="000000"/>
        </w:rPr>
        <w:t>Shoqëria ka propozuar lënien vetëm të specifikimit “Vonesa”, në kategorinë “</w:t>
      </w:r>
      <w:r w:rsidRPr="009A3AE1">
        <w:rPr>
          <w:rFonts w:ascii="Garamond" w:eastAsia="Calibri" w:hAnsi="Garamond"/>
          <w:bCs/>
          <w:color w:val="000000"/>
        </w:rPr>
        <w:t>Ndryshim operatori</w:t>
      </w:r>
      <w:r w:rsidRPr="009A3AE1">
        <w:rPr>
          <w:rFonts w:ascii="Garamond" w:eastAsia="Calibri" w:hAnsi="Garamond"/>
          <w:color w:val="000000"/>
        </w:rPr>
        <w:t>”, duke hequr specifikimin “Ndryshim i padëshiruar”, siç mirat</w:t>
      </w:r>
      <w:r w:rsidR="00C64906">
        <w:rPr>
          <w:rFonts w:ascii="Garamond" w:eastAsia="Calibri" w:hAnsi="Garamond"/>
          <w:color w:val="000000"/>
        </w:rPr>
        <w:t>ohet</w:t>
      </w:r>
      <w:r w:rsidRPr="009A3AE1">
        <w:rPr>
          <w:rFonts w:ascii="Garamond" w:eastAsia="Calibri" w:hAnsi="Garamond"/>
          <w:color w:val="000000"/>
        </w:rPr>
        <w:t xml:space="preserve"> me vendimin e </w:t>
      </w:r>
      <w:r w:rsidR="00C64906">
        <w:rPr>
          <w:rFonts w:ascii="Garamond" w:eastAsia="Calibri" w:hAnsi="Garamond"/>
          <w:color w:val="000000"/>
        </w:rPr>
        <w:t>B</w:t>
      </w:r>
      <w:r w:rsidRPr="009A3AE1">
        <w:rPr>
          <w:rFonts w:ascii="Garamond" w:eastAsia="Calibri" w:hAnsi="Garamond"/>
          <w:color w:val="000000"/>
        </w:rPr>
        <w:t>ordit të ERE</w:t>
      </w:r>
      <w:r w:rsidR="00C64906">
        <w:rPr>
          <w:rFonts w:ascii="Garamond" w:eastAsia="Calibri" w:hAnsi="Garamond"/>
          <w:color w:val="000000"/>
        </w:rPr>
        <w:t>-s nr. 60, datë 25.</w:t>
      </w:r>
      <w:r w:rsidRPr="009A3AE1">
        <w:rPr>
          <w:rFonts w:ascii="Garamond" w:eastAsia="Calibri" w:hAnsi="Garamond"/>
          <w:color w:val="000000"/>
        </w:rPr>
        <w:t>2.2021.</w:t>
      </w:r>
    </w:p>
    <w:p w14:paraId="0E62386A" w14:textId="73848B0A" w:rsidR="00726F35" w:rsidRPr="009A3AE1" w:rsidRDefault="00726F3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olor w:val="000000"/>
        </w:rPr>
        <w:lastRenderedPageBreak/>
        <w:t>-</w:t>
      </w:r>
      <w:r w:rsidR="00BF6485" w:rsidRPr="009A3AE1">
        <w:rPr>
          <w:rFonts w:ascii="Garamond" w:eastAsia="Calibri" w:hAnsi="Garamond"/>
          <w:color w:val="000000"/>
        </w:rPr>
        <w:t xml:space="preserve"> </w:t>
      </w:r>
      <w:r w:rsidRPr="009A3AE1">
        <w:rPr>
          <w:rFonts w:ascii="Garamond" w:eastAsia="Calibri" w:hAnsi="Garamond"/>
          <w:color w:val="000000"/>
        </w:rPr>
        <w:t>Lidhur me ndryshimin e kësaj kategorie</w:t>
      </w:r>
      <w:r w:rsidR="00C64906">
        <w:rPr>
          <w:rFonts w:ascii="Garamond" w:eastAsia="Calibri" w:hAnsi="Garamond"/>
          <w:color w:val="000000"/>
        </w:rPr>
        <w:t>,</w:t>
      </w:r>
      <w:r w:rsidRPr="009A3AE1">
        <w:rPr>
          <w:rFonts w:ascii="Garamond" w:eastAsia="Calibri" w:hAnsi="Garamond"/>
          <w:color w:val="000000"/>
        </w:rPr>
        <w:t xml:space="preserve"> gjykohet që specifikimi “Ndryshim i padëshiruar” të mbetet i pandryshuar për sa miratuar me vendimin e </w:t>
      </w:r>
      <w:r w:rsidR="00C64906">
        <w:rPr>
          <w:rFonts w:ascii="Garamond" w:eastAsia="Calibri" w:hAnsi="Garamond"/>
          <w:color w:val="000000"/>
        </w:rPr>
        <w:t>B</w:t>
      </w:r>
      <w:r w:rsidRPr="009A3AE1">
        <w:rPr>
          <w:rFonts w:ascii="Garamond" w:eastAsia="Calibri" w:hAnsi="Garamond"/>
          <w:color w:val="000000"/>
        </w:rPr>
        <w:t>ordit të ERE</w:t>
      </w:r>
      <w:r w:rsidR="00C64906">
        <w:rPr>
          <w:rFonts w:ascii="Garamond" w:eastAsia="Calibri" w:hAnsi="Garamond"/>
          <w:color w:val="000000"/>
        </w:rPr>
        <w:t>-s nr. 60, datë 25.</w:t>
      </w:r>
      <w:r w:rsidRPr="009A3AE1">
        <w:rPr>
          <w:rFonts w:ascii="Garamond" w:eastAsia="Calibri" w:hAnsi="Garamond"/>
          <w:color w:val="000000"/>
        </w:rPr>
        <w:t>2.2021, duke qenë se kjo është një kërkesë e cila mund të adresohet lehtësisht nga klientët.</w:t>
      </w:r>
    </w:p>
    <w:p w14:paraId="4A67BFDD" w14:textId="202CAA54" w:rsidR="00726F35" w:rsidRPr="009A3AE1" w:rsidRDefault="00726F35" w:rsidP="00BF6485">
      <w:pPr>
        <w:autoSpaceDE w:val="0"/>
        <w:autoSpaceDN w:val="0"/>
        <w:adjustRightInd w:val="0"/>
        <w:ind w:firstLine="284"/>
        <w:jc w:val="both"/>
        <w:rPr>
          <w:rFonts w:ascii="Garamond" w:eastAsia="Calibri" w:hAnsi="Garamond" w:cs="Calibri"/>
          <w:color w:val="000000"/>
        </w:rPr>
      </w:pPr>
      <w:r w:rsidRPr="009A3AE1">
        <w:rPr>
          <w:rFonts w:ascii="Garamond" w:eastAsia="Calibri" w:hAnsi="Garamond" w:cs="Calibri"/>
          <w:color w:val="000000"/>
        </w:rPr>
        <w:t xml:space="preserve">Për gjithë sa më sipër, </w:t>
      </w:r>
      <w:r w:rsidR="00C64906">
        <w:rPr>
          <w:rFonts w:ascii="Garamond" w:eastAsia="Calibri" w:hAnsi="Garamond" w:cs="Calibri"/>
          <w:color w:val="000000"/>
        </w:rPr>
        <w:t>Bordi i ERE</w:t>
      </w:r>
    </w:p>
    <w:p w14:paraId="7BD02B4D" w14:textId="77777777" w:rsidR="00BF6485" w:rsidRPr="009A3AE1" w:rsidRDefault="00BF6485" w:rsidP="00BF6485">
      <w:pPr>
        <w:autoSpaceDE w:val="0"/>
        <w:autoSpaceDN w:val="0"/>
        <w:adjustRightInd w:val="0"/>
        <w:ind w:firstLine="284"/>
        <w:jc w:val="center"/>
        <w:rPr>
          <w:rFonts w:ascii="Garamond" w:eastAsia="Calibri" w:hAnsi="Garamond" w:cs="Calibri"/>
          <w:bCs/>
          <w:color w:val="000000"/>
        </w:rPr>
      </w:pPr>
    </w:p>
    <w:p w14:paraId="09385D9A" w14:textId="6A6F5B64" w:rsidR="00726F35" w:rsidRPr="009A3AE1" w:rsidRDefault="00BF6485" w:rsidP="00BF6485">
      <w:pPr>
        <w:autoSpaceDE w:val="0"/>
        <w:autoSpaceDN w:val="0"/>
        <w:adjustRightInd w:val="0"/>
        <w:ind w:firstLine="284"/>
        <w:jc w:val="center"/>
        <w:rPr>
          <w:rFonts w:ascii="Garamond" w:eastAsia="Calibri" w:hAnsi="Garamond" w:cs="Calibri"/>
          <w:bCs/>
          <w:color w:val="000000"/>
        </w:rPr>
      </w:pPr>
      <w:r w:rsidRPr="009A3AE1">
        <w:rPr>
          <w:rFonts w:ascii="Garamond" w:eastAsia="Calibri" w:hAnsi="Garamond" w:cs="Calibri"/>
          <w:bCs/>
          <w:color w:val="000000"/>
        </w:rPr>
        <w:t>VENDOSI:</w:t>
      </w:r>
    </w:p>
    <w:p w14:paraId="526B8807" w14:textId="77777777" w:rsidR="00726F35" w:rsidRPr="009A3AE1" w:rsidRDefault="00726F35" w:rsidP="00BF6485">
      <w:pPr>
        <w:autoSpaceDE w:val="0"/>
        <w:autoSpaceDN w:val="0"/>
        <w:adjustRightInd w:val="0"/>
        <w:ind w:firstLine="284"/>
        <w:jc w:val="center"/>
        <w:rPr>
          <w:rFonts w:ascii="Garamond" w:eastAsia="Calibri" w:hAnsi="Garamond" w:cs="Calibri"/>
          <w:b/>
          <w:bCs/>
          <w:color w:val="000000"/>
        </w:rPr>
      </w:pPr>
    </w:p>
    <w:p w14:paraId="024E5F65" w14:textId="1D6A4D5A" w:rsidR="00726F35" w:rsidRPr="009A3AE1" w:rsidRDefault="00726F3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olor w:val="000000"/>
        </w:rPr>
        <w:t>1.</w:t>
      </w:r>
      <w:r w:rsidR="00BF6485" w:rsidRPr="009A3AE1">
        <w:rPr>
          <w:rFonts w:ascii="Garamond" w:eastAsia="Calibri" w:hAnsi="Garamond"/>
          <w:color w:val="000000"/>
        </w:rPr>
        <w:t xml:space="preserve"> </w:t>
      </w:r>
      <w:r w:rsidRPr="009A3AE1">
        <w:rPr>
          <w:rFonts w:ascii="Garamond" w:eastAsia="Calibri" w:hAnsi="Garamond"/>
          <w:color w:val="000000"/>
        </w:rPr>
        <w:t xml:space="preserve">Pranimin e pjesshëm të shtesave dhe ndryshimeve të propozuara nga ana e OSSH sh.a. në “Rregulloren e </w:t>
      </w:r>
      <w:r w:rsidR="00C64906" w:rsidRPr="009A3AE1">
        <w:rPr>
          <w:rFonts w:ascii="Garamond" w:eastAsia="Calibri" w:hAnsi="Garamond"/>
          <w:color w:val="000000"/>
        </w:rPr>
        <w:t>standardeve të trajtimit të ankesave të klientëve të energjisë elektrike dhe gazit natyror nga të licencuarit në aktivitetin e furnizimit</w:t>
      </w:r>
      <w:r w:rsidRPr="009A3AE1">
        <w:rPr>
          <w:rFonts w:ascii="Garamond" w:eastAsia="Calibri" w:hAnsi="Garamond"/>
          <w:color w:val="000000"/>
        </w:rPr>
        <w:t xml:space="preserve">”, miratuar me vendimin e </w:t>
      </w:r>
      <w:r w:rsidR="00C64906">
        <w:rPr>
          <w:rFonts w:ascii="Garamond" w:eastAsia="Calibri" w:hAnsi="Garamond"/>
          <w:color w:val="000000"/>
        </w:rPr>
        <w:t>B</w:t>
      </w:r>
      <w:r w:rsidRPr="009A3AE1">
        <w:rPr>
          <w:rFonts w:ascii="Garamond" w:eastAsia="Calibri" w:hAnsi="Garamond"/>
          <w:color w:val="000000"/>
        </w:rPr>
        <w:t>ordit të ERE</w:t>
      </w:r>
      <w:r w:rsidR="00C64906">
        <w:rPr>
          <w:rFonts w:ascii="Garamond" w:eastAsia="Calibri" w:hAnsi="Garamond"/>
          <w:color w:val="000000"/>
        </w:rPr>
        <w:t>-s nr. 60, datë 25.</w:t>
      </w:r>
      <w:r w:rsidRPr="009A3AE1">
        <w:rPr>
          <w:rFonts w:ascii="Garamond" w:eastAsia="Calibri" w:hAnsi="Garamond"/>
          <w:color w:val="000000"/>
        </w:rPr>
        <w:t>2.2021, si më poshtë:</w:t>
      </w:r>
    </w:p>
    <w:p w14:paraId="22BC5701" w14:textId="0D0631DF" w:rsidR="00726F35" w:rsidRPr="009A3AE1" w:rsidRDefault="00726F3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s="Garamond"/>
          <w:color w:val="000000"/>
        </w:rPr>
        <w:t>-</w:t>
      </w:r>
      <w:r w:rsidR="00BF6485" w:rsidRPr="009A3AE1">
        <w:rPr>
          <w:rFonts w:ascii="Garamond" w:eastAsia="Calibri" w:hAnsi="Garamond" w:cs="Garamond"/>
          <w:color w:val="000000"/>
        </w:rPr>
        <w:t xml:space="preserve"> </w:t>
      </w:r>
      <w:r w:rsidR="00C64906">
        <w:rPr>
          <w:rFonts w:ascii="Garamond" w:eastAsia="Calibri" w:hAnsi="Garamond"/>
          <w:bCs/>
          <w:color w:val="000000"/>
        </w:rPr>
        <w:t>n</w:t>
      </w:r>
      <w:r w:rsidRPr="009A3AE1">
        <w:rPr>
          <w:rFonts w:ascii="Garamond" w:eastAsia="Calibri" w:hAnsi="Garamond"/>
          <w:bCs/>
          <w:color w:val="000000"/>
        </w:rPr>
        <w:t>eni 3 (</w:t>
      </w:r>
      <w:r w:rsidR="00C64906">
        <w:rPr>
          <w:rFonts w:ascii="Garamond" w:eastAsia="Calibri" w:hAnsi="Garamond"/>
          <w:bCs/>
          <w:color w:val="000000"/>
        </w:rPr>
        <w:t>b</w:t>
      </w:r>
      <w:r w:rsidRPr="009A3AE1">
        <w:rPr>
          <w:rFonts w:ascii="Garamond" w:eastAsia="Calibri" w:hAnsi="Garamond"/>
          <w:bCs/>
          <w:color w:val="000000"/>
        </w:rPr>
        <w:t>aza ligjore) bëhet</w:t>
      </w:r>
      <w:r w:rsidRPr="009A3AE1">
        <w:rPr>
          <w:rFonts w:ascii="Garamond" w:eastAsia="Calibri" w:hAnsi="Garamond"/>
          <w:color w:val="000000"/>
        </w:rPr>
        <w:t xml:space="preserve">: Këto </w:t>
      </w:r>
      <w:r w:rsidR="00C64906">
        <w:rPr>
          <w:rFonts w:ascii="Garamond" w:eastAsia="Calibri" w:hAnsi="Garamond"/>
          <w:color w:val="000000"/>
        </w:rPr>
        <w:t>s</w:t>
      </w:r>
      <w:r w:rsidRPr="009A3AE1">
        <w:rPr>
          <w:rFonts w:ascii="Garamond" w:eastAsia="Calibri" w:hAnsi="Garamond"/>
          <w:color w:val="000000"/>
        </w:rPr>
        <w:t xml:space="preserve">tandarde hartohen në mbështetje të </w:t>
      </w:r>
      <w:r w:rsidR="00C64906">
        <w:rPr>
          <w:rFonts w:ascii="Garamond" w:eastAsia="Calibri" w:hAnsi="Garamond"/>
          <w:color w:val="000000"/>
        </w:rPr>
        <w:t>l</w:t>
      </w:r>
      <w:r w:rsidRPr="009A3AE1">
        <w:rPr>
          <w:rFonts w:ascii="Garamond" w:eastAsia="Calibri" w:hAnsi="Garamond"/>
          <w:color w:val="000000"/>
        </w:rPr>
        <w:t>igjit nr. 43/2015</w:t>
      </w:r>
      <w:r w:rsidR="00C64906">
        <w:rPr>
          <w:rFonts w:ascii="Garamond" w:eastAsia="Calibri" w:hAnsi="Garamond"/>
          <w:color w:val="000000"/>
        </w:rPr>
        <w:t>,</w:t>
      </w:r>
      <w:r w:rsidRPr="009A3AE1">
        <w:rPr>
          <w:rFonts w:ascii="Garamond" w:eastAsia="Calibri" w:hAnsi="Garamond"/>
          <w:color w:val="000000"/>
        </w:rPr>
        <w:t xml:space="preserve"> “Për sektorin e energjisë elektrike”, të ndryshuar; </w:t>
      </w:r>
      <w:r w:rsidR="00C64906">
        <w:rPr>
          <w:rFonts w:ascii="Garamond" w:eastAsia="Calibri" w:hAnsi="Garamond"/>
          <w:color w:val="000000"/>
        </w:rPr>
        <w:t>të l</w:t>
      </w:r>
      <w:r w:rsidRPr="009A3AE1">
        <w:rPr>
          <w:rFonts w:ascii="Garamond" w:eastAsia="Calibri" w:hAnsi="Garamond"/>
          <w:color w:val="000000"/>
        </w:rPr>
        <w:t>igjit nr. 102/2015</w:t>
      </w:r>
      <w:r w:rsidR="00C64906">
        <w:rPr>
          <w:rFonts w:ascii="Garamond" w:eastAsia="Calibri" w:hAnsi="Garamond"/>
          <w:color w:val="000000"/>
        </w:rPr>
        <w:t>,</w:t>
      </w:r>
      <w:r w:rsidRPr="009A3AE1">
        <w:rPr>
          <w:rFonts w:ascii="Garamond" w:eastAsia="Calibri" w:hAnsi="Garamond"/>
          <w:color w:val="000000"/>
        </w:rPr>
        <w:t xml:space="preserve"> “Për sektorin e gazit natyror”, të ndryshuar; </w:t>
      </w:r>
      <w:r w:rsidR="00C64906">
        <w:rPr>
          <w:rFonts w:ascii="Garamond" w:eastAsia="Calibri" w:hAnsi="Garamond"/>
          <w:color w:val="000000"/>
        </w:rPr>
        <w:t>të l</w:t>
      </w:r>
      <w:r w:rsidRPr="009A3AE1">
        <w:rPr>
          <w:rFonts w:ascii="Garamond" w:eastAsia="Calibri" w:hAnsi="Garamond"/>
          <w:color w:val="000000"/>
        </w:rPr>
        <w:t>igjit nr. 9902, datë 17.4.2008</w:t>
      </w:r>
      <w:r w:rsidR="00C64906">
        <w:rPr>
          <w:rFonts w:ascii="Garamond" w:eastAsia="Calibri" w:hAnsi="Garamond"/>
          <w:color w:val="000000"/>
        </w:rPr>
        <w:t>,</w:t>
      </w:r>
      <w:r w:rsidRPr="009A3AE1">
        <w:rPr>
          <w:rFonts w:ascii="Garamond" w:eastAsia="Calibri" w:hAnsi="Garamond"/>
          <w:color w:val="000000"/>
        </w:rPr>
        <w:t xml:space="preserve"> “Për mbrojtjen e konsumatorëve”, të ndryshuar; </w:t>
      </w:r>
      <w:r w:rsidR="00C64906">
        <w:rPr>
          <w:rFonts w:ascii="Garamond" w:eastAsia="Calibri" w:hAnsi="Garamond"/>
          <w:color w:val="000000"/>
        </w:rPr>
        <w:t>të ligjit nr. 9887, datë 10.</w:t>
      </w:r>
      <w:r w:rsidRPr="009A3AE1">
        <w:rPr>
          <w:rFonts w:ascii="Garamond" w:eastAsia="Calibri" w:hAnsi="Garamond"/>
          <w:color w:val="000000"/>
        </w:rPr>
        <w:t>3.2008</w:t>
      </w:r>
      <w:r w:rsidR="00C64906">
        <w:rPr>
          <w:rFonts w:ascii="Garamond" w:eastAsia="Calibri" w:hAnsi="Garamond"/>
          <w:color w:val="000000"/>
        </w:rPr>
        <w:t>,</w:t>
      </w:r>
      <w:r w:rsidRPr="009A3AE1">
        <w:rPr>
          <w:rFonts w:ascii="Garamond" w:eastAsia="Calibri" w:hAnsi="Garamond"/>
          <w:color w:val="000000"/>
        </w:rPr>
        <w:t xml:space="preserve"> “Për mbrojtjen e të dhënave personale”, të ndryshuar</w:t>
      </w:r>
      <w:r w:rsidR="00C64906">
        <w:rPr>
          <w:rFonts w:ascii="Garamond" w:eastAsia="Calibri" w:hAnsi="Garamond"/>
          <w:color w:val="000000"/>
        </w:rPr>
        <w:t>,</w:t>
      </w:r>
      <w:r w:rsidRPr="009A3AE1">
        <w:rPr>
          <w:rFonts w:ascii="Garamond" w:eastAsia="Calibri" w:hAnsi="Garamond"/>
          <w:color w:val="000000"/>
        </w:rPr>
        <w:t xml:space="preserve"> dhe akteve nënligjore të dala në zbatim të t</w:t>
      </w:r>
      <w:r w:rsidR="00C64906">
        <w:rPr>
          <w:rFonts w:ascii="Garamond" w:eastAsia="Calibri" w:hAnsi="Garamond"/>
          <w:color w:val="000000"/>
        </w:rPr>
        <w:t>yre;</w:t>
      </w:r>
    </w:p>
    <w:p w14:paraId="2E62888C" w14:textId="369769BB" w:rsidR="00726F35" w:rsidRPr="009A3AE1" w:rsidRDefault="00726F35" w:rsidP="00BF6485">
      <w:pPr>
        <w:autoSpaceDE w:val="0"/>
        <w:autoSpaceDN w:val="0"/>
        <w:adjustRightInd w:val="0"/>
        <w:ind w:firstLine="284"/>
        <w:jc w:val="both"/>
        <w:rPr>
          <w:rFonts w:ascii="Garamond" w:eastAsia="Calibri" w:hAnsi="Garamond"/>
          <w:bCs/>
          <w:color w:val="000000"/>
        </w:rPr>
      </w:pPr>
      <w:r w:rsidRPr="009A3AE1">
        <w:rPr>
          <w:rFonts w:ascii="Garamond" w:eastAsia="Calibri" w:hAnsi="Garamond" w:cs="Garamond"/>
          <w:color w:val="000000"/>
        </w:rPr>
        <w:t>-</w:t>
      </w:r>
      <w:r w:rsidR="00BF6485" w:rsidRPr="009A3AE1">
        <w:rPr>
          <w:rFonts w:ascii="Garamond" w:eastAsia="Calibri" w:hAnsi="Garamond" w:cs="Garamond"/>
          <w:color w:val="000000"/>
        </w:rPr>
        <w:t xml:space="preserve"> </w:t>
      </w:r>
      <w:r w:rsidR="00C64906">
        <w:rPr>
          <w:rFonts w:ascii="Garamond" w:eastAsia="Calibri" w:hAnsi="Garamond"/>
          <w:bCs/>
          <w:color w:val="000000"/>
        </w:rPr>
        <w:t>n</w:t>
      </w:r>
      <w:r w:rsidRPr="009A3AE1">
        <w:rPr>
          <w:rFonts w:ascii="Garamond" w:eastAsia="Calibri" w:hAnsi="Garamond"/>
          <w:bCs/>
          <w:color w:val="000000"/>
        </w:rPr>
        <w:t>eni 7 (</w:t>
      </w:r>
      <w:r w:rsidR="00C64906">
        <w:rPr>
          <w:rFonts w:ascii="Garamond" w:eastAsia="Calibri" w:hAnsi="Garamond"/>
          <w:bCs/>
          <w:color w:val="000000"/>
        </w:rPr>
        <w:t>t</w:t>
      </w:r>
      <w:r w:rsidRPr="009A3AE1">
        <w:rPr>
          <w:rFonts w:ascii="Garamond" w:eastAsia="Calibri" w:hAnsi="Garamond"/>
          <w:bCs/>
          <w:color w:val="000000"/>
        </w:rPr>
        <w:t xml:space="preserve">rajtimi i ankesave), pika 2 bëhet: </w:t>
      </w:r>
      <w:r w:rsidRPr="009A3AE1">
        <w:rPr>
          <w:rFonts w:ascii="Garamond" w:eastAsia="Calibri" w:hAnsi="Garamond"/>
          <w:color w:val="000000"/>
        </w:rPr>
        <w:t xml:space="preserve">Nëse ankesa është marrë personalisht ose me anë të telefonit, personi përgjegjës, do të </w:t>
      </w:r>
      <w:r w:rsidR="00C64906" w:rsidRPr="009A3AE1">
        <w:rPr>
          <w:rFonts w:ascii="Garamond" w:eastAsia="Calibri" w:hAnsi="Garamond"/>
          <w:color w:val="000000"/>
        </w:rPr>
        <w:t>regjistrojë</w:t>
      </w:r>
      <w:r w:rsidRPr="009A3AE1">
        <w:rPr>
          <w:rFonts w:ascii="Garamond" w:eastAsia="Calibri" w:hAnsi="Garamond"/>
          <w:color w:val="000000"/>
        </w:rPr>
        <w:t xml:space="preserve"> në </w:t>
      </w:r>
      <w:r w:rsidR="00C64906" w:rsidRPr="009A3AE1">
        <w:rPr>
          <w:rFonts w:ascii="Garamond" w:eastAsia="Calibri" w:hAnsi="Garamond"/>
          <w:color w:val="000000"/>
        </w:rPr>
        <w:t>regjistrin</w:t>
      </w:r>
      <w:r w:rsidRPr="009A3AE1">
        <w:rPr>
          <w:rFonts w:ascii="Garamond" w:eastAsia="Calibri" w:hAnsi="Garamond"/>
          <w:color w:val="000000"/>
        </w:rPr>
        <w:t xml:space="preserve"> e trajtimit të ankesave atë që i është komunikuar </w:t>
      </w:r>
      <w:r w:rsidR="00C64906">
        <w:rPr>
          <w:rFonts w:ascii="Garamond" w:eastAsia="Calibri" w:hAnsi="Garamond"/>
          <w:color w:val="000000"/>
        </w:rPr>
        <w:t>k</w:t>
      </w:r>
      <w:r w:rsidRPr="009A3AE1">
        <w:rPr>
          <w:rFonts w:ascii="Garamond" w:eastAsia="Calibri" w:hAnsi="Garamond"/>
          <w:color w:val="000000"/>
        </w:rPr>
        <w:t>lientit</w:t>
      </w:r>
      <w:r w:rsidR="00C64906">
        <w:rPr>
          <w:rFonts w:ascii="Garamond" w:eastAsia="Calibri" w:hAnsi="Garamond"/>
          <w:color w:val="000000"/>
        </w:rPr>
        <w:t>,</w:t>
      </w:r>
      <w:r w:rsidRPr="009A3AE1">
        <w:rPr>
          <w:rFonts w:ascii="Garamond" w:eastAsia="Calibri" w:hAnsi="Garamond"/>
          <w:color w:val="000000"/>
        </w:rPr>
        <w:t xml:space="preserve"> </w:t>
      </w:r>
      <w:r w:rsidRPr="009A3AE1">
        <w:rPr>
          <w:rFonts w:ascii="Garamond" w:eastAsia="Calibri" w:hAnsi="Garamond"/>
          <w:bCs/>
          <w:color w:val="000000"/>
        </w:rPr>
        <w:t>në lidhje me hapat dhe procedurat që do të ndiqen për të zgjidhur ankesën</w:t>
      </w:r>
      <w:r w:rsidRPr="009A3AE1">
        <w:rPr>
          <w:rFonts w:ascii="Garamond" w:eastAsia="Calibri" w:hAnsi="Garamond"/>
          <w:color w:val="000000"/>
        </w:rPr>
        <w:t>, datën e parashikuar për zgjidhjen e ankesës dhe mënyrën e komunikimit që do të ndiqet në vazhdimësi si</w:t>
      </w:r>
      <w:r w:rsidR="00C64906">
        <w:rPr>
          <w:rFonts w:ascii="Garamond" w:eastAsia="Calibri" w:hAnsi="Garamond"/>
          <w:color w:val="000000"/>
        </w:rPr>
        <w:t>ç është rënë dakord me ankuesin;</w:t>
      </w:r>
    </w:p>
    <w:p w14:paraId="151D2BC4" w14:textId="0F77E422" w:rsidR="00726F35" w:rsidRPr="009A3AE1" w:rsidRDefault="00726F3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s="Garamond"/>
          <w:color w:val="000000"/>
        </w:rPr>
        <w:t>-</w:t>
      </w:r>
      <w:r w:rsidR="00BF6485" w:rsidRPr="009A3AE1">
        <w:rPr>
          <w:rFonts w:ascii="Garamond" w:eastAsia="Calibri" w:hAnsi="Garamond" w:cs="Garamond"/>
          <w:color w:val="000000"/>
        </w:rPr>
        <w:t xml:space="preserve"> </w:t>
      </w:r>
      <w:r w:rsidR="00C64906" w:rsidRPr="009A3AE1">
        <w:rPr>
          <w:rFonts w:ascii="Garamond" w:eastAsia="Calibri" w:hAnsi="Garamond"/>
          <w:bCs/>
          <w:color w:val="000000"/>
        </w:rPr>
        <w:t>aneksi</w:t>
      </w:r>
      <w:r w:rsidRPr="009A3AE1">
        <w:rPr>
          <w:rFonts w:ascii="Garamond" w:eastAsia="Calibri" w:hAnsi="Garamond"/>
          <w:bCs/>
          <w:color w:val="000000"/>
        </w:rPr>
        <w:t xml:space="preserve"> 2 “Klasifikimi i ankesave”, i </w:t>
      </w:r>
      <w:r w:rsidR="00F405A4">
        <w:rPr>
          <w:rFonts w:ascii="Garamond" w:eastAsia="Calibri" w:hAnsi="Garamond"/>
          <w:bCs/>
          <w:color w:val="000000"/>
        </w:rPr>
        <w:t>“R</w:t>
      </w:r>
      <w:r w:rsidRPr="009A3AE1">
        <w:rPr>
          <w:rFonts w:ascii="Garamond" w:eastAsia="Calibri" w:hAnsi="Garamond"/>
          <w:bCs/>
          <w:color w:val="000000"/>
        </w:rPr>
        <w:t>regullores së standardeve të trajtimit të ankesave të klientëve të energjisë elektrike dhe gazit natyror nga të licencuarit në aktivitetin e furnizimit”</w:t>
      </w:r>
      <w:r w:rsidR="00F405A4">
        <w:rPr>
          <w:rFonts w:ascii="Garamond" w:eastAsia="Calibri" w:hAnsi="Garamond"/>
          <w:bCs/>
          <w:color w:val="000000"/>
        </w:rPr>
        <w:t>,</w:t>
      </w:r>
      <w:r w:rsidRPr="009A3AE1">
        <w:rPr>
          <w:rFonts w:ascii="Garamond" w:eastAsia="Calibri" w:hAnsi="Garamond"/>
          <w:bCs/>
          <w:color w:val="000000"/>
        </w:rPr>
        <w:t xml:space="preserve"> </w:t>
      </w:r>
      <w:r w:rsidRPr="009A3AE1">
        <w:rPr>
          <w:rFonts w:ascii="Garamond" w:eastAsia="Calibri" w:hAnsi="Garamond"/>
          <w:color w:val="000000"/>
        </w:rPr>
        <w:t>shtohet në kategorinë “Cilësia e furnizimit” me specifikimin “Për sjelljen e punonjësit”</w:t>
      </w:r>
      <w:r w:rsidR="00F405A4">
        <w:rPr>
          <w:rFonts w:ascii="Garamond" w:eastAsia="Calibri" w:hAnsi="Garamond"/>
          <w:color w:val="000000"/>
        </w:rPr>
        <w:t>,</w:t>
      </w:r>
      <w:r w:rsidRPr="009A3AE1">
        <w:rPr>
          <w:rFonts w:ascii="Garamond" w:eastAsia="Calibri" w:hAnsi="Garamond"/>
          <w:color w:val="000000"/>
        </w:rPr>
        <w:t xml:space="preserve"> si dhe shtohet me kategorinë e</w:t>
      </w:r>
      <w:r w:rsidR="00F405A4">
        <w:rPr>
          <w:rFonts w:ascii="Garamond" w:eastAsia="Calibri" w:hAnsi="Garamond"/>
          <w:color w:val="000000"/>
        </w:rPr>
        <w:t xml:space="preserve"> </w:t>
      </w:r>
      <w:r w:rsidRPr="009A3AE1">
        <w:rPr>
          <w:rFonts w:ascii="Garamond" w:eastAsia="Calibri" w:hAnsi="Garamond"/>
          <w:color w:val="000000"/>
        </w:rPr>
        <w:t xml:space="preserve">re “Asistencë </w:t>
      </w:r>
      <w:r w:rsidR="00F405A4">
        <w:rPr>
          <w:rFonts w:ascii="Garamond" w:eastAsia="Calibri" w:hAnsi="Garamond"/>
          <w:color w:val="000000"/>
        </w:rPr>
        <w:t>t</w:t>
      </w:r>
      <w:r w:rsidRPr="009A3AE1">
        <w:rPr>
          <w:rFonts w:ascii="Garamond" w:eastAsia="Calibri" w:hAnsi="Garamond"/>
          <w:color w:val="000000"/>
        </w:rPr>
        <w:t>eknike”, me specifikimet: “Pezullim/mbyllje kontrate”, “Rilidhje për riaktiv</w:t>
      </w:r>
      <w:r w:rsidR="00F405A4">
        <w:rPr>
          <w:rFonts w:ascii="Garamond" w:eastAsia="Calibri" w:hAnsi="Garamond"/>
          <w:color w:val="000000"/>
        </w:rPr>
        <w:t>izim/pas ndërprerjes për debi”.</w:t>
      </w:r>
    </w:p>
    <w:p w14:paraId="1B24CDEE" w14:textId="1DB48342" w:rsidR="00726F35" w:rsidRPr="009A3AE1" w:rsidRDefault="00F405A4" w:rsidP="00BF6485">
      <w:pPr>
        <w:autoSpaceDE w:val="0"/>
        <w:autoSpaceDN w:val="0"/>
        <w:adjustRightInd w:val="0"/>
        <w:ind w:firstLine="284"/>
        <w:jc w:val="both"/>
        <w:rPr>
          <w:rFonts w:ascii="Garamond" w:eastAsia="Calibri" w:hAnsi="Garamond"/>
          <w:color w:val="000000"/>
        </w:rPr>
      </w:pPr>
      <w:r>
        <w:rPr>
          <w:rFonts w:ascii="Garamond" w:eastAsia="Calibri" w:hAnsi="Garamond"/>
          <w:color w:val="000000"/>
        </w:rPr>
        <w:t>Mbeten të pandryshuara</w:t>
      </w:r>
      <w:r w:rsidR="00726F35" w:rsidRPr="009A3AE1">
        <w:rPr>
          <w:rFonts w:ascii="Garamond" w:eastAsia="Calibri" w:hAnsi="Garamond"/>
          <w:color w:val="000000"/>
        </w:rPr>
        <w:t xml:space="preserve"> kategoritë dhe specifikimet e tjera respektive, të miratuara me vendimin e </w:t>
      </w:r>
      <w:r>
        <w:rPr>
          <w:rFonts w:ascii="Garamond" w:eastAsia="Calibri" w:hAnsi="Garamond"/>
          <w:color w:val="000000"/>
        </w:rPr>
        <w:t>B</w:t>
      </w:r>
      <w:r w:rsidR="00726F35" w:rsidRPr="009A3AE1">
        <w:rPr>
          <w:rFonts w:ascii="Garamond" w:eastAsia="Calibri" w:hAnsi="Garamond"/>
          <w:color w:val="000000"/>
        </w:rPr>
        <w:t>ordit të ERE</w:t>
      </w:r>
      <w:r>
        <w:rPr>
          <w:rFonts w:ascii="Garamond" w:eastAsia="Calibri" w:hAnsi="Garamond"/>
          <w:color w:val="000000"/>
        </w:rPr>
        <w:t>-s</w:t>
      </w:r>
      <w:r w:rsidR="00726F35" w:rsidRPr="009A3AE1">
        <w:rPr>
          <w:rFonts w:ascii="Garamond" w:eastAsia="Calibri" w:hAnsi="Garamond"/>
          <w:color w:val="000000"/>
        </w:rPr>
        <w:t xml:space="preserve"> nr. 60/2021.</w:t>
      </w:r>
    </w:p>
    <w:p w14:paraId="19557546" w14:textId="51C9230A" w:rsidR="00726F35" w:rsidRPr="009A3AE1" w:rsidRDefault="00726F3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olor w:val="000000"/>
        </w:rPr>
        <w:t>2.</w:t>
      </w:r>
      <w:r w:rsidR="00BF6485" w:rsidRPr="009A3AE1">
        <w:rPr>
          <w:rFonts w:ascii="Garamond" w:eastAsia="Calibri" w:hAnsi="Garamond"/>
          <w:color w:val="000000"/>
        </w:rPr>
        <w:t xml:space="preserve"> </w:t>
      </w:r>
      <w:r w:rsidRPr="009A3AE1">
        <w:rPr>
          <w:rFonts w:ascii="Garamond" w:eastAsia="Calibri" w:hAnsi="Garamond"/>
          <w:color w:val="000000"/>
        </w:rPr>
        <w:t xml:space="preserve">Ndryshimet e miratuara në këtë vendim, në zbatim të nenit 17, të </w:t>
      </w:r>
      <w:r w:rsidR="00F405A4">
        <w:rPr>
          <w:rFonts w:ascii="Garamond" w:eastAsia="Calibri" w:hAnsi="Garamond"/>
          <w:color w:val="000000"/>
        </w:rPr>
        <w:t>“</w:t>
      </w:r>
      <w:r w:rsidRPr="009A3AE1">
        <w:rPr>
          <w:rFonts w:ascii="Garamond" w:eastAsia="Calibri" w:hAnsi="Garamond"/>
          <w:color w:val="000000"/>
        </w:rPr>
        <w:t xml:space="preserve">Rregullores </w:t>
      </w:r>
      <w:r w:rsidR="00F405A4" w:rsidRPr="009A3AE1">
        <w:rPr>
          <w:rFonts w:ascii="Garamond" w:eastAsia="Calibri" w:hAnsi="Garamond"/>
          <w:color w:val="000000"/>
        </w:rPr>
        <w:t>së standardeve të trajtimit të ankesave të klientëve të energjisë elektrike dhe gazit natyror nga të licencua</w:t>
      </w:r>
      <w:r w:rsidR="00F405A4">
        <w:rPr>
          <w:rFonts w:ascii="Garamond" w:eastAsia="Calibri" w:hAnsi="Garamond"/>
          <w:color w:val="000000"/>
        </w:rPr>
        <w:t>rit në aktivitetin e furnizimit”,</w:t>
      </w:r>
      <w:r w:rsidRPr="009A3AE1">
        <w:rPr>
          <w:rFonts w:ascii="Garamond" w:eastAsia="Calibri" w:hAnsi="Garamond"/>
          <w:color w:val="000000"/>
        </w:rPr>
        <w:t xml:space="preserve"> bëhen efe</w:t>
      </w:r>
      <w:r w:rsidR="00F405A4">
        <w:rPr>
          <w:rFonts w:ascii="Garamond" w:eastAsia="Calibri" w:hAnsi="Garamond"/>
          <w:color w:val="000000"/>
        </w:rPr>
        <w:t>ktive duke filluar nga data 31.</w:t>
      </w:r>
      <w:r w:rsidRPr="009A3AE1">
        <w:rPr>
          <w:rFonts w:ascii="Garamond" w:eastAsia="Calibri" w:hAnsi="Garamond"/>
          <w:color w:val="000000"/>
        </w:rPr>
        <w:t>7.2022.</w:t>
      </w:r>
    </w:p>
    <w:p w14:paraId="2C69499B" w14:textId="61B3B61F" w:rsidR="00726F35" w:rsidRPr="009A3AE1" w:rsidRDefault="00726F35" w:rsidP="00BF6485">
      <w:pPr>
        <w:autoSpaceDE w:val="0"/>
        <w:autoSpaceDN w:val="0"/>
        <w:adjustRightInd w:val="0"/>
        <w:ind w:firstLine="284"/>
        <w:jc w:val="both"/>
        <w:rPr>
          <w:rFonts w:ascii="Garamond" w:eastAsia="Calibri" w:hAnsi="Garamond"/>
          <w:color w:val="000000"/>
        </w:rPr>
      </w:pPr>
      <w:r w:rsidRPr="009A3AE1">
        <w:rPr>
          <w:rFonts w:ascii="Garamond" w:eastAsia="Calibri" w:hAnsi="Garamond"/>
          <w:color w:val="000000"/>
        </w:rPr>
        <w:t>3.</w:t>
      </w:r>
      <w:r w:rsidR="00BF6485" w:rsidRPr="009A3AE1">
        <w:rPr>
          <w:rFonts w:ascii="Garamond" w:eastAsia="Calibri" w:hAnsi="Garamond"/>
          <w:color w:val="000000"/>
        </w:rPr>
        <w:t xml:space="preserve"> </w:t>
      </w:r>
      <w:r w:rsidRPr="009A3AE1">
        <w:rPr>
          <w:rFonts w:ascii="Garamond" w:eastAsia="Calibri" w:hAnsi="Garamond"/>
          <w:color w:val="000000"/>
        </w:rPr>
        <w:t xml:space="preserve">Drejtoria e Mbrojtjes së Konsumatorit, Performancës dhe Standardeve të njoftojë palët e interesit për vendimin e </w:t>
      </w:r>
      <w:r w:rsidR="00F405A4">
        <w:rPr>
          <w:rFonts w:ascii="Garamond" w:eastAsia="Calibri" w:hAnsi="Garamond"/>
          <w:color w:val="000000"/>
        </w:rPr>
        <w:t>B</w:t>
      </w:r>
      <w:r w:rsidRPr="009A3AE1">
        <w:rPr>
          <w:rFonts w:ascii="Garamond" w:eastAsia="Calibri" w:hAnsi="Garamond"/>
          <w:color w:val="000000"/>
        </w:rPr>
        <w:t>ordit të ERE-s.</w:t>
      </w:r>
    </w:p>
    <w:p w14:paraId="62591C9D" w14:textId="38C048F8" w:rsidR="00726F35" w:rsidRPr="009A3AE1" w:rsidRDefault="00726F35" w:rsidP="00BF6485">
      <w:pPr>
        <w:autoSpaceDE w:val="0"/>
        <w:autoSpaceDN w:val="0"/>
        <w:adjustRightInd w:val="0"/>
        <w:ind w:firstLine="284"/>
        <w:jc w:val="both"/>
        <w:rPr>
          <w:rFonts w:ascii="Garamond" w:eastAsia="Calibri" w:hAnsi="Garamond" w:cs="Calibri"/>
          <w:color w:val="000000"/>
        </w:rPr>
      </w:pPr>
      <w:r w:rsidRPr="009A3AE1">
        <w:rPr>
          <w:rFonts w:ascii="Garamond" w:eastAsia="Calibri" w:hAnsi="Garamond" w:cs="Calibri"/>
          <w:color w:val="000000"/>
        </w:rPr>
        <w:t>Ky vendim hyn në fuqi p</w:t>
      </w:r>
      <w:r w:rsidR="00F405A4">
        <w:rPr>
          <w:rFonts w:ascii="Garamond" w:eastAsia="Calibri" w:hAnsi="Garamond" w:cs="Calibri"/>
          <w:color w:val="000000"/>
        </w:rPr>
        <w:t>as botimit në Fletoren Zyrtare.</w:t>
      </w:r>
    </w:p>
    <w:p w14:paraId="50B9DB6F" w14:textId="77777777" w:rsidR="00F405A4" w:rsidRDefault="00726F35" w:rsidP="00BF6485">
      <w:pPr>
        <w:autoSpaceDE w:val="0"/>
        <w:autoSpaceDN w:val="0"/>
        <w:adjustRightInd w:val="0"/>
        <w:ind w:firstLine="284"/>
        <w:jc w:val="both"/>
        <w:rPr>
          <w:rFonts w:ascii="Garamond" w:eastAsia="Calibri" w:hAnsi="Garamond" w:cs="Calibri"/>
          <w:color w:val="000000"/>
        </w:rPr>
      </w:pPr>
      <w:r w:rsidRPr="009A3AE1">
        <w:rPr>
          <w:rFonts w:ascii="Garamond" w:eastAsia="Calibri" w:hAnsi="Garamond" w:cs="Calibri"/>
          <w:color w:val="000000"/>
        </w:rPr>
        <w:t xml:space="preserve">Çdo palë e përfshirë në këtë procedurë mund t’i kërkojë ERE-s, brenda 7 ditëve kalendarike nga data e marrjes së vendimit, rishikimin e vendimit të </w:t>
      </w:r>
      <w:r w:rsidR="00F405A4">
        <w:rPr>
          <w:rFonts w:ascii="Garamond" w:eastAsia="Calibri" w:hAnsi="Garamond" w:cs="Calibri"/>
          <w:color w:val="000000"/>
        </w:rPr>
        <w:t>B</w:t>
      </w:r>
      <w:r w:rsidRPr="009A3AE1">
        <w:rPr>
          <w:rFonts w:ascii="Garamond" w:eastAsia="Calibri" w:hAnsi="Garamond" w:cs="Calibri"/>
          <w:color w:val="000000"/>
        </w:rPr>
        <w:t xml:space="preserve">ordit në rast se ka siguruar prova të reja që mund ta çojnë </w:t>
      </w:r>
      <w:r w:rsidR="00F405A4">
        <w:rPr>
          <w:rFonts w:ascii="Garamond" w:eastAsia="Calibri" w:hAnsi="Garamond" w:cs="Calibri"/>
          <w:color w:val="000000"/>
        </w:rPr>
        <w:t>B</w:t>
      </w:r>
      <w:r w:rsidRPr="009A3AE1">
        <w:rPr>
          <w:rFonts w:ascii="Garamond" w:eastAsia="Calibri" w:hAnsi="Garamond" w:cs="Calibri"/>
          <w:color w:val="000000"/>
        </w:rPr>
        <w:t xml:space="preserve">ordin në marrjen e një vendimi të ndryshëm nga i mëparshmi apo për gabime materiale të konstatuara. </w:t>
      </w:r>
    </w:p>
    <w:p w14:paraId="45BAE2DB" w14:textId="0523FFC7" w:rsidR="00726F35" w:rsidRPr="009A3AE1" w:rsidRDefault="00726F35" w:rsidP="00BF6485">
      <w:pPr>
        <w:autoSpaceDE w:val="0"/>
        <w:autoSpaceDN w:val="0"/>
        <w:adjustRightInd w:val="0"/>
        <w:ind w:firstLine="284"/>
        <w:jc w:val="both"/>
        <w:rPr>
          <w:rFonts w:ascii="Garamond" w:eastAsia="Calibri" w:hAnsi="Garamond" w:cs="Calibri"/>
          <w:color w:val="000000"/>
        </w:rPr>
      </w:pPr>
      <w:r w:rsidRPr="009A3AE1">
        <w:rPr>
          <w:rFonts w:ascii="Garamond" w:eastAsia="Calibri" w:hAnsi="Garamond" w:cs="Calibri"/>
          <w:color w:val="000000"/>
        </w:rPr>
        <w:t>Për këtë vendim mund të bëhet ankim në Gjykatën Administrative Tiranë, brenda 30 ditëve kalendarike nga dita e publikimit në Fletoren Zyrtare.</w:t>
      </w:r>
    </w:p>
    <w:p w14:paraId="1632482E" w14:textId="77777777" w:rsidR="00726F35" w:rsidRPr="009A3AE1" w:rsidRDefault="00726F35" w:rsidP="00BF6485">
      <w:pPr>
        <w:autoSpaceDE w:val="0"/>
        <w:autoSpaceDN w:val="0"/>
        <w:adjustRightInd w:val="0"/>
        <w:ind w:firstLine="284"/>
        <w:jc w:val="both"/>
        <w:rPr>
          <w:rFonts w:ascii="Garamond" w:eastAsia="Calibri" w:hAnsi="Garamond" w:cs="Calibri"/>
          <w:color w:val="000000"/>
        </w:rPr>
      </w:pPr>
      <w:r w:rsidRPr="009A3AE1">
        <w:rPr>
          <w:rFonts w:ascii="Garamond" w:eastAsia="Calibri" w:hAnsi="Garamond" w:cs="Calibri"/>
          <w:color w:val="000000"/>
        </w:rPr>
        <w:t>Ky vendim botohet në Fletoren Zyrtare.</w:t>
      </w:r>
    </w:p>
    <w:p w14:paraId="54E6C60B" w14:textId="77777777" w:rsidR="00BF6485" w:rsidRPr="009A3AE1" w:rsidRDefault="00BF6485" w:rsidP="00BF6485">
      <w:pPr>
        <w:autoSpaceDE w:val="0"/>
        <w:autoSpaceDN w:val="0"/>
        <w:adjustRightInd w:val="0"/>
        <w:ind w:firstLine="284"/>
        <w:jc w:val="both"/>
        <w:rPr>
          <w:rFonts w:ascii="Garamond" w:eastAsia="Calibri" w:hAnsi="Garamond" w:cs="Calibri"/>
          <w:color w:val="000000"/>
        </w:rPr>
      </w:pPr>
    </w:p>
    <w:p w14:paraId="4ED51D04" w14:textId="59CCFADC" w:rsidR="00726F35" w:rsidRPr="009A3AE1" w:rsidRDefault="00BF6485" w:rsidP="00BF6485">
      <w:pPr>
        <w:autoSpaceDE w:val="0"/>
        <w:autoSpaceDN w:val="0"/>
        <w:adjustRightInd w:val="0"/>
        <w:ind w:firstLine="284"/>
        <w:jc w:val="right"/>
        <w:rPr>
          <w:rFonts w:ascii="Garamond" w:eastAsia="Calibri" w:hAnsi="Garamond" w:cs="Calibri"/>
          <w:bCs/>
          <w:color w:val="000000"/>
        </w:rPr>
      </w:pPr>
      <w:r w:rsidRPr="009A3AE1">
        <w:rPr>
          <w:rFonts w:ascii="Garamond" w:eastAsia="Calibri" w:hAnsi="Garamond" w:cs="Calibri"/>
          <w:bCs/>
          <w:color w:val="000000"/>
        </w:rPr>
        <w:t>KRYETAR</w:t>
      </w:r>
    </w:p>
    <w:p w14:paraId="60C70D39" w14:textId="7FE12833" w:rsidR="00726F35" w:rsidRPr="009A3AE1" w:rsidRDefault="00BF6485" w:rsidP="00BF6485">
      <w:pPr>
        <w:autoSpaceDE w:val="0"/>
        <w:autoSpaceDN w:val="0"/>
        <w:adjustRightInd w:val="0"/>
        <w:ind w:firstLine="284"/>
        <w:jc w:val="right"/>
        <w:rPr>
          <w:rFonts w:ascii="Garamond" w:eastAsia="Calibri" w:hAnsi="Garamond" w:cs="Calibri"/>
          <w:b/>
          <w:bCs/>
          <w:color w:val="000000"/>
        </w:rPr>
      </w:pPr>
      <w:r w:rsidRPr="009A3AE1">
        <w:rPr>
          <w:rFonts w:ascii="Garamond" w:eastAsia="Calibri" w:hAnsi="Garamond" w:cs="Calibri"/>
          <w:b/>
          <w:bCs/>
          <w:color w:val="000000"/>
        </w:rPr>
        <w:t>Petrit Ahmeti</w:t>
      </w:r>
    </w:p>
    <w:p w14:paraId="2C8075AD" w14:textId="7CC55F1B" w:rsidR="00A56472" w:rsidRPr="009A3AE1" w:rsidRDefault="00A56472" w:rsidP="00BF6485">
      <w:pPr>
        <w:ind w:firstLine="284"/>
        <w:jc w:val="right"/>
        <w:rPr>
          <w:rFonts w:ascii="Garamond" w:hAnsi="Garamond"/>
        </w:rPr>
      </w:pPr>
    </w:p>
    <w:sectPr w:rsidR="00A56472" w:rsidRPr="009A3AE1" w:rsidSect="00203CBA">
      <w:pgSz w:w="12240" w:h="15840"/>
      <w:pgMar w:top="1440" w:right="1440" w:bottom="1440" w:left="1440" w:header="720" w:footer="720" w:gutter="0"/>
      <w:cols w:space="720"/>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1260C1" w16cex:dateUtc="2022-04-23T16:27:00Z"/>
  <w16cex:commentExtensible w16cex:durableId="261260C2" w16cex:dateUtc="2022-04-23T16:29:00Z"/>
  <w16cex:commentExtensible w16cex:durableId="261260C3" w16cex:dateUtc="2022-04-23T16:32: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C003EC" w14:textId="77777777" w:rsidR="00203CBA" w:rsidRDefault="00203CBA">
      <w:r>
        <w:separator/>
      </w:r>
    </w:p>
  </w:endnote>
  <w:endnote w:type="continuationSeparator" w:id="0">
    <w:p w14:paraId="06A4A553" w14:textId="77777777" w:rsidR="00203CBA" w:rsidRDefault="00203CBA">
      <w:r>
        <w:continuationSeparator/>
      </w:r>
    </w:p>
  </w:endnote>
  <w:endnote w:type="continuationNotice" w:id="1">
    <w:p w14:paraId="2327B60A" w14:textId="77777777" w:rsidR="00E87190" w:rsidRDefault="00E871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236824" w14:textId="77777777" w:rsidR="00203CBA" w:rsidRDefault="00203CBA">
      <w:r>
        <w:separator/>
      </w:r>
    </w:p>
  </w:footnote>
  <w:footnote w:type="continuationSeparator" w:id="0">
    <w:p w14:paraId="3BB36CE6" w14:textId="77777777" w:rsidR="00203CBA" w:rsidRDefault="00203CBA">
      <w:r>
        <w:continuationSeparator/>
      </w:r>
    </w:p>
  </w:footnote>
  <w:footnote w:type="continuationNotice" w:id="1">
    <w:p w14:paraId="27F756D0" w14:textId="77777777" w:rsidR="00E87190" w:rsidRDefault="00E8719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84A89524"/>
    <w:lvl w:ilvl="0" w:tplc="C58E5FC8">
      <w:start w:val="1"/>
      <w:numFmt w:val="bullet"/>
      <w:lvlText w:val=""/>
      <w:lvlJc w:val="left"/>
      <w:pPr>
        <w:ind w:left="2160" w:hanging="360"/>
      </w:pPr>
      <w:rPr>
        <w:rFonts w:ascii="Symbol" w:hAnsi="Symbol" w:hint="default"/>
      </w:rPr>
    </w:lvl>
    <w:lvl w:ilvl="1" w:tplc="041C0003" w:tentative="1">
      <w:start w:val="1"/>
      <w:numFmt w:val="bullet"/>
      <w:lvlText w:val="o"/>
      <w:lvlJc w:val="left"/>
      <w:pPr>
        <w:ind w:left="2880" w:hanging="360"/>
      </w:pPr>
      <w:rPr>
        <w:rFonts w:ascii="Courier New" w:hAnsi="Courier New" w:cs="Courier New" w:hint="default"/>
      </w:rPr>
    </w:lvl>
    <w:lvl w:ilvl="2" w:tplc="041C0005" w:tentative="1">
      <w:start w:val="1"/>
      <w:numFmt w:val="bullet"/>
      <w:lvlText w:val=""/>
      <w:lvlJc w:val="left"/>
      <w:pPr>
        <w:ind w:left="3600" w:hanging="360"/>
      </w:pPr>
      <w:rPr>
        <w:rFonts w:ascii="Wingdings" w:hAnsi="Wingdings" w:hint="default"/>
      </w:rPr>
    </w:lvl>
    <w:lvl w:ilvl="3" w:tplc="041C0001" w:tentative="1">
      <w:start w:val="1"/>
      <w:numFmt w:val="bullet"/>
      <w:lvlText w:val=""/>
      <w:lvlJc w:val="left"/>
      <w:pPr>
        <w:ind w:left="4320" w:hanging="360"/>
      </w:pPr>
      <w:rPr>
        <w:rFonts w:ascii="Symbol" w:hAnsi="Symbol" w:hint="default"/>
      </w:rPr>
    </w:lvl>
    <w:lvl w:ilvl="4" w:tplc="041C0003" w:tentative="1">
      <w:start w:val="1"/>
      <w:numFmt w:val="bullet"/>
      <w:lvlText w:val="o"/>
      <w:lvlJc w:val="left"/>
      <w:pPr>
        <w:ind w:left="5040" w:hanging="360"/>
      </w:pPr>
      <w:rPr>
        <w:rFonts w:ascii="Courier New" w:hAnsi="Courier New" w:cs="Courier New" w:hint="default"/>
      </w:rPr>
    </w:lvl>
    <w:lvl w:ilvl="5" w:tplc="041C0005" w:tentative="1">
      <w:start w:val="1"/>
      <w:numFmt w:val="bullet"/>
      <w:lvlText w:val=""/>
      <w:lvlJc w:val="left"/>
      <w:pPr>
        <w:ind w:left="5760" w:hanging="360"/>
      </w:pPr>
      <w:rPr>
        <w:rFonts w:ascii="Wingdings" w:hAnsi="Wingdings" w:hint="default"/>
      </w:rPr>
    </w:lvl>
    <w:lvl w:ilvl="6" w:tplc="041C0001" w:tentative="1">
      <w:start w:val="1"/>
      <w:numFmt w:val="bullet"/>
      <w:lvlText w:val=""/>
      <w:lvlJc w:val="left"/>
      <w:pPr>
        <w:ind w:left="6480" w:hanging="360"/>
      </w:pPr>
      <w:rPr>
        <w:rFonts w:ascii="Symbol" w:hAnsi="Symbol" w:hint="default"/>
      </w:rPr>
    </w:lvl>
    <w:lvl w:ilvl="7" w:tplc="041C0003" w:tentative="1">
      <w:start w:val="1"/>
      <w:numFmt w:val="bullet"/>
      <w:lvlText w:val="o"/>
      <w:lvlJc w:val="left"/>
      <w:pPr>
        <w:ind w:left="7200" w:hanging="360"/>
      </w:pPr>
      <w:rPr>
        <w:rFonts w:ascii="Courier New" w:hAnsi="Courier New" w:cs="Courier New" w:hint="default"/>
      </w:rPr>
    </w:lvl>
    <w:lvl w:ilvl="8" w:tplc="041C0005" w:tentative="1">
      <w:start w:val="1"/>
      <w:numFmt w:val="bullet"/>
      <w:lvlText w:val=""/>
      <w:lvlJc w:val="left"/>
      <w:pPr>
        <w:ind w:left="7920" w:hanging="360"/>
      </w:pPr>
      <w:rPr>
        <w:rFonts w:ascii="Wingdings" w:hAnsi="Wingdings" w:hint="default"/>
      </w:rPr>
    </w:lvl>
  </w:abstractNum>
  <w:abstractNum w:abstractNumId="1">
    <w:nsid w:val="00000002"/>
    <w:multiLevelType w:val="hybridMultilevel"/>
    <w:tmpl w:val="B7442C0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00000003"/>
    <w:multiLevelType w:val="hybridMultilevel"/>
    <w:tmpl w:val="07220D6A"/>
    <w:lvl w:ilvl="0" w:tplc="5EDCA308">
      <w:start w:val="1"/>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00000004"/>
    <w:multiLevelType w:val="hybridMultilevel"/>
    <w:tmpl w:val="BCE05C6C"/>
    <w:lvl w:ilvl="0" w:tplc="FA10C804">
      <w:start w:val="5"/>
      <w:numFmt w:val="bullet"/>
      <w:lvlText w:val="-"/>
      <w:lvlJc w:val="left"/>
      <w:pPr>
        <w:ind w:left="1440" w:hanging="360"/>
      </w:pPr>
      <w:rPr>
        <w:rFonts w:ascii="Garamond" w:eastAsia="Batang" w:hAnsi="Garamond" w:cs="Arial" w:hint="default"/>
        <w:b w:val="0"/>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4">
    <w:nsid w:val="00000005"/>
    <w:multiLevelType w:val="hybridMultilevel"/>
    <w:tmpl w:val="E8E062AE"/>
    <w:lvl w:ilvl="0" w:tplc="9F0AEE64">
      <w:numFmt w:val="bullet"/>
      <w:lvlText w:val="-"/>
      <w:lvlJc w:val="left"/>
      <w:pPr>
        <w:ind w:left="810" w:hanging="360"/>
      </w:pPr>
      <w:rPr>
        <w:rFonts w:ascii="Times New Roman" w:eastAsia="Calibri" w:hAnsi="Times New Roman" w:cs="Times New Roman"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5">
    <w:nsid w:val="00000006"/>
    <w:multiLevelType w:val="hybridMultilevel"/>
    <w:tmpl w:val="39362A00"/>
    <w:lvl w:ilvl="0" w:tplc="041C000F">
      <w:start w:val="1"/>
      <w:numFmt w:val="decimal"/>
      <w:lvlText w:val="%1."/>
      <w:lvlJc w:val="left"/>
      <w:pPr>
        <w:ind w:left="1800" w:hanging="360"/>
      </w:p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6">
    <w:nsid w:val="00000007"/>
    <w:multiLevelType w:val="hybridMultilevel"/>
    <w:tmpl w:val="9DBEE9AA"/>
    <w:lvl w:ilvl="0" w:tplc="C58E5FC8">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nsid w:val="00000008"/>
    <w:multiLevelType w:val="hybridMultilevel"/>
    <w:tmpl w:val="15E2D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0000009"/>
    <w:multiLevelType w:val="hybridMultilevel"/>
    <w:tmpl w:val="E0A0D9FE"/>
    <w:lvl w:ilvl="0" w:tplc="9F0AEE64">
      <w:numFmt w:val="bullet"/>
      <w:lvlText w:val="-"/>
      <w:lvlJc w:val="left"/>
      <w:pPr>
        <w:ind w:left="720" w:hanging="360"/>
      </w:pPr>
      <w:rPr>
        <w:rFonts w:ascii="Times New Roman" w:eastAsia="Calibr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
    <w:nsid w:val="0000000A"/>
    <w:multiLevelType w:val="hybridMultilevel"/>
    <w:tmpl w:val="C6648208"/>
    <w:lvl w:ilvl="0" w:tplc="C58E5FC8">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0">
    <w:nsid w:val="0000000B"/>
    <w:multiLevelType w:val="hybridMultilevel"/>
    <w:tmpl w:val="FE44333A"/>
    <w:lvl w:ilvl="0" w:tplc="BD2E2F90">
      <w:start w:val="1"/>
      <w:numFmt w:val="bullet"/>
      <w:lvlText w:val=""/>
      <w:lvlJc w:val="left"/>
      <w:pPr>
        <w:ind w:left="720" w:hanging="360"/>
      </w:pPr>
      <w:rPr>
        <w:rFonts w:ascii="Symbol" w:hAnsi="Symbol" w:hint="default"/>
        <w:sz w:val="18"/>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nsid w:val="0000000C"/>
    <w:multiLevelType w:val="hybridMultilevel"/>
    <w:tmpl w:val="571AF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000000D"/>
    <w:multiLevelType w:val="hybridMultilevel"/>
    <w:tmpl w:val="B380CB94"/>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3">
    <w:nsid w:val="0000000E"/>
    <w:multiLevelType w:val="hybridMultilevel"/>
    <w:tmpl w:val="3288DA1C"/>
    <w:lvl w:ilvl="0" w:tplc="FA10C804">
      <w:start w:val="5"/>
      <w:numFmt w:val="bullet"/>
      <w:lvlText w:val="-"/>
      <w:lvlJc w:val="left"/>
      <w:pPr>
        <w:ind w:left="1080" w:hanging="360"/>
      </w:pPr>
      <w:rPr>
        <w:rFonts w:ascii="Garamond" w:eastAsia="Batang" w:hAnsi="Garamond" w:cs="Arial" w:hint="default"/>
        <w:b w:val="0"/>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4">
    <w:nsid w:val="10361B96"/>
    <w:multiLevelType w:val="hybridMultilevel"/>
    <w:tmpl w:val="35F8E2A0"/>
    <w:lvl w:ilvl="0" w:tplc="041C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5">
    <w:nsid w:val="158E0E3F"/>
    <w:multiLevelType w:val="hybridMultilevel"/>
    <w:tmpl w:val="80E2F372"/>
    <w:lvl w:ilvl="0" w:tplc="53728D48">
      <w:numFmt w:val="bullet"/>
      <w:lvlText w:val="-"/>
      <w:lvlJc w:val="left"/>
      <w:pPr>
        <w:ind w:left="644" w:hanging="360"/>
      </w:pPr>
      <w:rPr>
        <w:rFonts w:ascii="Garamond" w:eastAsia="Calibri" w:hAnsi="Garamond" w:cs="Calibri"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14"/>
  </w:num>
  <w:num w:numId="2">
    <w:abstractNumId w:val="4"/>
  </w:num>
  <w:num w:numId="3">
    <w:abstractNumId w:val="12"/>
  </w:num>
  <w:num w:numId="4">
    <w:abstractNumId w:val="10"/>
  </w:num>
  <w:num w:numId="5">
    <w:abstractNumId w:val="7"/>
  </w:num>
  <w:num w:numId="6">
    <w:abstractNumId w:val="3"/>
  </w:num>
  <w:num w:numId="7">
    <w:abstractNumId w:val="11"/>
  </w:num>
  <w:num w:numId="8">
    <w:abstractNumId w:val="5"/>
  </w:num>
  <w:num w:numId="9">
    <w:abstractNumId w:val="1"/>
  </w:num>
  <w:num w:numId="10">
    <w:abstractNumId w:val="13"/>
  </w:num>
  <w:num w:numId="11">
    <w:abstractNumId w:val="8"/>
  </w:num>
  <w:num w:numId="12">
    <w:abstractNumId w:val="0"/>
  </w:num>
  <w:num w:numId="13">
    <w:abstractNumId w:val="2"/>
  </w:num>
  <w:num w:numId="14">
    <w:abstractNumId w:val="6"/>
  </w:num>
  <w:num w:numId="15">
    <w:abstractNumId w:val="9"/>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C69"/>
    <w:rsid w:val="00075EF9"/>
    <w:rsid w:val="000860CA"/>
    <w:rsid w:val="0008793B"/>
    <w:rsid w:val="00151E54"/>
    <w:rsid w:val="00172269"/>
    <w:rsid w:val="00203CBA"/>
    <w:rsid w:val="00250C69"/>
    <w:rsid w:val="002F719B"/>
    <w:rsid w:val="002F7D30"/>
    <w:rsid w:val="003031AB"/>
    <w:rsid w:val="00345914"/>
    <w:rsid w:val="003F1A0A"/>
    <w:rsid w:val="00527D3D"/>
    <w:rsid w:val="006378B1"/>
    <w:rsid w:val="006C4CB6"/>
    <w:rsid w:val="00726F35"/>
    <w:rsid w:val="007308DA"/>
    <w:rsid w:val="007E54A6"/>
    <w:rsid w:val="007E786A"/>
    <w:rsid w:val="007F3368"/>
    <w:rsid w:val="008F2A48"/>
    <w:rsid w:val="0094253D"/>
    <w:rsid w:val="00973533"/>
    <w:rsid w:val="009A3AE1"/>
    <w:rsid w:val="009F6022"/>
    <w:rsid w:val="00A34BE2"/>
    <w:rsid w:val="00A56472"/>
    <w:rsid w:val="00AD5C3A"/>
    <w:rsid w:val="00BF6485"/>
    <w:rsid w:val="00C10FDE"/>
    <w:rsid w:val="00C32607"/>
    <w:rsid w:val="00C42139"/>
    <w:rsid w:val="00C64906"/>
    <w:rsid w:val="00CD436F"/>
    <w:rsid w:val="00CF4B12"/>
    <w:rsid w:val="00DE4246"/>
    <w:rsid w:val="00DF68A5"/>
    <w:rsid w:val="00E66983"/>
    <w:rsid w:val="00E87190"/>
    <w:rsid w:val="00F405A4"/>
    <w:rsid w:val="00FC435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146C4"/>
  <w15:docId w15:val="{64439E75-CB6D-4191-9C7F-E9A3C1450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character" w:styleId="Hyperlink">
    <w:name w:val="Hyperlink"/>
    <w:basedOn w:val="DefaultParagraphFont"/>
    <w:uiPriority w:val="99"/>
    <w:rPr>
      <w:color w:val="0563C1"/>
      <w:u w:val="single"/>
    </w:rPr>
  </w:style>
  <w:style w:type="paragraph" w:styleId="Title">
    <w:name w:val="Title"/>
    <w:basedOn w:val="Normal"/>
    <w:link w:val="TitleChar"/>
    <w:uiPriority w:val="10"/>
    <w:qFormat/>
    <w:pPr>
      <w:jc w:val="center"/>
    </w:pPr>
    <w:rPr>
      <w:b/>
      <w:bCs/>
      <w:sz w:val="28"/>
      <w:szCs w:val="20"/>
      <w:lang w:val="en-GB"/>
    </w:rPr>
  </w:style>
  <w:style w:type="character" w:customStyle="1" w:styleId="TitleChar">
    <w:name w:val="Title Char"/>
    <w:basedOn w:val="DefaultParagraphFont"/>
    <w:link w:val="Title"/>
    <w:uiPriority w:val="99"/>
    <w:rPr>
      <w:rFonts w:ascii="Times New Roman" w:eastAsia="Times New Roman" w:hAnsi="Times New Roman" w:cs="Times New Roman"/>
      <w:b/>
      <w:bCs/>
      <w:sz w:val="28"/>
      <w:szCs w:val="20"/>
      <w:lang w:val="en-GB"/>
    </w:rPr>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character" w:styleId="CommentReference">
    <w:name w:val="annotation reference"/>
    <w:basedOn w:val="DefaultParagraphFont"/>
    <w:uiPriority w:val="99"/>
    <w:rPr>
      <w:sz w:val="16"/>
      <w:szCs w:val="16"/>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Times New Roman" w:hAnsi="Segoe UI" w:cs="Segoe UI"/>
      <w:sz w:val="18"/>
      <w:szCs w:val="18"/>
    </w:rPr>
  </w:style>
  <w:style w:type="character" w:customStyle="1" w:styleId="UnresolvedMention1">
    <w:name w:val="Unresolved Mention1"/>
    <w:basedOn w:val="DefaultParagraphFont"/>
    <w:uiPriority w:val="99"/>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CF4B12"/>
    <w:rPr>
      <w:b/>
      <w:bCs/>
    </w:rPr>
  </w:style>
  <w:style w:type="character" w:customStyle="1" w:styleId="CommentSubjectChar">
    <w:name w:val="Comment Subject Char"/>
    <w:basedOn w:val="CommentTextChar"/>
    <w:link w:val="CommentSubject"/>
    <w:uiPriority w:val="99"/>
    <w:semiHidden/>
    <w:rsid w:val="00CF4B12"/>
    <w:rPr>
      <w:rFonts w:ascii="Times New Roman" w:eastAsia="Times New Roman" w:hAnsi="Times New Roman" w:cs="Times New Roman"/>
      <w:b/>
      <w:bCs/>
      <w:sz w:val="20"/>
      <w:szCs w:val="20"/>
    </w:rPr>
  </w:style>
  <w:style w:type="paragraph" w:styleId="NoSpacing">
    <w:name w:val="No Spacing"/>
    <w:uiPriority w:val="1"/>
    <w:qFormat/>
    <w:rsid w:val="00CF4B12"/>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footnotes" Target="footnotes.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settings" Target="settings.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5" Type="http://schemas.openxmlformats.org/officeDocument/2006/relationships/customXml" Target="../customXml/item5.xml"/><Relationship Id="rId15" Type="http://schemas.openxmlformats.org/officeDocument/2006/relationships/styles" Target="styles.xml"/><Relationship Id="rId10" Type="http://schemas.openxmlformats.org/officeDocument/2006/relationships/customXml" Target="../customXml/item10.xml"/><Relationship Id="rId19"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numbering" Target="numbering.xml"/><Relationship Id="rId22"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61</Nr_x002e__x0020_akti>
    <Data_x0020_e_x0020_Krijimit xmlns="0e656187-b300-4fb0-8bf4-3a50f872073c">2022-05-13T08:34:20Z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2022-05-11T22:00:00Z</Date_x0020_protokolli>
    <Titulli xmlns="0e656187-b300-4fb0-8bf4-3a50f872073c">Mbi kërkesën e OSSH sh.a., lidhur me disa shtesa dhe ndryshime në vendimin e Ere-s nr. 60, datë 25.02.2021</Titulli>
    <Modifikuesi xmlns="0e656187-b300-4fb0-8bf4-3a50f872073c">Suada.Daci</Modifikuesi>
    <Nr_x002e__x0020_prot_x0020_QBZ xmlns="0e656187-b300-4fb0-8bf4-3a50f872073c">741/1</Nr_x002e__x0020_prot_x0020_QBZ>
    <Data_x0020_e_x0020_Modifikimit xmlns="0e656187-b300-4fb0-8bf4-3a50f872073c">2022-05-13T11:05:21Z</Data_x0020_e_x0020_Modifikimit>
    <Dekretuar xmlns="0e656187-b300-4fb0-8bf4-3a50f872073c">false</Dekretuar>
    <Data xmlns="0e656187-b300-4fb0-8bf4-3a50f872073c">2022-04-10T22:00:00Z</Data>
    <Nr_x002e__x0020_protokolli_x0020_i_x0020_aktit xmlns="0e656187-b300-4fb0-8bf4-3a50f872073c">40/20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ct:contentTypeSchema xmlns:ct="http://schemas.microsoft.com/office/2006/metadata/contentType" xmlns:ma="http://schemas.microsoft.com/office/2006/metadata/properties/metaAttributes" ct:_="" ma:_="" ma:contentTypeName="Akt ligjor" ma:contentTypeID="0x01010041179A00C421422EAC3A90CD7E2EEA7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so-contentType ?>
<FormTemplates xmlns="http://schemas.microsoft.com/sharepoint/v3/contenttype/forms">
  <Display>DocumentLibraryForm</Display>
  <Edit>DocumentLibraryForm</Edit>
  <New>DocumentLibraryForm</New>
</FormTemplates>
</file>

<file path=customXml/item12.xml><?xml version="1.0" encoding="utf-8"?>
<ct:contentTypeSchema xmlns:ct="http://schemas.microsoft.com/office/2006/metadata/contentType" xmlns:ma="http://schemas.microsoft.com/office/2006/metadata/properties/metaAttributes" ct:_="" ma:_="" ma:contentTypeName="Akt ligjor" ma:contentTypeID="0x01010041179A00C421422EAC3A90CD7E2EEA7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146825-E912-407B-B9DB-2B1B39E49260}">
  <ds:schemaRefs>
    <ds:schemaRef ds:uri="http://schemas.openxmlformats.org/package/2006/metadata/core-properties"/>
    <ds:schemaRef ds:uri="http://schemas.microsoft.com/office/2006/documentManagement/types"/>
    <ds:schemaRef ds:uri="http://purl.org/dc/terms/"/>
    <ds:schemaRef ds:uri="http://schemas.microsoft.com/office/2006/metadata/properties"/>
    <ds:schemaRef ds:uri="http://purl.org/dc/dcmitype/"/>
    <ds:schemaRef ds:uri="0e656187-b300-4fb0-8bf4-3a50f872073c"/>
    <ds:schemaRef ds:uri="http://www.w3.org/XML/1998/namespace"/>
    <ds:schemaRef ds:uri="http://purl.org/dc/elements/1.1/"/>
  </ds:schemaRefs>
</ds:datastoreItem>
</file>

<file path=customXml/itemProps2.xml><?xml version="1.0" encoding="utf-8"?>
<ds:datastoreItem xmlns:ds="http://schemas.openxmlformats.org/officeDocument/2006/customXml" ds:itemID="{652A8283-2340-4085-BF14-F8443E2150A6}">
  <ds:schemaRefs>
    <ds:schemaRef ds:uri="http://www.wps.cn/android/officeDocument/2013/mofficeCustomData"/>
  </ds:schemaRefs>
</ds:datastoreItem>
</file>

<file path=customXml/itemProps3.xml><?xml version="1.0" encoding="utf-8"?>
<ds:datastoreItem xmlns:ds="http://schemas.openxmlformats.org/officeDocument/2006/customXml" ds:itemID="{58C3B613-7AFF-4BAE-AE02-3051DB8E3D1C}">
  <ds:schemaRefs>
    <ds:schemaRef ds:uri="http://www.wps.cn/android/officeDocument/2013/mofficeCustomData"/>
  </ds:schemaRefs>
</ds:datastoreItem>
</file>

<file path=customXml/itemProps4.xml><?xml version="1.0" encoding="utf-8"?>
<ds:datastoreItem xmlns:ds="http://schemas.openxmlformats.org/officeDocument/2006/customXml" ds:itemID="{48A2DA1C-7ECF-4A66-B452-82F134123C95}">
  <ds:schemaRefs>
    <ds:schemaRef ds:uri="http://www.wps.cn/android/officeDocument/2013/mofficeCustomData"/>
  </ds:schemaRefs>
</ds:datastoreItem>
</file>

<file path=customXml/itemProps5.xml><?xml version="1.0" encoding="utf-8"?>
<ds:datastoreItem xmlns:ds="http://schemas.openxmlformats.org/officeDocument/2006/customXml" ds:itemID="{387A20AD-1F89-4479-A2D3-7D36F766A1BB}">
  <ds:schemaRefs>
    <ds:schemaRef ds:uri="http://schemas.microsoft.com/sharepoint/v3/contenttype/forms"/>
  </ds:schemaRefs>
</ds:datastoreItem>
</file>

<file path=customXml/itemProps6.xml><?xml version="1.0" encoding="utf-8"?>
<ds:datastoreItem xmlns:ds="http://schemas.openxmlformats.org/officeDocument/2006/customXml" ds:itemID="{5D233AE2-E6D6-4F38-B3C9-96BA291AD374}">
  <ds:schemaRefs>
    <ds:schemaRef ds:uri="http://www.wps.cn/android/officeDocument/2013/mofficeCustomData"/>
  </ds:schemaRefs>
</ds:datastoreItem>
</file>

<file path=customXml/itemProps7.xml><?xml version="1.0" encoding="utf-8"?>
<ds:datastoreItem xmlns:ds="http://schemas.openxmlformats.org/officeDocument/2006/customXml" ds:itemID="{12F2DFFD-DAC6-4FA2-9265-9F53D0F7E4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7DEA06BC-6658-4B7D-9AD2-9ECFE990BF43}">
  <ds:schemaRefs>
    <ds:schemaRef ds:uri="http://www.wps.cn/android/officeDocument/2013/mofficeCustomData"/>
  </ds:schemaRefs>
</ds:datastoreItem>
</file>

<file path=customXml/itemProps9.xml><?xml version="1.0" encoding="utf-8"?>
<ds:datastoreItem xmlns:ds="http://schemas.openxmlformats.org/officeDocument/2006/customXml" ds:itemID="{9A045B11-EA56-4B8C-9E79-7C2020AC891A}">
  <ds:schemaRefs>
    <ds:schemaRef ds:uri="http://www.wps.cn/android/officeDocument/2013/mofficeCustomData"/>
  </ds:schemaRefs>
</ds:datastoreItem>
</file>

<file path=customXml/itemProps10.xml><?xml version="1.0" encoding="utf-8"?>
<ds:datastoreItem xmlns:ds="http://schemas.openxmlformats.org/officeDocument/2006/customXml" ds:itemID="{B49C9C8B-C245-4435-991D-48066A9D131D}">
  <ds:schemaRefs>
    <ds:schemaRef ds:uri="http://www.wps.cn/android/officeDocument/2013/mofficeCustomData"/>
  </ds:schemaRefs>
</ds:datastoreItem>
</file>

<file path=customXml/itemProps11.xml><?xml version="1.0" encoding="utf-8"?>
<ds:datastoreItem xmlns:ds="http://schemas.openxmlformats.org/officeDocument/2006/customXml" ds:itemID="{4C1E02FA-C0B7-4A54-A025-B01F137E0F21}">
  <ds:schemaRefs>
    <ds:schemaRef ds:uri="http://schemas.microsoft.com/sharepoint/v3/contenttype/forms"/>
  </ds:schemaRefs>
</ds:datastoreItem>
</file>

<file path=customXml/itemProps12.xml><?xml version="1.0" encoding="utf-8"?>
<ds:datastoreItem xmlns:ds="http://schemas.openxmlformats.org/officeDocument/2006/customXml" ds:itemID="{D5E29BBD-3CF4-4F7A-A504-8B22DF4B8E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3.xml><?xml version="1.0" encoding="utf-8"?>
<ds:datastoreItem xmlns:ds="http://schemas.openxmlformats.org/officeDocument/2006/customXml" ds:itemID="{2DF82DF5-8551-4498-8B14-ACC440AE8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6</Pages>
  <Words>3468</Words>
  <Characters>19774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Rovalda Mema</dc:creator>
  <cp:lastModifiedBy>Fjora Cahani</cp:lastModifiedBy>
  <cp:revision>12</cp:revision>
  <cp:lastPrinted>2022-05-05T11:07:00Z</cp:lastPrinted>
  <dcterms:created xsi:type="dcterms:W3CDTF">2022-05-04T13:20:00Z</dcterms:created>
  <dcterms:modified xsi:type="dcterms:W3CDTF">2022-05-17T11:13:00Z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bc0456a181404f41b1feb4c1c931c4d6</vt:lpwstr>
  </property>
</Properties>
</file>