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622E0" w14:textId="77777777" w:rsidR="00C513C0" w:rsidRPr="00FF5970" w:rsidRDefault="00C513C0" w:rsidP="00C513C0">
      <w:pPr>
        <w:autoSpaceDE w:val="0"/>
        <w:autoSpaceDN w:val="0"/>
        <w:adjustRightInd w:val="0"/>
        <w:spacing w:after="0" w:line="240" w:lineRule="auto"/>
        <w:ind w:firstLine="284"/>
        <w:jc w:val="center"/>
        <w:rPr>
          <w:rFonts w:ascii="Garamond" w:eastAsia="MS Mincho" w:hAnsi="Garamond" w:cs="Times New Roman"/>
          <w:b/>
          <w:bCs/>
          <w:color w:val="000000"/>
          <w:sz w:val="24"/>
          <w:szCs w:val="24"/>
          <w:lang w:val="sq-AL"/>
        </w:rPr>
      </w:pPr>
      <w:r w:rsidRPr="00FF5970">
        <w:rPr>
          <w:rFonts w:ascii="Garamond" w:eastAsia="MS Mincho" w:hAnsi="Garamond" w:cs="Times New Roman"/>
          <w:b/>
          <w:bCs/>
          <w:color w:val="000000"/>
          <w:sz w:val="24"/>
          <w:szCs w:val="24"/>
          <w:lang w:val="sq-AL"/>
        </w:rPr>
        <w:t>VENDIM</w:t>
      </w:r>
    </w:p>
    <w:p w14:paraId="1074AC7E" w14:textId="5FD231C5" w:rsidR="00C513C0" w:rsidRPr="00FF5970" w:rsidRDefault="00C513C0" w:rsidP="00C513C0">
      <w:pPr>
        <w:autoSpaceDE w:val="0"/>
        <w:autoSpaceDN w:val="0"/>
        <w:adjustRightInd w:val="0"/>
        <w:spacing w:after="0" w:line="240" w:lineRule="auto"/>
        <w:ind w:firstLine="284"/>
        <w:jc w:val="center"/>
        <w:rPr>
          <w:rFonts w:ascii="Garamond" w:eastAsia="MS Mincho" w:hAnsi="Garamond" w:cs="Times New Roman"/>
          <w:b/>
          <w:bCs/>
          <w:color w:val="000000"/>
          <w:sz w:val="24"/>
          <w:szCs w:val="24"/>
          <w:lang w:val="sq-AL"/>
        </w:rPr>
      </w:pPr>
      <w:r w:rsidRPr="00FF5970">
        <w:rPr>
          <w:rFonts w:ascii="Garamond" w:eastAsia="MS Mincho" w:hAnsi="Garamond" w:cs="Times New Roman"/>
          <w:b/>
          <w:bCs/>
          <w:color w:val="000000"/>
          <w:sz w:val="24"/>
          <w:szCs w:val="24"/>
          <w:lang w:val="sq-AL"/>
        </w:rPr>
        <w:t xml:space="preserve">Nr. 73, </w:t>
      </w:r>
      <w:r w:rsidR="00FF5970" w:rsidRPr="00FF5970">
        <w:rPr>
          <w:rFonts w:ascii="Garamond" w:eastAsia="MS Mincho" w:hAnsi="Garamond" w:cs="Times New Roman"/>
          <w:b/>
          <w:bCs/>
          <w:color w:val="000000"/>
          <w:sz w:val="24"/>
          <w:szCs w:val="24"/>
          <w:lang w:val="sq-AL"/>
        </w:rPr>
        <w:t xml:space="preserve">datë </w:t>
      </w:r>
      <w:r w:rsidR="00FF5970">
        <w:rPr>
          <w:rFonts w:ascii="Garamond" w:eastAsia="MS Mincho" w:hAnsi="Garamond" w:cs="Times New Roman"/>
          <w:b/>
          <w:bCs/>
          <w:color w:val="000000"/>
          <w:sz w:val="24"/>
          <w:szCs w:val="24"/>
          <w:lang w:val="sq-AL"/>
        </w:rPr>
        <w:t>13.</w:t>
      </w:r>
      <w:r w:rsidRPr="00FF5970">
        <w:rPr>
          <w:rFonts w:ascii="Garamond" w:eastAsia="MS Mincho" w:hAnsi="Garamond" w:cs="Times New Roman"/>
          <w:b/>
          <w:bCs/>
          <w:color w:val="000000"/>
          <w:sz w:val="24"/>
          <w:szCs w:val="24"/>
          <w:lang w:val="sq-AL"/>
        </w:rPr>
        <w:t>4.2022</w:t>
      </w:r>
    </w:p>
    <w:p w14:paraId="670A0B54" w14:textId="77777777" w:rsidR="00C513C0" w:rsidRPr="00FF5970" w:rsidRDefault="00C513C0" w:rsidP="00C513C0">
      <w:pPr>
        <w:autoSpaceDE w:val="0"/>
        <w:autoSpaceDN w:val="0"/>
        <w:adjustRightInd w:val="0"/>
        <w:spacing w:after="0" w:line="240" w:lineRule="auto"/>
        <w:ind w:firstLine="284"/>
        <w:jc w:val="center"/>
        <w:rPr>
          <w:rFonts w:ascii="Garamond" w:eastAsia="MS Mincho" w:hAnsi="Garamond" w:cs="Times New Roman"/>
          <w:b/>
          <w:bCs/>
          <w:color w:val="000000"/>
          <w:sz w:val="24"/>
          <w:szCs w:val="24"/>
          <w:lang w:val="sq-AL"/>
        </w:rPr>
      </w:pPr>
    </w:p>
    <w:p w14:paraId="427DAAC3" w14:textId="4D5CBB1D" w:rsidR="00C513C0" w:rsidRPr="00FF5970" w:rsidRDefault="00C513C0" w:rsidP="00C513C0">
      <w:pPr>
        <w:autoSpaceDE w:val="0"/>
        <w:autoSpaceDN w:val="0"/>
        <w:adjustRightInd w:val="0"/>
        <w:spacing w:after="0" w:line="240" w:lineRule="auto"/>
        <w:ind w:firstLine="284"/>
        <w:jc w:val="center"/>
        <w:rPr>
          <w:rFonts w:ascii="Garamond" w:eastAsia="MS Mincho" w:hAnsi="Garamond" w:cs="Times New Roman"/>
          <w:b/>
          <w:bCs/>
          <w:color w:val="000000"/>
          <w:sz w:val="24"/>
          <w:szCs w:val="24"/>
          <w:lang w:val="sq-AL"/>
        </w:rPr>
      </w:pPr>
      <w:r w:rsidRPr="00FF5970">
        <w:rPr>
          <w:rFonts w:ascii="Garamond" w:eastAsia="MS Mincho" w:hAnsi="Garamond" w:cs="Times New Roman"/>
          <w:b/>
          <w:bCs/>
          <w:color w:val="000000"/>
          <w:sz w:val="24"/>
          <w:szCs w:val="24"/>
          <w:lang w:val="sq-AL"/>
        </w:rPr>
        <w:t>MBI MIRATIMIN E TARIFAVE TË SHËRBIMIT TË SHPËRNDARJES SË ENERGJISË ELEKTRIKE</w:t>
      </w:r>
      <w:r w:rsidR="00FF5970">
        <w:rPr>
          <w:rFonts w:ascii="Garamond" w:eastAsia="MS Mincho" w:hAnsi="Garamond" w:cs="Times New Roman"/>
          <w:b/>
          <w:bCs/>
          <w:color w:val="000000"/>
          <w:sz w:val="24"/>
          <w:szCs w:val="24"/>
          <w:lang w:val="sq-AL"/>
        </w:rPr>
        <w:t>,</w:t>
      </w:r>
      <w:r w:rsidRPr="00FF5970">
        <w:rPr>
          <w:rFonts w:ascii="Garamond" w:eastAsia="MS Mincho" w:hAnsi="Garamond" w:cs="Times New Roman"/>
          <w:b/>
          <w:bCs/>
          <w:color w:val="000000"/>
          <w:sz w:val="24"/>
          <w:szCs w:val="24"/>
          <w:lang w:val="sq-AL"/>
        </w:rPr>
        <w:t xml:space="preserve"> SIPAS NIVELIT TË T</w:t>
      </w:r>
      <w:r w:rsidR="00FF5970">
        <w:rPr>
          <w:rFonts w:ascii="Garamond" w:eastAsia="MS Mincho" w:hAnsi="Garamond" w:cs="Times New Roman"/>
          <w:b/>
          <w:bCs/>
          <w:color w:val="000000"/>
          <w:sz w:val="24"/>
          <w:szCs w:val="24"/>
          <w:lang w:val="sq-AL"/>
        </w:rPr>
        <w:t>ENSIONIT, PËR PERIUDHËN 1 MAJ–</w:t>
      </w:r>
      <w:r w:rsidRPr="00FF5970">
        <w:rPr>
          <w:rFonts w:ascii="Garamond" w:eastAsia="MS Mincho" w:hAnsi="Garamond" w:cs="Times New Roman"/>
          <w:b/>
          <w:bCs/>
          <w:color w:val="000000"/>
          <w:sz w:val="24"/>
          <w:szCs w:val="24"/>
          <w:lang w:val="sq-AL"/>
        </w:rPr>
        <w:t>31 DHJETOR 2022</w:t>
      </w:r>
    </w:p>
    <w:p w14:paraId="6A0CD1D4" w14:textId="77777777" w:rsidR="00C513C0" w:rsidRPr="00FF5970" w:rsidRDefault="00C513C0" w:rsidP="00C513C0">
      <w:pPr>
        <w:tabs>
          <w:tab w:val="left" w:pos="0"/>
        </w:tabs>
        <w:autoSpaceDE w:val="0"/>
        <w:autoSpaceDN w:val="0"/>
        <w:adjustRightInd w:val="0"/>
        <w:spacing w:after="0" w:line="240" w:lineRule="auto"/>
        <w:ind w:firstLine="284"/>
        <w:jc w:val="center"/>
        <w:rPr>
          <w:rFonts w:ascii="Garamond" w:eastAsia="MS Mincho" w:hAnsi="Garamond" w:cs="Times New Roman"/>
          <w:b/>
          <w:bCs/>
          <w:color w:val="000000"/>
          <w:sz w:val="24"/>
          <w:szCs w:val="24"/>
          <w:lang w:val="sq-AL"/>
        </w:rPr>
      </w:pPr>
    </w:p>
    <w:p w14:paraId="08DAADCD" w14:textId="79153467"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xml:space="preserve">Në mbështetje të nenit 16, nenit 19, </w:t>
      </w:r>
      <w:r w:rsidR="00FF5970" w:rsidRPr="00FF5970">
        <w:rPr>
          <w:rFonts w:ascii="Garamond" w:eastAsia="MS Mincho" w:hAnsi="Garamond" w:cs="Times New Roman"/>
          <w:color w:val="000000"/>
          <w:sz w:val="24"/>
          <w:szCs w:val="24"/>
          <w:lang w:val="sq-AL"/>
        </w:rPr>
        <w:t>germat</w:t>
      </w:r>
      <w:r w:rsidRPr="00FF5970">
        <w:rPr>
          <w:rFonts w:ascii="Garamond" w:eastAsia="MS Mincho" w:hAnsi="Garamond" w:cs="Times New Roman"/>
          <w:color w:val="000000"/>
          <w:sz w:val="24"/>
          <w:szCs w:val="24"/>
          <w:lang w:val="sq-AL"/>
        </w:rPr>
        <w:t xml:space="preserve"> “c”, pika “i”, të ligjit nr. 43/2015, “Për sektorin e energjisë elektrike”, </w:t>
      </w:r>
      <w:r w:rsidR="00FF5970">
        <w:rPr>
          <w:rFonts w:ascii="Garamond" w:eastAsia="MS Mincho" w:hAnsi="Garamond" w:cs="Times New Roman"/>
          <w:color w:val="000000"/>
          <w:sz w:val="24"/>
          <w:szCs w:val="24"/>
          <w:lang w:val="sq-AL"/>
        </w:rPr>
        <w:t>të</w:t>
      </w:r>
      <w:r w:rsidRPr="00FF5970">
        <w:rPr>
          <w:rFonts w:ascii="Garamond" w:eastAsia="MS Mincho" w:hAnsi="Garamond" w:cs="Times New Roman"/>
          <w:color w:val="000000"/>
          <w:sz w:val="24"/>
          <w:szCs w:val="24"/>
          <w:lang w:val="sq-AL"/>
        </w:rPr>
        <w:t xml:space="preserve"> ndryshuar</w:t>
      </w:r>
      <w:r w:rsidR="00FF5970">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w:t>
      </w:r>
      <w:r w:rsidR="00FF5970" w:rsidRPr="00FF5970">
        <w:rPr>
          <w:rFonts w:ascii="Garamond" w:eastAsia="MS Mincho" w:hAnsi="Garamond" w:cs="Times New Roman"/>
          <w:color w:val="000000"/>
          <w:sz w:val="24"/>
          <w:szCs w:val="24"/>
          <w:lang w:val="sq-AL"/>
        </w:rPr>
        <w:t xml:space="preserve">vendimit </w:t>
      </w:r>
      <w:r w:rsidRPr="00FF5970">
        <w:rPr>
          <w:rFonts w:ascii="Garamond" w:eastAsia="MS Mincho" w:hAnsi="Garamond" w:cs="Times New Roman"/>
          <w:color w:val="000000"/>
          <w:sz w:val="24"/>
          <w:szCs w:val="24"/>
          <w:lang w:val="sq-AL"/>
        </w:rPr>
        <w:t>të Këshillit të Ministrave (VKM) nr. 244, datë 30.3.2016, “</w:t>
      </w:r>
      <w:r w:rsidRPr="00FF5970">
        <w:rPr>
          <w:rFonts w:ascii="Garamond" w:eastAsia="MS Mincho" w:hAnsi="Garamond" w:cs="Times New Roman"/>
          <w:iCs/>
          <w:color w:val="000000"/>
          <w:sz w:val="24"/>
          <w:szCs w:val="24"/>
          <w:lang w:val="sq-AL"/>
        </w:rPr>
        <w:t>Kushtet për vendosjen e detyrimit të shërbimit publik, që do të zbatohen ndaj të licencuarve në sektorin e energjisë elektrike, të cilët ushtrojnë aktivitetin e prodhimit, transmetimit, shpërndarjes dhe furnizimit me energji elektrike</w:t>
      </w:r>
      <w:r w:rsidRPr="00FF5970">
        <w:rPr>
          <w:rFonts w:ascii="Garamond" w:eastAsia="MS Mincho" w:hAnsi="Garamond" w:cs="Times New Roman"/>
          <w:color w:val="000000"/>
          <w:sz w:val="24"/>
          <w:szCs w:val="24"/>
          <w:lang w:val="sq-AL"/>
        </w:rPr>
        <w:t xml:space="preserve">”, </w:t>
      </w:r>
      <w:r w:rsidR="00FF5970">
        <w:rPr>
          <w:rFonts w:ascii="Garamond" w:eastAsia="MS Mincho" w:hAnsi="Garamond" w:cs="Times New Roman"/>
          <w:color w:val="000000"/>
          <w:sz w:val="24"/>
          <w:szCs w:val="24"/>
          <w:lang w:val="sq-AL"/>
        </w:rPr>
        <w:t>të</w:t>
      </w:r>
      <w:r w:rsidRPr="00FF5970">
        <w:rPr>
          <w:rFonts w:ascii="Garamond" w:eastAsia="MS Mincho" w:hAnsi="Garamond" w:cs="Times New Roman"/>
          <w:color w:val="000000"/>
          <w:sz w:val="24"/>
          <w:szCs w:val="24"/>
          <w:lang w:val="sq-AL"/>
        </w:rPr>
        <w:t xml:space="preserve"> ndry</w:t>
      </w:r>
      <w:r w:rsidR="00FF5970">
        <w:rPr>
          <w:rFonts w:ascii="Garamond" w:eastAsia="MS Mincho" w:hAnsi="Garamond" w:cs="Times New Roman"/>
          <w:color w:val="000000"/>
          <w:sz w:val="24"/>
          <w:szCs w:val="24"/>
          <w:lang w:val="sq-AL"/>
        </w:rPr>
        <w:t>shuar; VKM-së nr. 253, datë 24.</w:t>
      </w:r>
      <w:r w:rsidRPr="00FF5970">
        <w:rPr>
          <w:rFonts w:ascii="Garamond" w:eastAsia="MS Mincho" w:hAnsi="Garamond" w:cs="Times New Roman"/>
          <w:color w:val="000000"/>
          <w:sz w:val="24"/>
          <w:szCs w:val="24"/>
          <w:lang w:val="sq-AL"/>
        </w:rPr>
        <w:t>4.2019, “</w:t>
      </w:r>
      <w:r w:rsidRPr="00FF5970">
        <w:rPr>
          <w:rFonts w:ascii="Garamond" w:eastAsia="MS Mincho" w:hAnsi="Garamond" w:cs="Times New Roman"/>
          <w:iCs/>
          <w:color w:val="000000"/>
          <w:sz w:val="24"/>
          <w:szCs w:val="24"/>
          <w:lang w:val="sq-AL"/>
        </w:rPr>
        <w:t>Për miratimin e planit të konsolidimit financiar të sektorit publik, elektroenergjetik</w:t>
      </w:r>
      <w:r w:rsidRPr="00FF5970">
        <w:rPr>
          <w:rFonts w:ascii="Garamond" w:eastAsia="MS Mincho" w:hAnsi="Garamond" w:cs="Times New Roman"/>
          <w:color w:val="000000"/>
          <w:sz w:val="24"/>
          <w:szCs w:val="24"/>
          <w:lang w:val="sq-AL"/>
        </w:rPr>
        <w:t xml:space="preserve">”, </w:t>
      </w:r>
      <w:r w:rsidR="00FF5970">
        <w:rPr>
          <w:rFonts w:ascii="Garamond" w:eastAsia="MS Mincho" w:hAnsi="Garamond" w:cs="Times New Roman"/>
          <w:color w:val="000000"/>
          <w:sz w:val="24"/>
          <w:szCs w:val="24"/>
          <w:lang w:val="sq-AL"/>
        </w:rPr>
        <w:t>të</w:t>
      </w:r>
      <w:r w:rsidRPr="00FF5970">
        <w:rPr>
          <w:rFonts w:ascii="Garamond" w:eastAsia="MS Mincho" w:hAnsi="Garamond" w:cs="Times New Roman"/>
          <w:color w:val="000000"/>
          <w:sz w:val="24"/>
          <w:szCs w:val="24"/>
          <w:lang w:val="sq-AL"/>
        </w:rPr>
        <w:t xml:space="preserve"> n</w:t>
      </w:r>
      <w:r w:rsidR="00FF5970">
        <w:rPr>
          <w:rFonts w:ascii="Garamond" w:eastAsia="MS Mincho" w:hAnsi="Garamond" w:cs="Times New Roman"/>
          <w:color w:val="000000"/>
          <w:sz w:val="24"/>
          <w:szCs w:val="24"/>
          <w:lang w:val="sq-AL"/>
        </w:rPr>
        <w:t xml:space="preserve">dryshuar; VKM-së nr. 584, datë </w:t>
      </w:r>
      <w:r w:rsidRPr="00FF5970">
        <w:rPr>
          <w:rFonts w:ascii="Garamond" w:eastAsia="MS Mincho" w:hAnsi="Garamond" w:cs="Times New Roman"/>
          <w:color w:val="000000"/>
          <w:sz w:val="24"/>
          <w:szCs w:val="24"/>
          <w:lang w:val="sq-AL"/>
        </w:rPr>
        <w:t>8.10.2021, “</w:t>
      </w:r>
      <w:r w:rsidRPr="00FF5970">
        <w:rPr>
          <w:rFonts w:ascii="Garamond" w:eastAsia="MS Mincho" w:hAnsi="Garamond" w:cs="Times New Roman"/>
          <w:iCs/>
          <w:color w:val="000000"/>
          <w:sz w:val="24"/>
          <w:szCs w:val="24"/>
          <w:lang w:val="sq-AL"/>
        </w:rPr>
        <w:t>Për shpalljen e gjendjes së emergjencës në furnizimin me energji elektrike</w:t>
      </w:r>
      <w:r w:rsidRPr="00FF5970">
        <w:rPr>
          <w:rFonts w:ascii="Garamond" w:eastAsia="MS Mincho" w:hAnsi="Garamond" w:cs="Times New Roman"/>
          <w:color w:val="000000"/>
          <w:sz w:val="24"/>
          <w:szCs w:val="24"/>
          <w:lang w:val="sq-AL"/>
        </w:rPr>
        <w:t>”; VKM-së nr. 109, dat</w:t>
      </w:r>
      <w:r w:rsidR="00FF5970">
        <w:rPr>
          <w:rFonts w:ascii="Garamond" w:eastAsia="MS Mincho" w:hAnsi="Garamond" w:cs="Times New Roman"/>
          <w:color w:val="000000"/>
          <w:sz w:val="24"/>
          <w:szCs w:val="24"/>
          <w:lang w:val="sq-AL"/>
        </w:rPr>
        <w:t>ë 22.</w:t>
      </w:r>
      <w:r w:rsidRPr="00FF5970">
        <w:rPr>
          <w:rFonts w:ascii="Garamond" w:eastAsia="MS Mincho" w:hAnsi="Garamond" w:cs="Times New Roman"/>
          <w:color w:val="000000"/>
          <w:sz w:val="24"/>
          <w:szCs w:val="24"/>
          <w:lang w:val="sq-AL"/>
        </w:rPr>
        <w:t>2.2006, “</w:t>
      </w:r>
      <w:r w:rsidRPr="00FF5970">
        <w:rPr>
          <w:rFonts w:ascii="Garamond" w:eastAsia="MS Mincho" w:hAnsi="Garamond" w:cs="Times New Roman"/>
          <w:iCs/>
          <w:color w:val="000000"/>
          <w:sz w:val="24"/>
          <w:szCs w:val="24"/>
          <w:lang w:val="sq-AL"/>
        </w:rPr>
        <w:t>Për normën e lejuar të faktorit të fuqisë</w:t>
      </w:r>
      <w:r w:rsidRPr="00FF5970">
        <w:rPr>
          <w:rFonts w:ascii="Garamond" w:eastAsia="MS Mincho" w:hAnsi="Garamond" w:cs="Times New Roman"/>
          <w:color w:val="000000"/>
          <w:sz w:val="24"/>
          <w:szCs w:val="24"/>
          <w:lang w:val="sq-AL"/>
        </w:rPr>
        <w:t>”; nenit 15 dhe nenit 22, të “</w:t>
      </w:r>
      <w:r w:rsidRPr="00FF5970">
        <w:rPr>
          <w:rFonts w:ascii="Garamond" w:eastAsia="MS Mincho" w:hAnsi="Garamond" w:cs="Times New Roman"/>
          <w:iCs/>
          <w:color w:val="000000"/>
          <w:sz w:val="24"/>
          <w:szCs w:val="24"/>
          <w:lang w:val="sq-AL"/>
        </w:rPr>
        <w:t>Rregullores për organizimin, funksionimin dhe procedurat e ERE-s</w:t>
      </w:r>
      <w:r w:rsidRPr="00FF5970">
        <w:rPr>
          <w:rFonts w:ascii="Garamond" w:eastAsia="MS Mincho" w:hAnsi="Garamond" w:cs="Times New Roman"/>
          <w:color w:val="000000"/>
          <w:sz w:val="24"/>
          <w:szCs w:val="24"/>
          <w:lang w:val="sq-AL"/>
        </w:rPr>
        <w:t>”</w:t>
      </w:r>
      <w:r w:rsidR="00FF5970">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miratuar me vendimin e </w:t>
      </w:r>
      <w:r w:rsidR="00FF5970" w:rsidRPr="00FF5970">
        <w:rPr>
          <w:rFonts w:ascii="Garamond" w:eastAsia="MS Mincho" w:hAnsi="Garamond" w:cs="Times New Roman"/>
          <w:color w:val="000000"/>
          <w:sz w:val="24"/>
          <w:szCs w:val="24"/>
          <w:lang w:val="sq-AL"/>
        </w:rPr>
        <w:t xml:space="preserve">Bordit </w:t>
      </w:r>
      <w:r w:rsidR="00FF5970">
        <w:rPr>
          <w:rFonts w:ascii="Garamond" w:eastAsia="MS Mincho" w:hAnsi="Garamond" w:cs="Times New Roman"/>
          <w:color w:val="000000"/>
          <w:sz w:val="24"/>
          <w:szCs w:val="24"/>
          <w:lang w:val="sq-AL"/>
        </w:rPr>
        <w:t>të ERE-s nr. 96, datë 17.</w:t>
      </w:r>
      <w:r w:rsidRPr="00FF5970">
        <w:rPr>
          <w:rFonts w:ascii="Garamond" w:eastAsia="MS Mincho" w:hAnsi="Garamond" w:cs="Times New Roman"/>
          <w:color w:val="000000"/>
          <w:sz w:val="24"/>
          <w:szCs w:val="24"/>
          <w:lang w:val="sq-AL"/>
        </w:rPr>
        <w:t>6.2016; “</w:t>
      </w:r>
      <w:r w:rsidRPr="00FF5970">
        <w:rPr>
          <w:rFonts w:ascii="Garamond" w:eastAsia="MS Mincho" w:hAnsi="Garamond" w:cs="Times New Roman"/>
          <w:iCs/>
          <w:color w:val="000000"/>
          <w:sz w:val="24"/>
          <w:szCs w:val="24"/>
          <w:lang w:val="sq-AL"/>
        </w:rPr>
        <w:t>Metodologjisë së llogaritjes së tarifave të operatorit të sistemit të shpërndarjes së energjisë elektrike</w:t>
      </w:r>
      <w:r w:rsidRPr="00FF5970">
        <w:rPr>
          <w:rFonts w:ascii="Garamond" w:eastAsia="MS Mincho" w:hAnsi="Garamond" w:cs="Times New Roman"/>
          <w:color w:val="000000"/>
          <w:sz w:val="24"/>
          <w:szCs w:val="24"/>
          <w:lang w:val="sq-AL"/>
        </w:rPr>
        <w:t>”</w:t>
      </w:r>
      <w:r w:rsidR="00FF5970">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miratuar me vendimin e </w:t>
      </w:r>
      <w:r w:rsidR="00FF5970" w:rsidRPr="00FF5970">
        <w:rPr>
          <w:rFonts w:ascii="Garamond" w:eastAsia="MS Mincho" w:hAnsi="Garamond" w:cs="Times New Roman"/>
          <w:color w:val="000000"/>
          <w:sz w:val="24"/>
          <w:szCs w:val="24"/>
          <w:lang w:val="sq-AL"/>
        </w:rPr>
        <w:t xml:space="preserve">Bordit </w:t>
      </w:r>
      <w:r w:rsidRPr="00FF5970">
        <w:rPr>
          <w:rFonts w:ascii="Garamond" w:eastAsia="MS Mincho" w:hAnsi="Garamond" w:cs="Times New Roman"/>
          <w:color w:val="000000"/>
          <w:sz w:val="24"/>
          <w:szCs w:val="24"/>
          <w:lang w:val="sq-AL"/>
        </w:rPr>
        <w:t xml:space="preserve">të ERE-s nr. 182, datë 10.11.2017; </w:t>
      </w:r>
      <w:r w:rsidR="00FF5970" w:rsidRPr="00FF5970">
        <w:rPr>
          <w:rFonts w:ascii="Garamond" w:eastAsia="MS Mincho" w:hAnsi="Garamond" w:cs="Times New Roman"/>
          <w:color w:val="000000"/>
          <w:sz w:val="24"/>
          <w:szCs w:val="24"/>
          <w:lang w:val="sq-AL"/>
        </w:rPr>
        <w:t xml:space="preserve">vendimit </w:t>
      </w:r>
      <w:r w:rsidRPr="00FF5970">
        <w:rPr>
          <w:rFonts w:ascii="Garamond" w:eastAsia="MS Mincho" w:hAnsi="Garamond" w:cs="Times New Roman"/>
          <w:color w:val="000000"/>
          <w:sz w:val="24"/>
          <w:szCs w:val="24"/>
          <w:lang w:val="sq-AL"/>
        </w:rPr>
        <w:t xml:space="preserve">të </w:t>
      </w:r>
      <w:r w:rsidR="00FF5970" w:rsidRPr="00FF5970">
        <w:rPr>
          <w:rFonts w:ascii="Garamond" w:eastAsia="MS Mincho" w:hAnsi="Garamond" w:cs="Times New Roman"/>
          <w:color w:val="000000"/>
          <w:sz w:val="24"/>
          <w:szCs w:val="24"/>
          <w:lang w:val="sq-AL"/>
        </w:rPr>
        <w:t xml:space="preserve">Bordit </w:t>
      </w:r>
      <w:r w:rsidRPr="00FF5970">
        <w:rPr>
          <w:rFonts w:ascii="Garamond" w:eastAsia="MS Mincho" w:hAnsi="Garamond" w:cs="Times New Roman"/>
          <w:color w:val="000000"/>
          <w:sz w:val="24"/>
          <w:szCs w:val="24"/>
          <w:lang w:val="sq-AL"/>
        </w:rPr>
        <w:t>të ERE-s nr. 244, datë 26.11.2018, “</w:t>
      </w:r>
      <w:r w:rsidR="00FF5970">
        <w:rPr>
          <w:rFonts w:ascii="Garamond" w:eastAsia="MS Mincho" w:hAnsi="Garamond" w:cs="Times New Roman"/>
          <w:iCs/>
          <w:color w:val="000000"/>
          <w:sz w:val="24"/>
          <w:szCs w:val="24"/>
          <w:lang w:val="sq-AL"/>
        </w:rPr>
        <w:t>Për miratimin e sistemit të nj</w:t>
      </w:r>
      <w:r w:rsidRPr="00FF5970">
        <w:rPr>
          <w:rFonts w:ascii="Garamond" w:eastAsia="MS Mincho" w:hAnsi="Garamond" w:cs="Times New Roman"/>
          <w:iCs/>
          <w:color w:val="000000"/>
          <w:sz w:val="24"/>
          <w:szCs w:val="24"/>
          <w:lang w:val="sq-AL"/>
        </w:rPr>
        <w:t xml:space="preserve">ësuar dhe të standardizuar të llogarive për të </w:t>
      </w:r>
      <w:r w:rsidR="00FF5970" w:rsidRPr="00FF5970">
        <w:rPr>
          <w:rFonts w:ascii="Garamond" w:eastAsia="MS Mincho" w:hAnsi="Garamond" w:cs="Times New Roman"/>
          <w:iCs/>
          <w:color w:val="000000"/>
          <w:sz w:val="24"/>
          <w:szCs w:val="24"/>
          <w:lang w:val="sq-AL"/>
        </w:rPr>
        <w:t>licencuarit</w:t>
      </w:r>
      <w:r w:rsidRPr="00FF5970">
        <w:rPr>
          <w:rFonts w:ascii="Garamond" w:eastAsia="MS Mincho" w:hAnsi="Garamond" w:cs="Times New Roman"/>
          <w:iCs/>
          <w:color w:val="000000"/>
          <w:sz w:val="24"/>
          <w:szCs w:val="24"/>
          <w:lang w:val="sq-AL"/>
        </w:rPr>
        <w:t xml:space="preserve"> në sektorin e energjisë elektrike për aktivitetet e transmetimit, shpërndarjes dhe furnizuesit të shërbimit universal të energjisë elektrike</w:t>
      </w:r>
      <w:r w:rsidRPr="00FF5970">
        <w:rPr>
          <w:rFonts w:ascii="Garamond" w:eastAsia="MS Mincho" w:hAnsi="Garamond" w:cs="Times New Roman"/>
          <w:color w:val="000000"/>
          <w:sz w:val="24"/>
          <w:szCs w:val="24"/>
          <w:lang w:val="sq-AL"/>
        </w:rPr>
        <w:t xml:space="preserve">”; </w:t>
      </w:r>
      <w:r w:rsidR="00BB473D" w:rsidRPr="00BB473D">
        <w:rPr>
          <w:rFonts w:ascii="Garamond" w:eastAsia="MS Mincho" w:hAnsi="Garamond" w:cs="Times New Roman"/>
          <w:color w:val="000000"/>
          <w:sz w:val="24"/>
          <w:szCs w:val="24"/>
          <w:lang w:val="sq-AL"/>
        </w:rPr>
        <w:t xml:space="preserve">Bordi i ERE-s, në mbledhjen e tij të datës 13.4.2022, mbasi shqyrtoi relacionin me nr. 486/2 prot., datë 11.4.2022, të përgatitur nga Drejtoria e Tarifave dhe e Çmimeve “Mbi miratimin e tarifave të shërbimit të shpërndarjes së energjisë elektrike, sipas nivelit të tensionit për </w:t>
      </w:r>
      <w:r w:rsidR="00BB473D">
        <w:rPr>
          <w:rFonts w:ascii="Garamond" w:eastAsia="MS Mincho" w:hAnsi="Garamond" w:cs="Times New Roman"/>
          <w:color w:val="000000"/>
          <w:sz w:val="24"/>
          <w:szCs w:val="24"/>
          <w:lang w:val="sq-AL"/>
        </w:rPr>
        <w:t>periudhën 1 maj–31 dhjetor 2022</w:t>
      </w:r>
      <w:bookmarkStart w:id="0" w:name="_GoBack"/>
      <w:bookmarkEnd w:id="0"/>
      <w:r w:rsidRPr="00FF5970">
        <w:rPr>
          <w:rFonts w:ascii="Garamond" w:eastAsia="MS Mincho" w:hAnsi="Garamond" w:cs="Times New Roman"/>
          <w:color w:val="000000"/>
          <w:sz w:val="24"/>
          <w:szCs w:val="24"/>
          <w:lang w:val="sq-AL"/>
        </w:rPr>
        <w:t>,</w:t>
      </w:r>
    </w:p>
    <w:p w14:paraId="64AB6B4B" w14:textId="094C2631" w:rsidR="00C513C0" w:rsidRPr="00FF5970" w:rsidRDefault="00FF5970" w:rsidP="00C513C0">
      <w:pPr>
        <w:autoSpaceDE w:val="0"/>
        <w:autoSpaceDN w:val="0"/>
        <w:adjustRightInd w:val="0"/>
        <w:spacing w:after="0" w:line="240" w:lineRule="auto"/>
        <w:ind w:firstLine="284"/>
        <w:jc w:val="both"/>
        <w:rPr>
          <w:rFonts w:ascii="Garamond" w:eastAsia="MS Mincho" w:hAnsi="Garamond" w:cs="Times New Roman"/>
          <w:bCs/>
          <w:color w:val="000000"/>
          <w:sz w:val="24"/>
          <w:szCs w:val="24"/>
          <w:lang w:val="sq-AL"/>
        </w:rPr>
      </w:pPr>
      <w:r w:rsidRPr="00FF5970">
        <w:rPr>
          <w:rFonts w:ascii="Garamond" w:eastAsia="MS Mincho" w:hAnsi="Garamond" w:cs="Times New Roman"/>
          <w:bCs/>
          <w:color w:val="000000"/>
          <w:sz w:val="24"/>
          <w:szCs w:val="24"/>
          <w:lang w:val="sq-AL"/>
        </w:rPr>
        <w:t xml:space="preserve">konstatoi </w:t>
      </w:r>
      <w:r w:rsidR="00C513C0" w:rsidRPr="00FF5970">
        <w:rPr>
          <w:rFonts w:ascii="Garamond" w:eastAsia="MS Mincho" w:hAnsi="Garamond" w:cs="Times New Roman"/>
          <w:bCs/>
          <w:color w:val="000000"/>
          <w:sz w:val="24"/>
          <w:szCs w:val="24"/>
          <w:lang w:val="sq-AL"/>
        </w:rPr>
        <w:t>se:</w:t>
      </w:r>
    </w:p>
    <w:p w14:paraId="7482B3A5" w14:textId="6C25B87F"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Shoqëria OSSH sh.a.</w:t>
      </w:r>
      <w:r w:rsidR="00FF5970">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w:t>
      </w:r>
      <w:r w:rsidR="00FF5970">
        <w:rPr>
          <w:rFonts w:ascii="Garamond" w:eastAsia="MS Mincho" w:hAnsi="Garamond" w:cs="Times New Roman"/>
          <w:color w:val="000000"/>
          <w:sz w:val="24"/>
          <w:szCs w:val="24"/>
          <w:lang w:val="sq-AL"/>
        </w:rPr>
        <w:t xml:space="preserve"> shkresën nr. 8016 prot., datë 3.</w:t>
      </w:r>
      <w:r w:rsidRPr="00FF5970">
        <w:rPr>
          <w:rFonts w:ascii="Garamond" w:eastAsia="MS Mincho" w:hAnsi="Garamond" w:cs="Times New Roman"/>
          <w:color w:val="000000"/>
          <w:sz w:val="24"/>
          <w:szCs w:val="24"/>
          <w:lang w:val="sq-AL"/>
        </w:rPr>
        <w:t xml:space="preserve">9.2022, ka depozituar në ERE kërkesën për shqyrtimin e aplikimit për tarifat e Operatorit të Sistemit të </w:t>
      </w:r>
      <w:r w:rsidR="00FF5970" w:rsidRPr="00FF5970">
        <w:rPr>
          <w:rFonts w:ascii="Garamond" w:eastAsia="MS Mincho" w:hAnsi="Garamond" w:cs="Times New Roman"/>
          <w:color w:val="000000"/>
          <w:sz w:val="24"/>
          <w:szCs w:val="24"/>
          <w:lang w:val="sq-AL"/>
        </w:rPr>
        <w:t>Shpërndarjes</w:t>
      </w:r>
      <w:r w:rsidRPr="00FF5970">
        <w:rPr>
          <w:rFonts w:ascii="Garamond" w:eastAsia="MS Mincho" w:hAnsi="Garamond" w:cs="Times New Roman"/>
          <w:color w:val="000000"/>
          <w:sz w:val="24"/>
          <w:szCs w:val="24"/>
          <w:lang w:val="sq-AL"/>
        </w:rPr>
        <w:t xml:space="preserve"> (OSSH) sh.a.</w:t>
      </w:r>
      <w:r w:rsidR="00FF5970">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për vitin 2022. </w:t>
      </w:r>
    </w:p>
    <w:p w14:paraId="5532A75E" w14:textId="2AF3EA6A"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vijim të shpalljes së gjendjes së emergjencës së furnizimit me energji ele</w:t>
      </w:r>
      <w:r w:rsidR="007712DC">
        <w:rPr>
          <w:rFonts w:ascii="Garamond" w:eastAsia="MS Mincho" w:hAnsi="Garamond" w:cs="Times New Roman"/>
          <w:color w:val="000000"/>
          <w:sz w:val="24"/>
          <w:szCs w:val="24"/>
          <w:lang w:val="sq-AL"/>
        </w:rPr>
        <w:t xml:space="preserve">ktrike me VKM-në nr. 584, datë </w:t>
      </w:r>
      <w:r w:rsidRPr="00FF5970">
        <w:rPr>
          <w:rFonts w:ascii="Garamond" w:eastAsia="MS Mincho" w:hAnsi="Garamond" w:cs="Times New Roman"/>
          <w:color w:val="000000"/>
          <w:sz w:val="24"/>
          <w:szCs w:val="24"/>
          <w:lang w:val="sq-AL"/>
        </w:rPr>
        <w:t>8.10.2021</w:t>
      </w:r>
      <w:r w:rsidR="007712D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iCs/>
          <w:color w:val="000000"/>
          <w:sz w:val="24"/>
          <w:szCs w:val="24"/>
          <w:lang w:val="sq-AL"/>
        </w:rPr>
        <w:t>Për shpalljen e gjendjes së emergjencës në furnizimin me energji elektrike</w:t>
      </w:r>
      <w:r w:rsidRPr="00FF5970">
        <w:rPr>
          <w:rFonts w:ascii="Garamond" w:eastAsia="MS Mincho" w:hAnsi="Garamond" w:cs="Times New Roman"/>
          <w:color w:val="000000"/>
          <w:sz w:val="24"/>
          <w:szCs w:val="24"/>
          <w:lang w:val="sq-AL"/>
        </w:rPr>
        <w:t>” dhe VKM-në nr. 620, datë 22.10.2021, “</w:t>
      </w:r>
      <w:r w:rsidRPr="00FF5970">
        <w:rPr>
          <w:rFonts w:ascii="Garamond" w:eastAsia="MS Mincho" w:hAnsi="Garamond" w:cs="Times New Roman"/>
          <w:iCs/>
          <w:color w:val="000000"/>
          <w:sz w:val="24"/>
          <w:szCs w:val="24"/>
          <w:lang w:val="sq-AL"/>
        </w:rPr>
        <w:t xml:space="preserve">Për miratimin e kushteve për vendosjen e shërbimit publik ndaj të licencuarve në sektorin e </w:t>
      </w:r>
      <w:r w:rsidR="007712DC" w:rsidRPr="00FF5970">
        <w:rPr>
          <w:rFonts w:ascii="Garamond" w:eastAsia="MS Mincho" w:hAnsi="Garamond" w:cs="Times New Roman"/>
          <w:iCs/>
          <w:color w:val="000000"/>
          <w:sz w:val="24"/>
          <w:szCs w:val="24"/>
          <w:lang w:val="sq-AL"/>
        </w:rPr>
        <w:t>energjisë</w:t>
      </w:r>
      <w:r w:rsidRPr="00FF5970">
        <w:rPr>
          <w:rFonts w:ascii="Garamond" w:eastAsia="MS Mincho" w:hAnsi="Garamond" w:cs="Times New Roman"/>
          <w:iCs/>
          <w:color w:val="000000"/>
          <w:sz w:val="24"/>
          <w:szCs w:val="24"/>
          <w:lang w:val="sq-AL"/>
        </w:rPr>
        <w:t xml:space="preserve"> elektrike gjatë gjendjes së emergjencës në furnizimin e energjisë elektrike dhe për përballimin e parandalimin e saj</w:t>
      </w:r>
      <w:r w:rsidRPr="00FF5970">
        <w:rPr>
          <w:rFonts w:ascii="Garamond" w:eastAsia="MS Mincho" w:hAnsi="Garamond" w:cs="Times New Roman"/>
          <w:color w:val="000000"/>
          <w:sz w:val="24"/>
          <w:szCs w:val="24"/>
          <w:lang w:val="sq-AL"/>
        </w:rPr>
        <w:t>”, gjendur në kushtet e ndryshimeve të menjëhershme të parashikimeve, shoqëria OSSH sh.a.</w:t>
      </w:r>
      <w:r w:rsidR="007712D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shkresën nr. 8637/1 prot., datë 12.10.2021, depozitoi në ERE kërkesën për përditësimin e aplikimit të tarifave të shpërndarjes për vitin 2022.</w:t>
      </w:r>
    </w:p>
    <w:p w14:paraId="134BA6AE" w14:textId="434EB399"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ERE</w:t>
      </w:r>
      <w:r w:rsidR="007712D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shkresën nr. 952/2, datë 11.10.2021</w:t>
      </w:r>
      <w:r w:rsidR="007712D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i kërkoi OSSH sh.a. përditësimin e të dhënave të aplikimit duke iu përmbajtur parashi</w:t>
      </w:r>
      <w:r w:rsidR="007712DC">
        <w:rPr>
          <w:rFonts w:ascii="Garamond" w:eastAsia="MS Mincho" w:hAnsi="Garamond" w:cs="Times New Roman"/>
          <w:color w:val="000000"/>
          <w:sz w:val="24"/>
          <w:szCs w:val="24"/>
          <w:lang w:val="sq-AL"/>
        </w:rPr>
        <w:t xml:space="preserve">kimeve të VKM-së nr. 584, datë </w:t>
      </w:r>
      <w:r w:rsidRPr="00FF5970">
        <w:rPr>
          <w:rFonts w:ascii="Garamond" w:eastAsia="MS Mincho" w:hAnsi="Garamond" w:cs="Times New Roman"/>
          <w:color w:val="000000"/>
          <w:sz w:val="24"/>
          <w:szCs w:val="24"/>
          <w:lang w:val="sq-AL"/>
        </w:rPr>
        <w:t>8.10.2021</w:t>
      </w:r>
      <w:r w:rsidR="007712DC">
        <w:rPr>
          <w:rFonts w:ascii="Garamond" w:eastAsia="MS Mincho" w:hAnsi="Garamond" w:cs="Times New Roman"/>
          <w:color w:val="000000"/>
          <w:sz w:val="24"/>
          <w:szCs w:val="24"/>
          <w:lang w:val="sq-AL"/>
        </w:rPr>
        <w:t>,</w:t>
      </w:r>
      <w:r w:rsidR="0058079B">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w:t>
      </w:r>
      <w:r w:rsidRPr="00FF5970">
        <w:rPr>
          <w:rFonts w:ascii="Garamond" w:eastAsia="MS Mincho" w:hAnsi="Garamond" w:cs="Times New Roman"/>
          <w:iCs/>
          <w:color w:val="000000"/>
          <w:sz w:val="24"/>
          <w:szCs w:val="24"/>
          <w:lang w:val="sq-AL"/>
        </w:rPr>
        <w:t>Për shpalljen e gjendjes së emergjencës në furnizimin me energji elektrike</w:t>
      </w:r>
      <w:r w:rsidRPr="00FF5970">
        <w:rPr>
          <w:rFonts w:ascii="Garamond" w:eastAsia="MS Mincho" w:hAnsi="Garamond" w:cs="Times New Roman"/>
          <w:color w:val="000000"/>
          <w:sz w:val="24"/>
          <w:szCs w:val="24"/>
          <w:lang w:val="sq-AL"/>
        </w:rPr>
        <w:t>”, si dhe plotësimin e kërkesave të “Metodologjisë së llogaritjes së tarifave të Operatorit të Sistemit të Shpërndarjes”</w:t>
      </w:r>
      <w:r w:rsidR="007712D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miratuar me vendimin e </w:t>
      </w:r>
      <w:r w:rsidR="00605526" w:rsidRPr="00FF5970">
        <w:rPr>
          <w:rFonts w:ascii="Garamond" w:eastAsia="MS Mincho" w:hAnsi="Garamond" w:cs="Times New Roman"/>
          <w:color w:val="000000"/>
          <w:sz w:val="24"/>
          <w:szCs w:val="24"/>
          <w:lang w:val="sq-AL"/>
        </w:rPr>
        <w:t xml:space="preserve">Bordit </w:t>
      </w:r>
      <w:r w:rsidRPr="00FF5970">
        <w:rPr>
          <w:rFonts w:ascii="Garamond" w:eastAsia="MS Mincho" w:hAnsi="Garamond" w:cs="Times New Roman"/>
          <w:color w:val="000000"/>
          <w:sz w:val="24"/>
          <w:szCs w:val="24"/>
          <w:lang w:val="sq-AL"/>
        </w:rPr>
        <w:t>të ERE-s nr. 182, datë 10.11.2017.</w:t>
      </w:r>
    </w:p>
    <w:p w14:paraId="58461968" w14:textId="4127311D"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Shoqëria OSSH sh.a. me anë të shkresës nr. 8016/3 prot., datë 18.10.2021 depozitoi në ERE aplikimin e përditësuar të tarifave të shpërndarjes për vitin 2022.</w:t>
      </w:r>
    </w:p>
    <w:p w14:paraId="14498D77" w14:textId="1B7C81F1"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Bordi i ERE-s</w:t>
      </w:r>
      <w:r w:rsidR="00605526">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vendimin nr. 233, datë 19.11.2021, vendosi fillimin e procedurës për shqyrtimin e aplikimit të tarifave të OSSH sh.a. për vitin 2022.</w:t>
      </w:r>
    </w:p>
    <w:p w14:paraId="64C4CA2C" w14:textId="57E3838C"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Bordi i ERE-s</w:t>
      </w:r>
      <w:r w:rsidR="00605526">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vendimin nr. 252, datë 21.12.2021</w:t>
      </w:r>
      <w:r w:rsidR="005E0053">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vendosi të shtyjë fuqinë juridike të vendimit të bordit të ERE-s nr. 213, datë 15.12.2020, deri në përfundimin e procedurës për </w:t>
      </w:r>
      <w:r w:rsidRPr="00FF5970">
        <w:rPr>
          <w:rFonts w:ascii="Garamond" w:eastAsia="MS Mincho" w:hAnsi="Garamond" w:cs="Times New Roman"/>
          <w:color w:val="000000"/>
          <w:sz w:val="24"/>
          <w:szCs w:val="24"/>
          <w:lang w:val="sq-AL"/>
        </w:rPr>
        <w:lastRenderedPageBreak/>
        <w:t xml:space="preserve">shqyrtimin e aplikimit të shoqërisë OSSH sh.a. për tarifën e shpërndarjes së energjisë elektrike për nivel tensioni për vitin 2022, në mënyrë që shoqëria OSSH sh.a. të kishte mundësi të realizonte aktivitetin mbi të cilin është licencuar, konform dispozitave të ligjit nr. 43/2015, “Për sektorin e energjisë elektrike”, </w:t>
      </w:r>
      <w:r w:rsidR="000E652B">
        <w:rPr>
          <w:rFonts w:ascii="Garamond" w:eastAsia="MS Mincho" w:hAnsi="Garamond" w:cs="Times New Roman"/>
          <w:color w:val="000000"/>
          <w:sz w:val="24"/>
          <w:szCs w:val="24"/>
          <w:lang w:val="sq-AL"/>
        </w:rPr>
        <w:t>të</w:t>
      </w:r>
      <w:r w:rsidRPr="00FF5970">
        <w:rPr>
          <w:rFonts w:ascii="Garamond" w:eastAsia="MS Mincho" w:hAnsi="Garamond" w:cs="Times New Roman"/>
          <w:color w:val="000000"/>
          <w:sz w:val="24"/>
          <w:szCs w:val="24"/>
          <w:lang w:val="sq-AL"/>
        </w:rPr>
        <w:t xml:space="preserve"> ndryshuar.</w:t>
      </w:r>
    </w:p>
    <w:p w14:paraId="034870AF" w14:textId="77777777" w:rsidR="00344D6E" w:rsidRPr="00344D6E" w:rsidRDefault="00C513C0" w:rsidP="00344D6E">
      <w:pPr>
        <w:spacing w:after="0" w:line="240" w:lineRule="auto"/>
        <w:ind w:firstLine="284"/>
        <w:jc w:val="both"/>
        <w:rPr>
          <w:rFonts w:ascii="Garamond" w:hAnsi="Garamond"/>
        </w:rPr>
      </w:pPr>
      <w:r w:rsidRPr="00344D6E">
        <w:rPr>
          <w:rFonts w:ascii="Garamond" w:eastAsia="MS Mincho" w:hAnsi="Garamond" w:cs="Symbol"/>
          <w:color w:val="000000"/>
          <w:sz w:val="24"/>
          <w:szCs w:val="24"/>
          <w:lang w:val="sq-AL"/>
        </w:rPr>
        <w:t xml:space="preserve">- </w:t>
      </w:r>
      <w:r w:rsidR="00344D6E" w:rsidRPr="00344D6E">
        <w:rPr>
          <w:rFonts w:ascii="Garamond" w:hAnsi="Garamond" w:cs="Times New Roman"/>
          <w:sz w:val="24"/>
          <w:szCs w:val="24"/>
        </w:rPr>
        <w:t>Gjatë procesit të shqyrtimit të aplikimit, në kuadër të nevojës për sqarime të mëtejshme, ERE nëpërmjet korrespondencave të vazhdueshme, ka kërkuar nga OSSH sh.a. dhënien e informacionit, argumentave dhe dokumentacionit justifikues lidhur me të gjitha çështjet e evidentuara, për efekt të ruajtjes së parimit të transparences dhe për marrjen e një vendimi sa më të drejtë e kosto reflektues.</w:t>
      </w:r>
    </w:p>
    <w:p w14:paraId="737302A1" w14:textId="7B6953F1"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zbatim të afateve të</w:t>
      </w:r>
      <w:r w:rsid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përcaktuara në “</w:t>
      </w:r>
      <w:r w:rsidRPr="00FF5970">
        <w:rPr>
          <w:rFonts w:ascii="Garamond" w:eastAsia="MS Mincho" w:hAnsi="Garamond" w:cs="Times New Roman"/>
          <w:iCs/>
          <w:color w:val="000000"/>
          <w:sz w:val="24"/>
          <w:szCs w:val="24"/>
          <w:lang w:val="sq-AL"/>
        </w:rPr>
        <w:t xml:space="preserve">Rregulloren për organizimin, funksionimin dhe procedurat e ERE-s”, </w:t>
      </w:r>
      <w:r w:rsidRPr="00FF5970">
        <w:rPr>
          <w:rFonts w:ascii="Garamond" w:eastAsia="MS Mincho" w:hAnsi="Garamond" w:cs="Times New Roman"/>
          <w:color w:val="000000"/>
          <w:sz w:val="24"/>
          <w:szCs w:val="24"/>
          <w:lang w:val="sq-AL"/>
        </w:rPr>
        <w:t>është kryer publikimi</w:t>
      </w:r>
      <w:r w:rsidRPr="00FF5970">
        <w:rPr>
          <w:rFonts w:ascii="Garamond" w:eastAsia="MS Mincho" w:hAnsi="Garamond" w:cs="Times New Roman"/>
          <w:iCs/>
          <w:color w:val="000000"/>
          <w:sz w:val="24"/>
          <w:szCs w:val="24"/>
          <w:lang w:val="sq-AL"/>
        </w:rPr>
        <w:t xml:space="preserve"> </w:t>
      </w:r>
      <w:r w:rsidRPr="00FF5970">
        <w:rPr>
          <w:rFonts w:ascii="Garamond" w:eastAsia="MS Mincho" w:hAnsi="Garamond" w:cs="Times New Roman"/>
          <w:color w:val="000000"/>
          <w:sz w:val="24"/>
          <w:szCs w:val="24"/>
          <w:lang w:val="sq-AL"/>
        </w:rPr>
        <w:t>në faqen elektronike të ERE-s</w:t>
      </w:r>
      <w:r w:rsid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FF"/>
          <w:sz w:val="24"/>
          <w:szCs w:val="24"/>
          <w:lang w:val="sq-AL"/>
        </w:rPr>
        <w:t>www.ere.gov.al</w:t>
      </w:r>
      <w:r w:rsidRPr="00FF5970">
        <w:rPr>
          <w:rFonts w:ascii="Garamond" w:eastAsia="MS Mincho" w:hAnsi="Garamond" w:cs="Times New Roman"/>
          <w:iCs/>
          <w:color w:val="000000"/>
          <w:sz w:val="24"/>
          <w:szCs w:val="24"/>
          <w:lang w:val="sq-AL"/>
        </w:rPr>
        <w:t xml:space="preserve"> </w:t>
      </w:r>
      <w:r w:rsidRPr="00FF5970">
        <w:rPr>
          <w:rFonts w:ascii="Garamond" w:eastAsia="MS Mincho" w:hAnsi="Garamond" w:cs="Times New Roman"/>
          <w:color w:val="000000"/>
          <w:sz w:val="24"/>
          <w:szCs w:val="24"/>
          <w:lang w:val="sq-AL"/>
        </w:rPr>
        <w:t>i aplikimit, si dhe çdo korrespondence të depozituar nga shoqëria OSSH sh.a.</w:t>
      </w:r>
    </w:p>
    <w:p w14:paraId="1E38D333" w14:textId="646C7A8A"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0058079B">
        <w:rPr>
          <w:rFonts w:ascii="Garamond" w:eastAsia="MS Mincho" w:hAnsi="Garamond" w:cs="Times New Roman"/>
          <w:color w:val="000000"/>
          <w:sz w:val="24"/>
          <w:szCs w:val="24"/>
          <w:lang w:val="sq-AL"/>
        </w:rPr>
        <w:t xml:space="preserve">Më datë </w:t>
      </w:r>
      <w:r w:rsidRPr="00FF5970">
        <w:rPr>
          <w:rFonts w:ascii="Garamond" w:eastAsia="MS Mincho" w:hAnsi="Garamond" w:cs="Times New Roman"/>
          <w:color w:val="000000"/>
          <w:sz w:val="24"/>
          <w:szCs w:val="24"/>
          <w:lang w:val="sq-AL"/>
        </w:rPr>
        <w:t>3.12.2021 dhe</w:t>
      </w:r>
      <w:r w:rsidR="0058079B">
        <w:rPr>
          <w:rFonts w:ascii="Garamond" w:eastAsia="MS Mincho" w:hAnsi="Garamond" w:cs="Times New Roman"/>
          <w:color w:val="000000"/>
          <w:sz w:val="24"/>
          <w:szCs w:val="24"/>
          <w:lang w:val="sq-AL"/>
        </w:rPr>
        <w:t xml:space="preserve"> 9.</w:t>
      </w:r>
      <w:r w:rsidRPr="00FF5970">
        <w:rPr>
          <w:rFonts w:ascii="Garamond" w:eastAsia="MS Mincho" w:hAnsi="Garamond" w:cs="Times New Roman"/>
          <w:color w:val="000000"/>
          <w:sz w:val="24"/>
          <w:szCs w:val="24"/>
          <w:lang w:val="sq-AL"/>
        </w:rPr>
        <w:t>3.2022, u zhvilluan seanca dëgjimore teknike midis përfaqësuesve të ERE-s dhe shoqërisë OSSH sh.a., lidhur me procesin e shqyrtimit të aplikimit për përcaktimin e tarifave të shpërndarjes për vitin 2022.</w:t>
      </w:r>
    </w:p>
    <w:p w14:paraId="050B16FC" w14:textId="1E7BCB38"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Në zbatim të pikës 7, të nenit 22, të </w:t>
      </w:r>
      <w:r w:rsidRPr="00FF5970">
        <w:rPr>
          <w:rFonts w:ascii="Garamond" w:eastAsia="MS Mincho" w:hAnsi="Garamond" w:cs="Times New Roman"/>
          <w:iCs/>
          <w:color w:val="000000"/>
          <w:sz w:val="24"/>
          <w:szCs w:val="24"/>
          <w:lang w:val="sq-AL"/>
        </w:rPr>
        <w:t>“Rregullores për organizimin, funksionimin dhe procedurat e ERE-s</w:t>
      </w:r>
      <w:r w:rsidRPr="00FF5970">
        <w:rPr>
          <w:rFonts w:ascii="Garamond" w:eastAsia="MS Mincho" w:hAnsi="Garamond" w:cs="Times New Roman"/>
          <w:color w:val="000000"/>
          <w:sz w:val="24"/>
          <w:szCs w:val="24"/>
          <w:lang w:val="sq-AL"/>
        </w:rPr>
        <w:t xml:space="preserve">”, miratuar me vendimin e </w:t>
      </w:r>
      <w:r w:rsidR="0058079B" w:rsidRPr="00FF5970">
        <w:rPr>
          <w:rFonts w:ascii="Garamond" w:eastAsia="MS Mincho" w:hAnsi="Garamond" w:cs="Times New Roman"/>
          <w:color w:val="000000"/>
          <w:sz w:val="24"/>
          <w:szCs w:val="24"/>
          <w:lang w:val="sq-AL"/>
        </w:rPr>
        <w:t xml:space="preserve">Bordit </w:t>
      </w:r>
      <w:r w:rsidR="0058079B">
        <w:rPr>
          <w:rFonts w:ascii="Garamond" w:eastAsia="MS Mincho" w:hAnsi="Garamond" w:cs="Times New Roman"/>
          <w:color w:val="000000"/>
          <w:sz w:val="24"/>
          <w:szCs w:val="24"/>
          <w:lang w:val="sq-AL"/>
        </w:rPr>
        <w:t>të ERE-s nr. 96, datë 17.</w:t>
      </w:r>
      <w:r w:rsidRPr="00FF5970">
        <w:rPr>
          <w:rFonts w:ascii="Garamond" w:eastAsia="MS Mincho" w:hAnsi="Garamond" w:cs="Times New Roman"/>
          <w:color w:val="000000"/>
          <w:sz w:val="24"/>
          <w:szCs w:val="24"/>
          <w:lang w:val="sq-AL"/>
        </w:rPr>
        <w:t xml:space="preserve">6.2016, ERE zhvilloi më datë 29.12.2021, një seancë dëgjimore publike me përfaqësues nga shoqëria OSSH sh.a. si dhe me palët e interesit, lidhur me aplikimin për përcaktimin e tarifave të OSSH sh.a. për vitin 2022. </w:t>
      </w:r>
    </w:p>
    <w:p w14:paraId="157D71A7" w14:textId="07DE847C"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vijim të përditësimit të aplikimit dhe sqarimeve të kërkuara nga ERE, shoqëria OSSH sh.a.</w:t>
      </w:r>
      <w:r w:rsidR="0058079B">
        <w:rPr>
          <w:rFonts w:ascii="Garamond" w:eastAsia="MS Mincho" w:hAnsi="Garamond" w:cs="Times New Roman"/>
          <w:color w:val="000000"/>
          <w:sz w:val="24"/>
          <w:szCs w:val="24"/>
          <w:lang w:val="sq-AL"/>
        </w:rPr>
        <w:t xml:space="preserve"> me shkresën nr. 11226/1, datë 2.</w:t>
      </w:r>
      <w:r w:rsidRPr="00FF5970">
        <w:rPr>
          <w:rFonts w:ascii="Garamond" w:eastAsia="MS Mincho" w:hAnsi="Garamond" w:cs="Times New Roman"/>
          <w:color w:val="000000"/>
          <w:sz w:val="24"/>
          <w:szCs w:val="24"/>
          <w:lang w:val="sq-AL"/>
        </w:rPr>
        <w:t>2.2022, ka deklaruar se nga përllogaritjet e kryera me informacionet e përditësuara, tarifa mesatare e shpërndarjes së energjisë elektrike për vitin 2022, kërkohet 6.69 lekë/</w:t>
      </w:r>
      <w:r w:rsidR="0058079B" w:rsidRPr="00FF5970">
        <w:rPr>
          <w:rFonts w:ascii="Garamond" w:eastAsia="MS Mincho" w:hAnsi="Garamond" w:cs="Times New Roman"/>
          <w:color w:val="000000"/>
          <w:sz w:val="24"/>
          <w:szCs w:val="24"/>
          <w:lang w:val="sq-AL"/>
        </w:rPr>
        <w:t>kwh</w:t>
      </w:r>
      <w:r w:rsidRPr="00FF5970">
        <w:rPr>
          <w:rFonts w:ascii="Garamond" w:eastAsia="MS Mincho" w:hAnsi="Garamond" w:cs="Times New Roman"/>
          <w:color w:val="000000"/>
          <w:sz w:val="24"/>
          <w:szCs w:val="24"/>
          <w:lang w:val="sq-AL"/>
        </w:rPr>
        <w:t>. Tarifat e shpërndarjes për nivele tensioni</w:t>
      </w:r>
      <w:r w:rsidR="0058079B">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sipas përllogaritjeve të përditësuara të OSSH sh.a. janë kërkuar</w:t>
      </w:r>
      <w:r w:rsidR="0058079B">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si vijon:</w:t>
      </w:r>
    </w:p>
    <w:p w14:paraId="087DDEAD" w14:textId="6952D394"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iCs/>
          <w:color w:val="000000"/>
          <w:sz w:val="24"/>
          <w:szCs w:val="24"/>
          <w:lang w:val="sq-AL"/>
        </w:rPr>
      </w:pPr>
      <w:r w:rsidRPr="00FF5970">
        <w:rPr>
          <w:rFonts w:ascii="Garamond" w:eastAsia="MS Mincho" w:hAnsi="Garamond" w:cs="Times New Roman"/>
          <w:iCs/>
          <w:color w:val="000000"/>
          <w:sz w:val="24"/>
          <w:szCs w:val="24"/>
          <w:lang w:val="sq-AL"/>
        </w:rPr>
        <w:t xml:space="preserve">a) Tarifa e shpërndarjes së energjisë elektrike për vitin 2022, në tensionin 35 kV prej 2.62 </w:t>
      </w:r>
      <w:r w:rsidR="0058079B" w:rsidRPr="00FF5970">
        <w:rPr>
          <w:rFonts w:ascii="Garamond" w:eastAsia="MS Mincho" w:hAnsi="Garamond" w:cs="Times New Roman"/>
          <w:iCs/>
          <w:color w:val="000000"/>
          <w:sz w:val="24"/>
          <w:szCs w:val="24"/>
          <w:lang w:val="sq-AL"/>
        </w:rPr>
        <w:t>lekë</w:t>
      </w:r>
      <w:r w:rsidRPr="00FF5970">
        <w:rPr>
          <w:rFonts w:ascii="Garamond" w:eastAsia="MS Mincho" w:hAnsi="Garamond" w:cs="Times New Roman"/>
          <w:iCs/>
          <w:color w:val="000000"/>
          <w:sz w:val="24"/>
          <w:szCs w:val="24"/>
          <w:lang w:val="sq-AL"/>
        </w:rPr>
        <w:t>/</w:t>
      </w:r>
      <w:r w:rsidR="0058079B" w:rsidRPr="00FF5970">
        <w:rPr>
          <w:rFonts w:ascii="Garamond" w:eastAsia="MS Mincho" w:hAnsi="Garamond" w:cs="Times New Roman"/>
          <w:iCs/>
          <w:color w:val="000000"/>
          <w:sz w:val="24"/>
          <w:szCs w:val="24"/>
          <w:lang w:val="sq-AL"/>
        </w:rPr>
        <w:t>kwh</w:t>
      </w:r>
      <w:r w:rsidRPr="00FF5970">
        <w:rPr>
          <w:rFonts w:ascii="Garamond" w:eastAsia="MS Mincho" w:hAnsi="Garamond" w:cs="Times New Roman"/>
          <w:iCs/>
          <w:color w:val="000000"/>
          <w:sz w:val="24"/>
          <w:szCs w:val="24"/>
          <w:lang w:val="sq-AL"/>
        </w:rPr>
        <w:t>, nga tarifa prej 1.5 lekë/</w:t>
      </w:r>
      <w:r w:rsidR="0058079B" w:rsidRPr="00FF5970">
        <w:rPr>
          <w:rFonts w:ascii="Garamond" w:eastAsia="MS Mincho" w:hAnsi="Garamond" w:cs="Times New Roman"/>
          <w:iCs/>
          <w:color w:val="000000"/>
          <w:sz w:val="24"/>
          <w:szCs w:val="24"/>
          <w:lang w:val="sq-AL"/>
        </w:rPr>
        <w:t xml:space="preserve">kwh </w:t>
      </w:r>
      <w:r w:rsidRPr="00FF5970">
        <w:rPr>
          <w:rFonts w:ascii="Garamond" w:eastAsia="MS Mincho" w:hAnsi="Garamond" w:cs="Times New Roman"/>
          <w:iCs/>
          <w:color w:val="000000"/>
          <w:sz w:val="24"/>
          <w:szCs w:val="24"/>
          <w:lang w:val="sq-AL"/>
        </w:rPr>
        <w:t>në fuqi;</w:t>
      </w:r>
    </w:p>
    <w:p w14:paraId="5FD43F81" w14:textId="44619256"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iCs/>
          <w:color w:val="000000"/>
          <w:sz w:val="24"/>
          <w:szCs w:val="24"/>
          <w:lang w:val="sq-AL"/>
        </w:rPr>
      </w:pPr>
      <w:r w:rsidRPr="00FF5970">
        <w:rPr>
          <w:rFonts w:ascii="Garamond" w:eastAsia="MS Mincho" w:hAnsi="Garamond" w:cs="Times New Roman"/>
          <w:iCs/>
          <w:color w:val="000000"/>
          <w:sz w:val="24"/>
          <w:szCs w:val="24"/>
          <w:lang w:val="sq-AL"/>
        </w:rPr>
        <w:t xml:space="preserve">b) Tarifa e shpërndarjes së energjisë elektrike për vitin 202,2 në tensionin 20/10/6 kV prej 4.14 </w:t>
      </w:r>
      <w:r w:rsidR="00834993">
        <w:rPr>
          <w:rFonts w:ascii="Garamond" w:eastAsia="MS Mincho" w:hAnsi="Garamond" w:cs="Times New Roman"/>
          <w:iCs/>
          <w:color w:val="000000"/>
          <w:sz w:val="24"/>
          <w:szCs w:val="24"/>
          <w:lang w:val="sq-AL"/>
        </w:rPr>
        <w:t>lekë</w:t>
      </w:r>
      <w:r w:rsidRPr="00FF5970">
        <w:rPr>
          <w:rFonts w:ascii="Garamond" w:eastAsia="MS Mincho" w:hAnsi="Garamond" w:cs="Times New Roman"/>
          <w:iCs/>
          <w:color w:val="000000"/>
          <w:sz w:val="24"/>
          <w:szCs w:val="24"/>
          <w:lang w:val="sq-AL"/>
        </w:rPr>
        <w:t>/</w:t>
      </w:r>
      <w:r w:rsidR="0058079B" w:rsidRPr="00FF5970">
        <w:rPr>
          <w:rFonts w:ascii="Garamond" w:eastAsia="MS Mincho" w:hAnsi="Garamond" w:cs="Times New Roman"/>
          <w:iCs/>
          <w:color w:val="000000"/>
          <w:sz w:val="24"/>
          <w:szCs w:val="24"/>
          <w:lang w:val="sq-AL"/>
        </w:rPr>
        <w:t>kwh</w:t>
      </w:r>
      <w:r w:rsidRPr="00FF5970">
        <w:rPr>
          <w:rFonts w:ascii="Garamond" w:eastAsia="MS Mincho" w:hAnsi="Garamond" w:cs="Times New Roman"/>
          <w:iCs/>
          <w:color w:val="000000"/>
          <w:sz w:val="24"/>
          <w:szCs w:val="24"/>
          <w:lang w:val="sq-AL"/>
        </w:rPr>
        <w:t xml:space="preserve">, nga tarifa prej 3.9 </w:t>
      </w:r>
      <w:r w:rsidR="00834993">
        <w:rPr>
          <w:rFonts w:ascii="Garamond" w:eastAsia="MS Mincho" w:hAnsi="Garamond" w:cs="Times New Roman"/>
          <w:iCs/>
          <w:color w:val="000000"/>
          <w:sz w:val="24"/>
          <w:szCs w:val="24"/>
          <w:lang w:val="sq-AL"/>
        </w:rPr>
        <w:t>lekë</w:t>
      </w:r>
      <w:r w:rsidRPr="00FF5970">
        <w:rPr>
          <w:rFonts w:ascii="Garamond" w:eastAsia="MS Mincho" w:hAnsi="Garamond" w:cs="Times New Roman"/>
          <w:iCs/>
          <w:color w:val="000000"/>
          <w:sz w:val="24"/>
          <w:szCs w:val="24"/>
          <w:lang w:val="sq-AL"/>
        </w:rPr>
        <w:t>/</w:t>
      </w:r>
      <w:r w:rsidR="0058079B" w:rsidRPr="00FF5970">
        <w:rPr>
          <w:rFonts w:ascii="Garamond" w:eastAsia="MS Mincho" w:hAnsi="Garamond" w:cs="Times New Roman"/>
          <w:iCs/>
          <w:color w:val="000000"/>
          <w:sz w:val="24"/>
          <w:szCs w:val="24"/>
          <w:lang w:val="sq-AL"/>
        </w:rPr>
        <w:t xml:space="preserve">kwh </w:t>
      </w:r>
      <w:r w:rsidRPr="00FF5970">
        <w:rPr>
          <w:rFonts w:ascii="Garamond" w:eastAsia="MS Mincho" w:hAnsi="Garamond" w:cs="Times New Roman"/>
          <w:iCs/>
          <w:color w:val="000000"/>
          <w:sz w:val="24"/>
          <w:szCs w:val="24"/>
          <w:lang w:val="sq-AL"/>
        </w:rPr>
        <w:t>në fuqi për nivelin e tensionit 20 kV;</w:t>
      </w:r>
    </w:p>
    <w:p w14:paraId="6C951B97" w14:textId="2E819904" w:rsidR="00C513C0" w:rsidRPr="00FF5970" w:rsidRDefault="00C513C0" w:rsidP="0058079B">
      <w:pPr>
        <w:autoSpaceDE w:val="0"/>
        <w:autoSpaceDN w:val="0"/>
        <w:adjustRightInd w:val="0"/>
        <w:spacing w:after="0" w:line="240" w:lineRule="auto"/>
        <w:ind w:firstLine="284"/>
        <w:jc w:val="both"/>
        <w:rPr>
          <w:rFonts w:ascii="Garamond" w:eastAsia="MS Mincho" w:hAnsi="Garamond" w:cs="Times New Roman"/>
          <w:iCs/>
          <w:color w:val="000000"/>
          <w:sz w:val="24"/>
          <w:szCs w:val="24"/>
          <w:lang w:val="sq-AL"/>
        </w:rPr>
      </w:pPr>
      <w:r w:rsidRPr="00FF5970">
        <w:rPr>
          <w:rFonts w:ascii="Garamond" w:eastAsia="MS Mincho" w:hAnsi="Garamond" w:cs="Times New Roman"/>
          <w:iCs/>
          <w:color w:val="000000"/>
          <w:sz w:val="24"/>
          <w:szCs w:val="24"/>
          <w:lang w:val="sq-AL"/>
        </w:rPr>
        <w:t xml:space="preserve">c) Tarifa e shpërndarjes së </w:t>
      </w:r>
      <w:r w:rsidR="0058079B" w:rsidRPr="00FF5970">
        <w:rPr>
          <w:rFonts w:ascii="Garamond" w:eastAsia="MS Mincho" w:hAnsi="Garamond" w:cs="Times New Roman"/>
          <w:iCs/>
          <w:color w:val="000000"/>
          <w:sz w:val="24"/>
          <w:szCs w:val="24"/>
          <w:lang w:val="sq-AL"/>
        </w:rPr>
        <w:t>energjisë</w:t>
      </w:r>
      <w:r w:rsidRPr="00FF5970">
        <w:rPr>
          <w:rFonts w:ascii="Garamond" w:eastAsia="MS Mincho" w:hAnsi="Garamond" w:cs="Times New Roman"/>
          <w:iCs/>
          <w:color w:val="000000"/>
          <w:sz w:val="24"/>
          <w:szCs w:val="24"/>
          <w:lang w:val="sq-AL"/>
        </w:rPr>
        <w:t xml:space="preserve"> elektrike për vitin 2022, në tensionin 0.4 kV prej 7.37 </w:t>
      </w:r>
      <w:r w:rsidR="0058079B">
        <w:rPr>
          <w:rFonts w:ascii="Garamond" w:eastAsia="MS Mincho" w:hAnsi="Garamond" w:cs="Times New Roman"/>
          <w:iCs/>
          <w:color w:val="000000"/>
          <w:sz w:val="24"/>
          <w:szCs w:val="24"/>
          <w:lang w:val="sq-AL"/>
        </w:rPr>
        <w:t>lekë</w:t>
      </w:r>
      <w:r w:rsidRPr="00FF5970">
        <w:rPr>
          <w:rFonts w:ascii="Garamond" w:eastAsia="MS Mincho" w:hAnsi="Garamond" w:cs="Times New Roman"/>
          <w:iCs/>
          <w:color w:val="000000"/>
          <w:sz w:val="24"/>
          <w:szCs w:val="24"/>
          <w:lang w:val="sq-AL"/>
        </w:rPr>
        <w:t>/</w:t>
      </w:r>
      <w:r w:rsidR="0058079B" w:rsidRPr="00FF5970">
        <w:rPr>
          <w:rFonts w:ascii="Garamond" w:eastAsia="MS Mincho" w:hAnsi="Garamond" w:cs="Times New Roman"/>
          <w:iCs/>
          <w:color w:val="000000"/>
          <w:sz w:val="24"/>
          <w:szCs w:val="24"/>
          <w:lang w:val="sq-AL"/>
        </w:rPr>
        <w:t>kwh</w:t>
      </w:r>
      <w:r w:rsidRPr="00FF5970">
        <w:rPr>
          <w:rFonts w:ascii="Garamond" w:eastAsia="MS Mincho" w:hAnsi="Garamond" w:cs="Times New Roman"/>
          <w:iCs/>
          <w:color w:val="000000"/>
          <w:sz w:val="24"/>
          <w:szCs w:val="24"/>
          <w:lang w:val="sq-AL"/>
        </w:rPr>
        <w:t xml:space="preserve">, nga tarifa mesatare e shpërndarjes prej 4.79 </w:t>
      </w:r>
      <w:r w:rsidR="00834993">
        <w:rPr>
          <w:rFonts w:ascii="Garamond" w:eastAsia="MS Mincho" w:hAnsi="Garamond" w:cs="Times New Roman"/>
          <w:iCs/>
          <w:color w:val="000000"/>
          <w:sz w:val="24"/>
          <w:szCs w:val="24"/>
          <w:lang w:val="sq-AL"/>
        </w:rPr>
        <w:t>lekë</w:t>
      </w:r>
      <w:r w:rsidRPr="00FF5970">
        <w:rPr>
          <w:rFonts w:ascii="Garamond" w:eastAsia="MS Mincho" w:hAnsi="Garamond" w:cs="Times New Roman"/>
          <w:iCs/>
          <w:color w:val="000000"/>
          <w:sz w:val="24"/>
          <w:szCs w:val="24"/>
          <w:lang w:val="sq-AL"/>
        </w:rPr>
        <w:t>/</w:t>
      </w:r>
      <w:r w:rsidR="0058079B" w:rsidRPr="00FF5970">
        <w:rPr>
          <w:rFonts w:ascii="Garamond" w:eastAsia="MS Mincho" w:hAnsi="Garamond" w:cs="Times New Roman"/>
          <w:iCs/>
          <w:color w:val="000000"/>
          <w:sz w:val="24"/>
          <w:szCs w:val="24"/>
          <w:lang w:val="sq-AL"/>
        </w:rPr>
        <w:t xml:space="preserve">kwh </w:t>
      </w:r>
      <w:r w:rsidRPr="00FF5970">
        <w:rPr>
          <w:rFonts w:ascii="Garamond" w:eastAsia="MS Mincho" w:hAnsi="Garamond" w:cs="Times New Roman"/>
          <w:iCs/>
          <w:color w:val="000000"/>
          <w:sz w:val="24"/>
          <w:szCs w:val="24"/>
          <w:lang w:val="sq-AL"/>
        </w:rPr>
        <w:t>në fuqi, e cila ka shërbyer për nivelin e tensionit 0.4 kV.</w:t>
      </w:r>
    </w:p>
    <w:p w14:paraId="2F5066FE" w14:textId="0B64AF47"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Shoqëria OSSH sh.a. ka deklaruar se sasia totale e energjisë elektrike e parashikuar për t’u shpërndarë në rrjet</w:t>
      </w:r>
      <w:r w:rsidR="0058079B">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qëllim furnizimin e klientëve fundorë për vitin 2022, do të jetë 5,775,730 </w:t>
      </w:r>
      <w:r w:rsidR="0058079B" w:rsidRPr="00FF5970">
        <w:rPr>
          <w:rFonts w:ascii="Garamond" w:eastAsia="MS Mincho" w:hAnsi="Garamond" w:cs="Times New Roman"/>
          <w:color w:val="000000"/>
          <w:sz w:val="24"/>
          <w:szCs w:val="24"/>
          <w:lang w:val="sq-AL"/>
        </w:rPr>
        <w:t>mwh</w:t>
      </w:r>
      <w:r w:rsidRPr="00FF5970">
        <w:rPr>
          <w:rFonts w:ascii="Garamond" w:eastAsia="MS Mincho" w:hAnsi="Garamond" w:cs="Times New Roman"/>
          <w:color w:val="000000"/>
          <w:sz w:val="24"/>
          <w:szCs w:val="24"/>
          <w:lang w:val="sq-AL"/>
        </w:rPr>
        <w:t>.</w:t>
      </w:r>
    </w:p>
    <w:p w14:paraId="3A8BF0EC" w14:textId="19DEFC3C"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Në </w:t>
      </w:r>
      <w:r w:rsidR="0058079B">
        <w:rPr>
          <w:rFonts w:ascii="Garamond" w:eastAsia="MS Mincho" w:hAnsi="Garamond" w:cs="Times New Roman"/>
          <w:color w:val="000000"/>
          <w:sz w:val="24"/>
          <w:szCs w:val="24"/>
          <w:lang w:val="sq-AL"/>
        </w:rPr>
        <w:t xml:space="preserve">zbatim të VKM-së nr. 758, datë </w:t>
      </w:r>
      <w:r w:rsidRPr="00FF5970">
        <w:rPr>
          <w:rFonts w:ascii="Garamond" w:eastAsia="MS Mincho" w:hAnsi="Garamond" w:cs="Times New Roman"/>
          <w:color w:val="000000"/>
          <w:sz w:val="24"/>
          <w:szCs w:val="24"/>
          <w:lang w:val="sq-AL"/>
        </w:rPr>
        <w:t>9.12.2021, “</w:t>
      </w:r>
      <w:r w:rsidRPr="00FF5970">
        <w:rPr>
          <w:rFonts w:ascii="Garamond" w:eastAsia="MS Mincho" w:hAnsi="Garamond" w:cs="Times New Roman"/>
          <w:iCs/>
          <w:color w:val="000000"/>
          <w:sz w:val="24"/>
          <w:szCs w:val="24"/>
          <w:lang w:val="sq-AL"/>
        </w:rPr>
        <w:t>Për një ndryshi</w:t>
      </w:r>
      <w:r w:rsidR="0058079B">
        <w:rPr>
          <w:rFonts w:ascii="Garamond" w:eastAsia="MS Mincho" w:hAnsi="Garamond" w:cs="Times New Roman"/>
          <w:iCs/>
          <w:color w:val="000000"/>
          <w:sz w:val="24"/>
          <w:szCs w:val="24"/>
          <w:lang w:val="sq-AL"/>
        </w:rPr>
        <w:t>m në vendimin nr. 253, datë 24.</w:t>
      </w:r>
      <w:r w:rsidRPr="00FF5970">
        <w:rPr>
          <w:rFonts w:ascii="Garamond" w:eastAsia="MS Mincho" w:hAnsi="Garamond" w:cs="Times New Roman"/>
          <w:iCs/>
          <w:color w:val="000000"/>
          <w:sz w:val="24"/>
          <w:szCs w:val="24"/>
          <w:lang w:val="sq-AL"/>
        </w:rPr>
        <w:t>4.2019,</w:t>
      </w:r>
      <w:r w:rsidRP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iCs/>
          <w:color w:val="000000"/>
          <w:sz w:val="24"/>
          <w:szCs w:val="24"/>
          <w:lang w:val="sq-AL"/>
        </w:rPr>
        <w:t>të Këshillit të Ministrave, “Për miratimin e planit të konsolidimit financiar të sektorit publik, elektroenergjetik</w:t>
      </w:r>
      <w:r w:rsidRPr="00FF5970">
        <w:rPr>
          <w:rFonts w:ascii="Garamond" w:eastAsia="MS Mincho" w:hAnsi="Garamond" w:cs="Times New Roman"/>
          <w:color w:val="000000"/>
          <w:sz w:val="24"/>
          <w:szCs w:val="24"/>
          <w:lang w:val="sq-AL"/>
        </w:rPr>
        <w:t xml:space="preserve">”, niveli i synuar i humbjeve në rrjetin e shpërndarjes për vitin 2022, është 19.6%. Bazuar në këtë nivel, humbjet në vlerë absolute për efekt të llogaritjes së tarifës së shpërndarjes për vitin 2022, janë konsideruar 1,408,013 </w:t>
      </w:r>
      <w:r w:rsidR="0058079B" w:rsidRPr="00FF5970">
        <w:rPr>
          <w:rFonts w:ascii="Garamond" w:eastAsia="MS Mincho" w:hAnsi="Garamond" w:cs="Times New Roman"/>
          <w:color w:val="000000"/>
          <w:sz w:val="24"/>
          <w:szCs w:val="24"/>
          <w:lang w:val="sq-AL"/>
        </w:rPr>
        <w:t>mwh</w:t>
      </w:r>
      <w:r w:rsidRPr="00FF5970">
        <w:rPr>
          <w:rFonts w:ascii="Garamond" w:eastAsia="MS Mincho" w:hAnsi="Garamond" w:cs="Times New Roman"/>
          <w:color w:val="000000"/>
          <w:sz w:val="24"/>
          <w:szCs w:val="24"/>
          <w:lang w:val="sq-AL"/>
        </w:rPr>
        <w:t>.</w:t>
      </w:r>
    </w:p>
    <w:p w14:paraId="25A64EA0" w14:textId="1B1E8F79"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kuadër të ecurisë së çmimeve në tregjet ndërkombëtare të energjisë elektrike, çmimi i blerjes së energjisë elektrike në treg të parregulluar për mbulimin e humbjeve në rrjetin e shpërndarjes për vitin 2022, është parashikuar ai i propozuar nga shoqëria OSSH sh.a.</w:t>
      </w:r>
    </w:p>
    <w:p w14:paraId="78230F23" w14:textId="147B6379"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Lidhur me koston e transmetimit të energjisë elektrike të përdorur për mbulimin e humbjeve në rrjetin e shpërndarjes për vitin 2022, është konsideruar sasia e përllogaritur nga OSSH sh.a.</w:t>
      </w:r>
      <w:r w:rsidR="001E263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duke aplikuar tarifën e shërbimit të transmetimit të energjisë elektrike për periudhën 1 </w:t>
      </w:r>
      <w:r w:rsidR="001E263C">
        <w:rPr>
          <w:rFonts w:ascii="Garamond" w:eastAsia="MS Mincho" w:hAnsi="Garamond" w:cs="Times New Roman"/>
          <w:color w:val="000000"/>
          <w:sz w:val="24"/>
          <w:szCs w:val="24"/>
          <w:lang w:val="sq-AL"/>
        </w:rPr>
        <w:t>maj–</w:t>
      </w:r>
      <w:r w:rsidRPr="00FF5970">
        <w:rPr>
          <w:rFonts w:ascii="Garamond" w:eastAsia="MS Mincho" w:hAnsi="Garamond" w:cs="Times New Roman"/>
          <w:color w:val="000000"/>
          <w:sz w:val="24"/>
          <w:szCs w:val="24"/>
          <w:lang w:val="sq-AL"/>
        </w:rPr>
        <w:t xml:space="preserve">31 </w:t>
      </w:r>
      <w:r w:rsidR="001E263C" w:rsidRPr="00FF5970">
        <w:rPr>
          <w:rFonts w:ascii="Garamond" w:eastAsia="MS Mincho" w:hAnsi="Garamond" w:cs="Times New Roman"/>
          <w:color w:val="000000"/>
          <w:sz w:val="24"/>
          <w:szCs w:val="24"/>
          <w:lang w:val="sq-AL"/>
        </w:rPr>
        <w:t xml:space="preserve">dhjetor </w:t>
      </w:r>
      <w:r w:rsidRPr="00FF5970">
        <w:rPr>
          <w:rFonts w:ascii="Garamond" w:eastAsia="MS Mincho" w:hAnsi="Garamond" w:cs="Times New Roman"/>
          <w:color w:val="000000"/>
          <w:sz w:val="24"/>
          <w:szCs w:val="24"/>
          <w:lang w:val="sq-AL"/>
        </w:rPr>
        <w:t>2022, prej 0.85 lekë/</w:t>
      </w:r>
      <w:r w:rsidR="001E263C" w:rsidRPr="00FF5970">
        <w:rPr>
          <w:rFonts w:ascii="Garamond" w:eastAsia="MS Mincho" w:hAnsi="Garamond" w:cs="Times New Roman"/>
          <w:color w:val="000000"/>
          <w:sz w:val="24"/>
          <w:szCs w:val="24"/>
          <w:lang w:val="sq-AL"/>
        </w:rPr>
        <w:t>kwh</w:t>
      </w:r>
      <w:r w:rsidRPr="00FF5970">
        <w:rPr>
          <w:rFonts w:ascii="Garamond" w:eastAsia="MS Mincho" w:hAnsi="Garamond" w:cs="Times New Roman"/>
          <w:color w:val="000000"/>
          <w:sz w:val="24"/>
          <w:szCs w:val="24"/>
          <w:lang w:val="sq-AL"/>
        </w:rPr>
        <w:t>.</w:t>
      </w:r>
      <w:r w:rsidR="00FF5970">
        <w:rPr>
          <w:rFonts w:ascii="Garamond" w:eastAsia="MS Mincho" w:hAnsi="Garamond" w:cs="Times New Roman"/>
          <w:color w:val="000000"/>
          <w:sz w:val="24"/>
          <w:szCs w:val="24"/>
          <w:lang w:val="sq-AL"/>
        </w:rPr>
        <w:t xml:space="preserve"> </w:t>
      </w:r>
    </w:p>
    <w:p w14:paraId="7408A8B3" w14:textId="4FC13091"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Lidhur me Bazën e Rregulluar të Aseteve dhe Amortizimin e akumuluar është konsideruar vlera e miratuar nga ERE në vitin 2015. Për shtesat e aseteve të hyra në operim dhe vlerat e amortizimit </w:t>
      </w:r>
      <w:r w:rsidRPr="00FF5970">
        <w:rPr>
          <w:rFonts w:ascii="Garamond" w:eastAsia="MS Mincho" w:hAnsi="Garamond" w:cs="Times New Roman"/>
          <w:color w:val="000000"/>
          <w:sz w:val="24"/>
          <w:szCs w:val="24"/>
          <w:lang w:val="sq-AL"/>
        </w:rPr>
        <w:lastRenderedPageBreak/>
        <w:t>për periudhën 2015</w:t>
      </w:r>
      <w:r w:rsidR="001E263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2021, janë konsideruar vlerat bazuar në të dhënat e pasqyrave financiare të shoqërisë.</w:t>
      </w:r>
    </w:p>
    <w:p w14:paraId="0B3CC5F4" w14:textId="7B3BEBE4"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mungesë të paraqitjes së aplikimit për shqyrtimin e planit të investimeve për vitin 2022, sipas “Rregullores për procedurat e paraqitjes dhe miratimit të planit të investimeve nga operatorët e transmetimit dhe shpërndarjes së energjisë elektrike”, miratuar me vendimin</w:t>
      </w:r>
      <w:r w:rsidR="001E263C">
        <w:rPr>
          <w:rFonts w:ascii="Garamond" w:eastAsia="MS Mincho" w:hAnsi="Garamond" w:cs="Times New Roman"/>
          <w:color w:val="000000"/>
          <w:sz w:val="24"/>
          <w:szCs w:val="24"/>
          <w:lang w:val="sq-AL"/>
        </w:rPr>
        <w:t xml:space="preserve"> e Bordit të ERE nr. 135, datë 6.</w:t>
      </w:r>
      <w:r w:rsidRPr="00FF5970">
        <w:rPr>
          <w:rFonts w:ascii="Garamond" w:eastAsia="MS Mincho" w:hAnsi="Garamond" w:cs="Times New Roman"/>
          <w:color w:val="000000"/>
          <w:sz w:val="24"/>
          <w:szCs w:val="24"/>
          <w:lang w:val="sq-AL"/>
        </w:rPr>
        <w:t xml:space="preserve">9.2017, dhe në zbatim të </w:t>
      </w:r>
      <w:r w:rsidR="001E263C" w:rsidRPr="00FF5970">
        <w:rPr>
          <w:rFonts w:ascii="Garamond" w:eastAsia="MS Mincho" w:hAnsi="Garamond" w:cs="Times New Roman"/>
          <w:color w:val="000000"/>
          <w:sz w:val="24"/>
          <w:szCs w:val="24"/>
          <w:lang w:val="sq-AL"/>
        </w:rPr>
        <w:t>pikës</w:t>
      </w:r>
      <w:r w:rsidRPr="00FF5970">
        <w:rPr>
          <w:rFonts w:ascii="Garamond" w:eastAsia="MS Mincho" w:hAnsi="Garamond" w:cs="Times New Roman"/>
          <w:color w:val="000000"/>
          <w:sz w:val="24"/>
          <w:szCs w:val="24"/>
          <w:lang w:val="sq-AL"/>
        </w:rPr>
        <w:t xml:space="preserve"> 3, të VKM</w:t>
      </w:r>
      <w:r w:rsidR="001E263C">
        <w:rPr>
          <w:rFonts w:ascii="Garamond" w:eastAsia="MS Mincho" w:hAnsi="Garamond" w:cs="Times New Roman"/>
          <w:color w:val="000000"/>
          <w:sz w:val="24"/>
          <w:szCs w:val="24"/>
          <w:lang w:val="sq-AL"/>
        </w:rPr>
        <w:t xml:space="preserve">-së nr. 584, datë </w:t>
      </w:r>
      <w:r w:rsidRPr="00FF5970">
        <w:rPr>
          <w:rFonts w:ascii="Garamond" w:eastAsia="MS Mincho" w:hAnsi="Garamond" w:cs="Times New Roman"/>
          <w:color w:val="000000"/>
          <w:sz w:val="24"/>
          <w:szCs w:val="24"/>
          <w:lang w:val="sq-AL"/>
        </w:rPr>
        <w:t>8.10.2021, ERE ka konsideruar të pranojë vlerën e investimeve për vitin 2022, s</w:t>
      </w:r>
      <w:r w:rsidR="001E263C">
        <w:rPr>
          <w:rFonts w:ascii="Garamond" w:eastAsia="MS Mincho" w:hAnsi="Garamond" w:cs="Times New Roman"/>
          <w:color w:val="000000"/>
          <w:sz w:val="24"/>
          <w:szCs w:val="24"/>
          <w:lang w:val="sq-AL"/>
        </w:rPr>
        <w:t>ipas parashikimeve të “Planit 5-</w:t>
      </w:r>
      <w:r w:rsidRPr="00FF5970">
        <w:rPr>
          <w:rFonts w:ascii="Garamond" w:eastAsia="MS Mincho" w:hAnsi="Garamond" w:cs="Times New Roman"/>
          <w:color w:val="000000"/>
          <w:sz w:val="24"/>
          <w:szCs w:val="24"/>
          <w:lang w:val="sq-AL"/>
        </w:rPr>
        <w:t>vjeçar të zhvillimit të rrjetit të shpërndarjes (2018</w:t>
      </w:r>
      <w:r w:rsidR="001E263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2022)”.</w:t>
      </w:r>
    </w:p>
    <w:p w14:paraId="3582DCE9" w14:textId="508FF5E5"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001E263C" w:rsidRPr="00FF5970">
        <w:rPr>
          <w:rFonts w:ascii="Garamond" w:eastAsia="MS Mincho" w:hAnsi="Garamond" w:cs="Times New Roman"/>
          <w:color w:val="000000"/>
          <w:sz w:val="24"/>
          <w:szCs w:val="24"/>
          <w:lang w:val="sq-AL"/>
        </w:rPr>
        <w:t>Meqenëse</w:t>
      </w:r>
      <w:r w:rsidRPr="00FF5970">
        <w:rPr>
          <w:rFonts w:ascii="Garamond" w:eastAsia="MS Mincho" w:hAnsi="Garamond" w:cs="Times New Roman"/>
          <w:color w:val="000000"/>
          <w:sz w:val="24"/>
          <w:szCs w:val="24"/>
          <w:lang w:val="sq-AL"/>
        </w:rPr>
        <w:t xml:space="preserve"> periudha rregullatore e propozuar prej OSSH sh.a. është 1-vjeçare, është vlerësuar e arsyeshme mbajtja e së njëjtës normë të kostos mesatare të ponderuar të kapitalit</w:t>
      </w:r>
      <w:r w:rsid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 xml:space="preserve">të miratuar nga ERE prej 7.81%. </w:t>
      </w:r>
    </w:p>
    <w:p w14:paraId="7861A41E" w14:textId="03F31B25"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mungesë të paraqitjes së studimit nga shoqëria dhe në mbështetje të “</w:t>
      </w:r>
      <w:r w:rsidRPr="00FF5970">
        <w:rPr>
          <w:rFonts w:ascii="Garamond" w:eastAsia="MS Mincho" w:hAnsi="Garamond" w:cs="Times New Roman"/>
          <w:iCs/>
          <w:color w:val="000000"/>
          <w:sz w:val="24"/>
          <w:szCs w:val="24"/>
          <w:lang w:val="sq-AL"/>
        </w:rPr>
        <w:t>Metodologjisë së llogaritjes së tarifave të operatorit të sistemit të shpërndarjes së energjisë elektrike</w:t>
      </w:r>
      <w:r w:rsidRPr="00FF5970">
        <w:rPr>
          <w:rFonts w:ascii="Garamond" w:eastAsia="MS Mincho" w:hAnsi="Garamond" w:cs="Times New Roman"/>
          <w:color w:val="000000"/>
          <w:sz w:val="24"/>
          <w:szCs w:val="24"/>
          <w:lang w:val="sq-AL"/>
        </w:rPr>
        <w:t xml:space="preserve">” miratuar me vendimin e </w:t>
      </w:r>
      <w:r w:rsidR="003F3D61" w:rsidRPr="00FF5970">
        <w:rPr>
          <w:rFonts w:ascii="Garamond" w:eastAsia="MS Mincho" w:hAnsi="Garamond" w:cs="Times New Roman"/>
          <w:color w:val="000000"/>
          <w:sz w:val="24"/>
          <w:szCs w:val="24"/>
          <w:lang w:val="sq-AL"/>
        </w:rPr>
        <w:t xml:space="preserve">Bordit </w:t>
      </w:r>
      <w:r w:rsidRPr="00FF5970">
        <w:rPr>
          <w:rFonts w:ascii="Garamond" w:eastAsia="MS Mincho" w:hAnsi="Garamond" w:cs="Times New Roman"/>
          <w:color w:val="000000"/>
          <w:sz w:val="24"/>
          <w:szCs w:val="24"/>
          <w:lang w:val="sq-AL"/>
        </w:rPr>
        <w:t>të ERE-s nr. 182, datë 10.11.2017, vlera e lejuar e kapitalit të punës është njohur sa 1/12 e shpenzimeve operative të shoqërisë OSSH sh.a.</w:t>
      </w:r>
    </w:p>
    <w:p w14:paraId="54E20C0E" w14:textId="3997680E"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Shoqëria OSSH sh.a.</w:t>
      </w:r>
      <w:r w:rsidR="003F3D61">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me shk</w:t>
      </w:r>
      <w:r w:rsidR="003F3D61">
        <w:rPr>
          <w:rFonts w:ascii="Garamond" w:eastAsia="MS Mincho" w:hAnsi="Garamond" w:cs="Times New Roman"/>
          <w:color w:val="000000"/>
          <w:sz w:val="24"/>
          <w:szCs w:val="24"/>
          <w:lang w:val="sq-AL"/>
        </w:rPr>
        <w:t>resën nr. 801/1 prot., datë 22.</w:t>
      </w:r>
      <w:r w:rsidRPr="00FF5970">
        <w:rPr>
          <w:rFonts w:ascii="Garamond" w:eastAsia="MS Mincho" w:hAnsi="Garamond" w:cs="Times New Roman"/>
          <w:color w:val="000000"/>
          <w:sz w:val="24"/>
          <w:szCs w:val="24"/>
          <w:lang w:val="sq-AL"/>
        </w:rPr>
        <w:t>2.2022, sqaroi se pasqyrat financiare të plota të vitit 2021 janë ende në proces hartimi dhe do të vihen në dispozicion nga shoqëria menjëherë pas përfundimit të tyre.</w:t>
      </w:r>
    </w:p>
    <w:p w14:paraId="7EF56A58" w14:textId="415E5999"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Në mbështetje të VKM-së nr. 758, datë 9.12.2021</w:t>
      </w:r>
      <w:r w:rsidR="003F3D61">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iCs/>
          <w:color w:val="000000"/>
          <w:sz w:val="24"/>
          <w:szCs w:val="24"/>
          <w:lang w:val="sq-AL"/>
        </w:rPr>
        <w:t>Për një ndryshim në vendimin nr. 253, datë 24.4.2019, të Këshillit të Ministrave, “Për miratimin e planit të konsolidimit financiar të sektorit publik, elektroenergjetik</w:t>
      </w:r>
      <w:r w:rsidRPr="00FF5970">
        <w:rPr>
          <w:rFonts w:ascii="Garamond" w:eastAsia="MS Mincho" w:hAnsi="Garamond" w:cs="Times New Roman"/>
          <w:color w:val="000000"/>
          <w:sz w:val="24"/>
          <w:szCs w:val="24"/>
          <w:lang w:val="sq-AL"/>
        </w:rPr>
        <w:t>”, është vlerësuar të njihet korrigjimi i të ardhurave nga diferenca e humbjeve faktike në rrjetin e sh</w:t>
      </w:r>
      <w:r w:rsidR="003F3D61">
        <w:rPr>
          <w:rFonts w:ascii="Garamond" w:eastAsia="MS Mincho" w:hAnsi="Garamond" w:cs="Times New Roman"/>
          <w:color w:val="000000"/>
          <w:sz w:val="24"/>
          <w:szCs w:val="24"/>
          <w:lang w:val="sq-AL"/>
        </w:rPr>
        <w:t>përndarjes për periudhën 2015–</w:t>
      </w:r>
      <w:r w:rsidRPr="00FF5970">
        <w:rPr>
          <w:rFonts w:ascii="Garamond" w:eastAsia="MS Mincho" w:hAnsi="Garamond" w:cs="Times New Roman"/>
          <w:color w:val="000000"/>
          <w:sz w:val="24"/>
          <w:szCs w:val="24"/>
          <w:lang w:val="sq-AL"/>
        </w:rPr>
        <w:t>2021 me ato të njohura në tarifën e miratuar nga ERE, sipas modelit të tregut të energjisë elektrike në fuqi.</w:t>
      </w:r>
    </w:p>
    <w:p w14:paraId="27FDBC70" w14:textId="789D854D"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Të ardhurat e zbritshme nga lidhjet e reja, janë vlerësuar sipas realizimit nga pasqyrat financiare të shoqërisë për periudhën 2015</w:t>
      </w:r>
      <w:r w:rsidR="003F3D61">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2020, si dhe të ardhurat e pritshme për vitet 2021</w:t>
      </w:r>
      <w:r w:rsidR="003F3D61">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2022. </w:t>
      </w:r>
    </w:p>
    <w:p w14:paraId="4C32E1F0" w14:textId="2421BCC4"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Çmimi i aplikueshëm i faturimit të energjisë reaktive, bazuar në përllogaritjen e kostove të shkaktuara nga energjia reaktive në rrjetin e shpërndarjes është ai prej 1.92 lekë/kVArh për vitin 2022.</w:t>
      </w:r>
    </w:p>
    <w:p w14:paraId="57129871" w14:textId="177A5A5D"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Të ardhurat e realizuara nga shoqëria nga faturimi i energjisë reaktive për periudhën 2015</w:t>
      </w:r>
      <w:r w:rsidR="001B2F8E">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2021</w:t>
      </w:r>
      <w:r w:rsidR="001B2F8E">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si dhe ato të parashikuara për vitin 2022, </w:t>
      </w:r>
      <w:r w:rsidR="001B2F8E" w:rsidRPr="00FF5970">
        <w:rPr>
          <w:rFonts w:ascii="Garamond" w:eastAsia="MS Mincho" w:hAnsi="Garamond" w:cs="Times New Roman"/>
          <w:color w:val="000000"/>
          <w:sz w:val="24"/>
          <w:szCs w:val="24"/>
          <w:lang w:val="sq-AL"/>
        </w:rPr>
        <w:t>janë</w:t>
      </w:r>
      <w:r w:rsidRPr="00FF5970">
        <w:rPr>
          <w:rFonts w:ascii="Garamond" w:eastAsia="MS Mincho" w:hAnsi="Garamond" w:cs="Times New Roman"/>
          <w:color w:val="000000"/>
          <w:sz w:val="24"/>
          <w:szCs w:val="24"/>
          <w:lang w:val="sq-AL"/>
        </w:rPr>
        <w:t xml:space="preserve"> vlerësuar si të ardhura të zbritshme në tarifën e shpërndarjes për vitin 2022.</w:t>
      </w:r>
    </w:p>
    <w:p w14:paraId="7F6F023C" w14:textId="3BCB4066"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Në mungesë të kostove reale të matjes dhe leximit, </w:t>
      </w:r>
      <w:r w:rsidR="001B2F8E" w:rsidRPr="00FF5970">
        <w:rPr>
          <w:rFonts w:ascii="Garamond" w:eastAsia="MS Mincho" w:hAnsi="Garamond" w:cs="Times New Roman"/>
          <w:color w:val="000000"/>
          <w:sz w:val="24"/>
          <w:szCs w:val="24"/>
          <w:lang w:val="sq-AL"/>
        </w:rPr>
        <w:t xml:space="preserve">tarifa </w:t>
      </w:r>
      <w:r w:rsidRPr="00FF5970">
        <w:rPr>
          <w:rFonts w:ascii="Garamond" w:eastAsia="MS Mincho" w:hAnsi="Garamond" w:cs="Times New Roman"/>
          <w:color w:val="000000"/>
          <w:sz w:val="24"/>
          <w:szCs w:val="24"/>
          <w:lang w:val="sq-AL"/>
        </w:rPr>
        <w:t xml:space="preserve">fikse e shërbimit për leximin “zero” (lekë/muaj), duhet të lihet në fuqi. </w:t>
      </w:r>
    </w:p>
    <w:p w14:paraId="60B5BA2C" w14:textId="7F725A46"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Lidhur me klientët me pikë lidhje në tension të mesëm dhe matje në tension të ulët, OSSH sh.a.</w:t>
      </w:r>
      <w:r w:rsidR="001B2F8E">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 në aplikimin e paraqitur për miratimin e tarifave të shpërndarjes për vitin 2022, nuk ka evidentuar koston e shkaktuar nga këta klientë në rrjetin e shpërndarjes së energjisë elektrike.</w:t>
      </w:r>
    </w:p>
    <w:p w14:paraId="36B405EC" w14:textId="6CB83E20"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Nga përllogaritja e kostove të aktivitetit të shpërndarjes së energjisë elektrike, tarifa mesatare e shpërndarjes e llogaritur për periudhën 1 </w:t>
      </w:r>
      <w:r w:rsidR="001B2F8E">
        <w:rPr>
          <w:rFonts w:ascii="Garamond" w:eastAsia="MS Mincho" w:hAnsi="Garamond" w:cs="Times New Roman"/>
          <w:color w:val="000000"/>
          <w:sz w:val="24"/>
          <w:szCs w:val="24"/>
          <w:lang w:val="sq-AL"/>
        </w:rPr>
        <w:t>janar–</w:t>
      </w:r>
      <w:r w:rsidR="001B2F8E" w:rsidRPr="00FF5970">
        <w:rPr>
          <w:rFonts w:ascii="Garamond" w:eastAsia="MS Mincho" w:hAnsi="Garamond" w:cs="Times New Roman"/>
          <w:color w:val="000000"/>
          <w:sz w:val="24"/>
          <w:szCs w:val="24"/>
          <w:lang w:val="sq-AL"/>
        </w:rPr>
        <w:t xml:space="preserve">31 dhjetor </w:t>
      </w:r>
      <w:r w:rsidRPr="00FF5970">
        <w:rPr>
          <w:rFonts w:ascii="Garamond" w:eastAsia="MS Mincho" w:hAnsi="Garamond" w:cs="Times New Roman"/>
          <w:color w:val="000000"/>
          <w:sz w:val="24"/>
          <w:szCs w:val="24"/>
          <w:lang w:val="sq-AL"/>
        </w:rPr>
        <w:t>2022, rezulton të jetë 5.62 lekë/</w:t>
      </w:r>
      <w:r w:rsidR="001B2F8E" w:rsidRPr="00FF5970">
        <w:rPr>
          <w:rFonts w:ascii="Garamond" w:eastAsia="MS Mincho" w:hAnsi="Garamond" w:cs="Times New Roman"/>
          <w:color w:val="000000"/>
          <w:sz w:val="24"/>
          <w:szCs w:val="24"/>
          <w:lang w:val="sq-AL"/>
        </w:rPr>
        <w:t>kwh</w:t>
      </w:r>
      <w:r w:rsidRPr="00FF5970">
        <w:rPr>
          <w:rFonts w:ascii="Garamond" w:eastAsia="MS Mincho" w:hAnsi="Garamond" w:cs="Times New Roman"/>
          <w:color w:val="000000"/>
          <w:sz w:val="24"/>
          <w:szCs w:val="24"/>
          <w:lang w:val="sq-AL"/>
        </w:rPr>
        <w:t>.</w:t>
      </w:r>
      <w:r w:rsidR="00FF5970">
        <w:rPr>
          <w:rFonts w:ascii="Garamond" w:eastAsia="MS Mincho" w:hAnsi="Garamond" w:cs="Times New Roman"/>
          <w:color w:val="000000"/>
          <w:sz w:val="24"/>
          <w:szCs w:val="24"/>
          <w:lang w:val="sq-AL"/>
        </w:rPr>
        <w:t xml:space="preserve"> </w:t>
      </w:r>
    </w:p>
    <w:p w14:paraId="335403B4" w14:textId="5EA8A1DB"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Meqenëse llogaritjet për tarifën mesatare të shpërndarjes janë për të gjithë sasinë vjetore të energjisë, që pritet të lëvrohet ne rrjetin e shpërndarjes për vitin 2022 dhe tarifat e reja do të aplikohen për periudhën 1 </w:t>
      </w:r>
      <w:r w:rsidR="001B2F8E">
        <w:rPr>
          <w:rFonts w:ascii="Garamond" w:eastAsia="MS Mincho" w:hAnsi="Garamond" w:cs="Times New Roman"/>
          <w:color w:val="000000"/>
          <w:sz w:val="24"/>
          <w:szCs w:val="24"/>
          <w:lang w:val="sq-AL"/>
        </w:rPr>
        <w:t>maj–</w:t>
      </w:r>
      <w:r w:rsidR="001B2F8E" w:rsidRPr="00FF5970">
        <w:rPr>
          <w:rFonts w:ascii="Garamond" w:eastAsia="MS Mincho" w:hAnsi="Garamond" w:cs="Times New Roman"/>
          <w:color w:val="000000"/>
          <w:sz w:val="24"/>
          <w:szCs w:val="24"/>
          <w:lang w:val="sq-AL"/>
        </w:rPr>
        <w:t xml:space="preserve">31 dhjetor </w:t>
      </w:r>
      <w:r w:rsidRPr="00FF5970">
        <w:rPr>
          <w:rFonts w:ascii="Garamond" w:eastAsia="MS Mincho" w:hAnsi="Garamond" w:cs="Times New Roman"/>
          <w:color w:val="000000"/>
          <w:sz w:val="24"/>
          <w:szCs w:val="24"/>
          <w:lang w:val="sq-AL"/>
        </w:rPr>
        <w:t>2022,</w:t>
      </w:r>
      <w:r w:rsid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 xml:space="preserve">diferenca e korrigjueshme për periudhën 1 </w:t>
      </w:r>
      <w:r w:rsidR="001B2F8E">
        <w:rPr>
          <w:rFonts w:ascii="Garamond" w:eastAsia="MS Mincho" w:hAnsi="Garamond" w:cs="Times New Roman"/>
          <w:color w:val="000000"/>
          <w:sz w:val="24"/>
          <w:szCs w:val="24"/>
          <w:lang w:val="sq-AL"/>
        </w:rPr>
        <w:t>janar–</w:t>
      </w:r>
      <w:r w:rsidRPr="00FF5970">
        <w:rPr>
          <w:rFonts w:ascii="Garamond" w:eastAsia="MS Mincho" w:hAnsi="Garamond" w:cs="Times New Roman"/>
          <w:color w:val="000000"/>
          <w:sz w:val="24"/>
          <w:szCs w:val="24"/>
          <w:lang w:val="sq-AL"/>
        </w:rPr>
        <w:t xml:space="preserve">30 </w:t>
      </w:r>
      <w:r w:rsidR="001B2F8E" w:rsidRPr="00FF5970">
        <w:rPr>
          <w:rFonts w:ascii="Garamond" w:eastAsia="MS Mincho" w:hAnsi="Garamond" w:cs="Times New Roman"/>
          <w:color w:val="000000"/>
          <w:sz w:val="24"/>
          <w:szCs w:val="24"/>
          <w:lang w:val="sq-AL"/>
        </w:rPr>
        <w:t xml:space="preserve">prill </w:t>
      </w:r>
      <w:r w:rsidRPr="00FF5970">
        <w:rPr>
          <w:rFonts w:ascii="Garamond" w:eastAsia="MS Mincho" w:hAnsi="Garamond" w:cs="Times New Roman"/>
          <w:color w:val="000000"/>
          <w:sz w:val="24"/>
          <w:szCs w:val="24"/>
          <w:lang w:val="sq-AL"/>
        </w:rPr>
        <w:t xml:space="preserve">2022, do të reflektohet në rritje të tarifës mesatare të shpërndarjes për periudhën e mbetur të vitit 2022, me qëllim </w:t>
      </w:r>
      <w:r w:rsidR="001B2F8E" w:rsidRPr="00FF5970">
        <w:rPr>
          <w:rFonts w:ascii="Garamond" w:eastAsia="MS Mincho" w:hAnsi="Garamond" w:cs="Times New Roman"/>
          <w:color w:val="000000"/>
          <w:sz w:val="24"/>
          <w:szCs w:val="24"/>
          <w:lang w:val="sq-AL"/>
        </w:rPr>
        <w:t>rikuperimin</w:t>
      </w:r>
      <w:r w:rsidRPr="00FF5970">
        <w:rPr>
          <w:rFonts w:ascii="Garamond" w:eastAsia="MS Mincho" w:hAnsi="Garamond" w:cs="Times New Roman"/>
          <w:color w:val="000000"/>
          <w:sz w:val="24"/>
          <w:szCs w:val="24"/>
          <w:lang w:val="sq-AL"/>
        </w:rPr>
        <w:t xml:space="preserve"> e të</w:t>
      </w:r>
      <w:r w:rsidR="001B2F8E">
        <w:rPr>
          <w:rFonts w:ascii="Garamond" w:eastAsia="MS Mincho" w:hAnsi="Garamond" w:cs="Times New Roman"/>
          <w:color w:val="000000"/>
          <w:sz w:val="24"/>
          <w:szCs w:val="24"/>
          <w:lang w:val="sq-AL"/>
        </w:rPr>
        <w:t xml:space="preserve"> ardhurave të pa faturuara në 4-</w:t>
      </w:r>
      <w:r w:rsidRPr="00FF5970">
        <w:rPr>
          <w:rFonts w:ascii="Garamond" w:eastAsia="MS Mincho" w:hAnsi="Garamond" w:cs="Times New Roman"/>
          <w:color w:val="000000"/>
          <w:sz w:val="24"/>
          <w:szCs w:val="24"/>
          <w:lang w:val="sq-AL"/>
        </w:rPr>
        <w:t>mujorin e parë të vitit dhe do të korrigjohet në zbritje në periudhën pasardhëse rregullatore.</w:t>
      </w:r>
      <w:r w:rsidR="00FF5970">
        <w:rPr>
          <w:rFonts w:ascii="Garamond" w:eastAsia="MS Mincho" w:hAnsi="Garamond" w:cs="Times New Roman"/>
          <w:color w:val="000000"/>
          <w:sz w:val="24"/>
          <w:szCs w:val="24"/>
          <w:lang w:val="sq-AL"/>
        </w:rPr>
        <w:t xml:space="preserve"> </w:t>
      </w:r>
    </w:p>
    <w:p w14:paraId="391EE97B" w14:textId="205ABD55"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 xml:space="preserve">Tarifa mesatare e shpërndarjes për periudhën 1 </w:t>
      </w:r>
      <w:r w:rsidR="00526F9C">
        <w:rPr>
          <w:rFonts w:ascii="Garamond" w:eastAsia="MS Mincho" w:hAnsi="Garamond" w:cs="Times New Roman"/>
          <w:color w:val="000000"/>
          <w:sz w:val="24"/>
          <w:szCs w:val="24"/>
          <w:lang w:val="sq-AL"/>
        </w:rPr>
        <w:t>maj–</w:t>
      </w:r>
      <w:r w:rsidR="00526F9C" w:rsidRPr="00FF5970">
        <w:rPr>
          <w:rFonts w:ascii="Garamond" w:eastAsia="MS Mincho" w:hAnsi="Garamond" w:cs="Times New Roman"/>
          <w:color w:val="000000"/>
          <w:sz w:val="24"/>
          <w:szCs w:val="24"/>
          <w:lang w:val="sq-AL"/>
        </w:rPr>
        <w:t xml:space="preserve">31 dhjetor </w:t>
      </w:r>
      <w:r w:rsidRPr="00FF5970">
        <w:rPr>
          <w:rFonts w:ascii="Garamond" w:eastAsia="MS Mincho" w:hAnsi="Garamond" w:cs="Times New Roman"/>
          <w:color w:val="000000"/>
          <w:sz w:val="24"/>
          <w:szCs w:val="24"/>
          <w:lang w:val="sq-AL"/>
        </w:rPr>
        <w:t>2022, rezulton 5.89 lekë/</w:t>
      </w:r>
      <w:r w:rsidR="00526F9C" w:rsidRPr="00FF5970">
        <w:rPr>
          <w:rFonts w:ascii="Garamond" w:eastAsia="MS Mincho" w:hAnsi="Garamond" w:cs="Times New Roman"/>
          <w:color w:val="000000"/>
          <w:sz w:val="24"/>
          <w:szCs w:val="24"/>
          <w:lang w:val="sq-AL"/>
        </w:rPr>
        <w:t>kwh</w:t>
      </w:r>
      <w:r w:rsidRPr="00FF5970">
        <w:rPr>
          <w:rFonts w:ascii="Garamond" w:eastAsia="MS Mincho" w:hAnsi="Garamond" w:cs="Times New Roman"/>
          <w:color w:val="000000"/>
          <w:sz w:val="24"/>
          <w:szCs w:val="24"/>
          <w:lang w:val="sq-AL"/>
        </w:rPr>
        <w:t>.</w:t>
      </w:r>
    </w:p>
    <w:p w14:paraId="71EFEC65" w14:textId="77901E94"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Symbol"/>
          <w:color w:val="000000"/>
          <w:sz w:val="24"/>
          <w:szCs w:val="24"/>
          <w:lang w:val="sq-AL"/>
        </w:rPr>
        <w:t xml:space="preserve">- </w:t>
      </w:r>
      <w:r w:rsidRPr="00FF5970">
        <w:rPr>
          <w:rFonts w:ascii="Garamond" w:eastAsia="MS Mincho" w:hAnsi="Garamond" w:cs="Times New Roman"/>
          <w:color w:val="000000"/>
          <w:sz w:val="24"/>
          <w:szCs w:val="24"/>
          <w:lang w:val="sq-AL"/>
        </w:rPr>
        <w:t>ERE do të rishikojë shpenzimet operative dhe kapitale, si dhe sasisë së energjisë së l</w:t>
      </w:r>
      <w:r w:rsidR="00526F9C">
        <w:rPr>
          <w:rFonts w:ascii="Garamond" w:eastAsia="MS Mincho" w:hAnsi="Garamond" w:cs="Times New Roman"/>
          <w:color w:val="000000"/>
          <w:sz w:val="24"/>
          <w:szCs w:val="24"/>
          <w:lang w:val="sq-AL"/>
        </w:rPr>
        <w:t>i</w:t>
      </w:r>
      <w:r w:rsidRPr="00FF5970">
        <w:rPr>
          <w:rFonts w:ascii="Garamond" w:eastAsia="MS Mincho" w:hAnsi="Garamond" w:cs="Times New Roman"/>
          <w:color w:val="000000"/>
          <w:sz w:val="24"/>
          <w:szCs w:val="24"/>
          <w:lang w:val="sq-AL"/>
        </w:rPr>
        <w:t>vruar në rrjetin e shpërndarjes kundrejt vlerave reale të tyre, në përputhje me përcaktimet “</w:t>
      </w:r>
      <w:r w:rsidRPr="00FF5970">
        <w:rPr>
          <w:rFonts w:ascii="Garamond" w:eastAsia="MS Mincho" w:hAnsi="Garamond" w:cs="Times New Roman"/>
          <w:iCs/>
          <w:color w:val="000000"/>
          <w:sz w:val="24"/>
          <w:szCs w:val="24"/>
          <w:lang w:val="sq-AL"/>
        </w:rPr>
        <w:t xml:space="preserve">Metodologjisë së </w:t>
      </w:r>
      <w:r w:rsidRPr="00FF5970">
        <w:rPr>
          <w:rFonts w:ascii="Garamond" w:eastAsia="MS Mincho" w:hAnsi="Garamond" w:cs="Times New Roman"/>
          <w:iCs/>
          <w:color w:val="000000"/>
          <w:sz w:val="24"/>
          <w:szCs w:val="24"/>
          <w:lang w:val="sq-AL"/>
        </w:rPr>
        <w:lastRenderedPageBreak/>
        <w:t>llogaritjes së tarifave të operatorit të sistemit të shpërndarjes të energjisë elektrike</w:t>
      </w:r>
      <w:r w:rsidRPr="00FF5970">
        <w:rPr>
          <w:rFonts w:ascii="Garamond" w:eastAsia="MS Mincho" w:hAnsi="Garamond" w:cs="Times New Roman"/>
          <w:color w:val="000000"/>
          <w:sz w:val="24"/>
          <w:szCs w:val="24"/>
          <w:lang w:val="sq-AL"/>
        </w:rPr>
        <w:t xml:space="preserve">”, miratuar me vendimin e </w:t>
      </w:r>
      <w:r w:rsidR="00526F9C" w:rsidRPr="00FF5970">
        <w:rPr>
          <w:rFonts w:ascii="Garamond" w:eastAsia="MS Mincho" w:hAnsi="Garamond" w:cs="Times New Roman"/>
          <w:color w:val="000000"/>
          <w:sz w:val="24"/>
          <w:szCs w:val="24"/>
          <w:lang w:val="sq-AL"/>
        </w:rPr>
        <w:t xml:space="preserve">Bordit </w:t>
      </w:r>
      <w:r w:rsidRPr="00FF5970">
        <w:rPr>
          <w:rFonts w:ascii="Garamond" w:eastAsia="MS Mincho" w:hAnsi="Garamond" w:cs="Times New Roman"/>
          <w:color w:val="000000"/>
          <w:sz w:val="24"/>
          <w:szCs w:val="24"/>
          <w:lang w:val="sq-AL"/>
        </w:rPr>
        <w:t>të ERE-s nr. 182, datë 10.11.2017.</w:t>
      </w:r>
    </w:p>
    <w:p w14:paraId="4C6BC4CD" w14:textId="3D8F50BB"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xml:space="preserve">Për gjithë sa më sipër, </w:t>
      </w:r>
      <w:r w:rsidR="00526F9C" w:rsidRPr="00FF5970">
        <w:rPr>
          <w:rFonts w:ascii="Garamond" w:eastAsia="MS Mincho" w:hAnsi="Garamond" w:cs="Times New Roman"/>
          <w:color w:val="000000"/>
          <w:sz w:val="24"/>
          <w:szCs w:val="24"/>
          <w:lang w:val="sq-AL"/>
        </w:rPr>
        <w:t xml:space="preserve">Bordi </w:t>
      </w:r>
      <w:r w:rsidR="00526F9C">
        <w:rPr>
          <w:rFonts w:ascii="Garamond" w:eastAsia="MS Mincho" w:hAnsi="Garamond" w:cs="Times New Roman"/>
          <w:color w:val="000000"/>
          <w:sz w:val="24"/>
          <w:szCs w:val="24"/>
          <w:lang w:val="sq-AL"/>
        </w:rPr>
        <w:t>i ERE-s</w:t>
      </w:r>
    </w:p>
    <w:p w14:paraId="11210553" w14:textId="77777777" w:rsidR="00526F9C" w:rsidRDefault="00526F9C" w:rsidP="00526F9C">
      <w:pPr>
        <w:autoSpaceDE w:val="0"/>
        <w:autoSpaceDN w:val="0"/>
        <w:adjustRightInd w:val="0"/>
        <w:spacing w:after="0" w:line="240" w:lineRule="auto"/>
        <w:jc w:val="center"/>
        <w:rPr>
          <w:rFonts w:ascii="Garamond" w:eastAsia="MS Mincho" w:hAnsi="Garamond" w:cs="Times New Roman"/>
          <w:bCs/>
          <w:color w:val="000000"/>
          <w:sz w:val="24"/>
          <w:szCs w:val="24"/>
          <w:lang w:val="sq-AL"/>
        </w:rPr>
      </w:pPr>
    </w:p>
    <w:p w14:paraId="5D69BC0C" w14:textId="40AEE8AD" w:rsidR="00C513C0" w:rsidRDefault="00526F9C" w:rsidP="00526F9C">
      <w:pPr>
        <w:autoSpaceDE w:val="0"/>
        <w:autoSpaceDN w:val="0"/>
        <w:adjustRightInd w:val="0"/>
        <w:spacing w:after="0" w:line="240" w:lineRule="auto"/>
        <w:jc w:val="center"/>
        <w:rPr>
          <w:rFonts w:ascii="Garamond" w:eastAsia="MS Mincho" w:hAnsi="Garamond" w:cs="Times New Roman"/>
          <w:bCs/>
          <w:color w:val="000000"/>
          <w:sz w:val="24"/>
          <w:szCs w:val="24"/>
          <w:lang w:val="sq-AL"/>
        </w:rPr>
      </w:pPr>
      <w:r w:rsidRPr="00526F9C">
        <w:rPr>
          <w:rFonts w:ascii="Garamond" w:eastAsia="MS Mincho" w:hAnsi="Garamond" w:cs="Times New Roman"/>
          <w:bCs/>
          <w:color w:val="000000"/>
          <w:sz w:val="24"/>
          <w:szCs w:val="24"/>
          <w:lang w:val="sq-AL"/>
        </w:rPr>
        <w:t>VENDOSI</w:t>
      </w:r>
      <w:r w:rsidR="00C513C0" w:rsidRPr="00526F9C">
        <w:rPr>
          <w:rFonts w:ascii="Garamond" w:eastAsia="MS Mincho" w:hAnsi="Garamond" w:cs="Times New Roman"/>
          <w:bCs/>
          <w:color w:val="000000"/>
          <w:sz w:val="24"/>
          <w:szCs w:val="24"/>
          <w:lang w:val="sq-AL"/>
        </w:rPr>
        <w:t>:</w:t>
      </w:r>
    </w:p>
    <w:p w14:paraId="3E18DBB1" w14:textId="77777777" w:rsidR="00526F9C" w:rsidRPr="00526F9C" w:rsidRDefault="00526F9C" w:rsidP="00526F9C">
      <w:pPr>
        <w:autoSpaceDE w:val="0"/>
        <w:autoSpaceDN w:val="0"/>
        <w:adjustRightInd w:val="0"/>
        <w:spacing w:after="0" w:line="240" w:lineRule="auto"/>
        <w:jc w:val="center"/>
        <w:rPr>
          <w:rFonts w:ascii="Garamond" w:eastAsia="MS Mincho" w:hAnsi="Garamond" w:cs="Times New Roman"/>
          <w:bCs/>
          <w:color w:val="000000"/>
          <w:sz w:val="24"/>
          <w:szCs w:val="24"/>
          <w:lang w:val="sq-AL"/>
        </w:rPr>
      </w:pPr>
    </w:p>
    <w:p w14:paraId="3C5FEE74" w14:textId="7F3B090E"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xml:space="preserve">1. Miratimin e tarifave të shërbimit të shpërndarjes së energjisë elektrike sipas nivelit të tensionit, për periudhën 1 </w:t>
      </w:r>
      <w:r w:rsidR="00526F9C" w:rsidRPr="00FF5970">
        <w:rPr>
          <w:rFonts w:ascii="Garamond" w:eastAsia="MS Mincho" w:hAnsi="Garamond" w:cs="Times New Roman"/>
          <w:color w:val="000000"/>
          <w:sz w:val="24"/>
          <w:szCs w:val="24"/>
          <w:lang w:val="sq-AL"/>
        </w:rPr>
        <w:t xml:space="preserve">maj–31 dhjetor </w:t>
      </w:r>
      <w:r w:rsidRPr="00FF5970">
        <w:rPr>
          <w:rFonts w:ascii="Garamond" w:eastAsia="MS Mincho" w:hAnsi="Garamond" w:cs="Times New Roman"/>
          <w:color w:val="000000"/>
          <w:sz w:val="24"/>
          <w:szCs w:val="24"/>
          <w:lang w:val="sq-AL"/>
        </w:rPr>
        <w:t>2022, si vijon:</w:t>
      </w:r>
    </w:p>
    <w:p w14:paraId="3C45AF62" w14:textId="64417A2B"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Tarifa e shpërndarjes së energjisë elektrike për klientët e lidhur në nivelin e tensionit 35 kV</w:t>
      </w:r>
      <w:r w:rsidR="00526F9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 xml:space="preserve">1.55 </w:t>
      </w:r>
      <w:r w:rsidR="00526F9C" w:rsidRPr="00FF5970">
        <w:rPr>
          <w:rFonts w:ascii="Garamond" w:eastAsia="MS Mincho" w:hAnsi="Garamond" w:cs="Times New Roman"/>
          <w:color w:val="000000"/>
          <w:sz w:val="24"/>
          <w:szCs w:val="24"/>
          <w:lang w:val="sq-AL"/>
        </w:rPr>
        <w:t>lekë</w:t>
      </w:r>
      <w:r w:rsidRPr="00FF5970">
        <w:rPr>
          <w:rFonts w:ascii="Garamond" w:eastAsia="MS Mincho" w:hAnsi="Garamond" w:cs="Times New Roman"/>
          <w:color w:val="000000"/>
          <w:sz w:val="24"/>
          <w:szCs w:val="24"/>
          <w:lang w:val="sq-AL"/>
        </w:rPr>
        <w:t>/Kwh</w:t>
      </w:r>
    </w:p>
    <w:p w14:paraId="58662475" w14:textId="3C180818"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Tarifa e shpërndarjes së energjisë elektrike për klientët e lidhur në nivelin e tensionit 0.6</w:t>
      </w:r>
      <w:r w:rsidR="00526F9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20 kV</w:t>
      </w:r>
      <w:r w:rsidR="009742E3">
        <w:rPr>
          <w:rFonts w:ascii="Garamond" w:eastAsia="MS Mincho" w:hAnsi="Garamond" w:cs="Times New Roman"/>
          <w:color w:val="000000"/>
          <w:sz w:val="24"/>
          <w:szCs w:val="24"/>
          <w:lang w:val="sq-AL"/>
        </w:rPr>
        <w:t xml:space="preserve"> </w:t>
      </w:r>
      <w:r w:rsidR="00526F9C">
        <w:rPr>
          <w:rFonts w:ascii="Garamond" w:eastAsia="MS Mincho" w:hAnsi="Garamond" w:cs="Times New Roman"/>
          <w:color w:val="000000"/>
          <w:sz w:val="24"/>
          <w:szCs w:val="24"/>
          <w:lang w:val="sq-AL"/>
        </w:rPr>
        <w:t>–</w:t>
      </w:r>
      <w:r w:rsidR="009742E3">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3.99</w:t>
      </w:r>
      <w:r w:rsidR="00FF5970">
        <w:rPr>
          <w:rFonts w:ascii="Garamond" w:eastAsia="MS Mincho" w:hAnsi="Garamond" w:cs="Times New Roman"/>
          <w:color w:val="000000"/>
          <w:sz w:val="24"/>
          <w:szCs w:val="24"/>
          <w:lang w:val="sq-AL"/>
        </w:rPr>
        <w:t xml:space="preserve"> </w:t>
      </w:r>
      <w:r w:rsidR="00526F9C" w:rsidRPr="00FF5970">
        <w:rPr>
          <w:rFonts w:ascii="Garamond" w:eastAsia="MS Mincho" w:hAnsi="Garamond" w:cs="Times New Roman"/>
          <w:color w:val="000000"/>
          <w:sz w:val="24"/>
          <w:szCs w:val="24"/>
          <w:lang w:val="sq-AL"/>
        </w:rPr>
        <w:t>lekë/kwh</w:t>
      </w:r>
    </w:p>
    <w:p w14:paraId="61917EE2" w14:textId="74B554B4"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Tarifa e shpërndarjes së energjisë elektrike për klientët e lidhur në nivelin e tensionit 0.4 kV</w:t>
      </w:r>
      <w:r w:rsidR="00526F9C">
        <w:rPr>
          <w:rFonts w:ascii="Garamond" w:eastAsia="MS Mincho" w:hAnsi="Garamond" w:cs="Times New Roman"/>
          <w:color w:val="000000"/>
          <w:sz w:val="24"/>
          <w:szCs w:val="24"/>
          <w:lang w:val="sq-AL"/>
        </w:rPr>
        <w:t>–</w:t>
      </w:r>
      <w:r w:rsidRPr="00FF5970">
        <w:rPr>
          <w:rFonts w:ascii="Garamond" w:eastAsia="MS Mincho" w:hAnsi="Garamond" w:cs="Times New Roman"/>
          <w:color w:val="000000"/>
          <w:sz w:val="24"/>
          <w:szCs w:val="24"/>
          <w:lang w:val="sq-AL"/>
        </w:rPr>
        <w:t>6.42</w:t>
      </w:r>
      <w:r w:rsidR="00FF5970">
        <w:rPr>
          <w:rFonts w:ascii="Garamond" w:eastAsia="MS Mincho" w:hAnsi="Garamond" w:cs="Times New Roman"/>
          <w:color w:val="000000"/>
          <w:sz w:val="24"/>
          <w:szCs w:val="24"/>
          <w:lang w:val="sq-AL"/>
        </w:rPr>
        <w:t xml:space="preserve"> </w:t>
      </w:r>
      <w:r w:rsidR="00526F9C" w:rsidRPr="00FF5970">
        <w:rPr>
          <w:rFonts w:ascii="Garamond" w:eastAsia="MS Mincho" w:hAnsi="Garamond" w:cs="Times New Roman"/>
          <w:color w:val="000000"/>
          <w:sz w:val="24"/>
          <w:szCs w:val="24"/>
          <w:lang w:val="sq-AL"/>
        </w:rPr>
        <w:t>lekë/kwh</w:t>
      </w:r>
    </w:p>
    <w:p w14:paraId="04FD0270" w14:textId="49A5F20B" w:rsidR="00C513C0" w:rsidRPr="00FF5970" w:rsidRDefault="00C513C0" w:rsidP="009742E3">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2. Miratimin e çmimit të aplikueshëm për faturimin e energjisë reaktive për periudhën</w:t>
      </w:r>
      <w:r w:rsidR="009742E3">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 xml:space="preserve">1 </w:t>
      </w:r>
      <w:r w:rsidR="00526F9C" w:rsidRPr="00FF5970">
        <w:rPr>
          <w:rFonts w:ascii="Garamond" w:eastAsia="MS Mincho" w:hAnsi="Garamond" w:cs="Times New Roman"/>
          <w:color w:val="000000"/>
          <w:sz w:val="24"/>
          <w:szCs w:val="24"/>
          <w:lang w:val="sq-AL"/>
        </w:rPr>
        <w:t xml:space="preserve">maj–31 dhjetor </w:t>
      </w:r>
      <w:r w:rsidRPr="00FF5970">
        <w:rPr>
          <w:rFonts w:ascii="Garamond" w:eastAsia="MS Mincho" w:hAnsi="Garamond" w:cs="Times New Roman"/>
          <w:color w:val="000000"/>
          <w:sz w:val="24"/>
          <w:szCs w:val="24"/>
          <w:lang w:val="sq-AL"/>
        </w:rPr>
        <w:t>2022 prej 1.92 lekë/kVArh.</w:t>
      </w:r>
    </w:p>
    <w:p w14:paraId="094EAF8D" w14:textId="4ACD3E6A"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 xml:space="preserve">3. Lënien në fuqi të tarifës fikse të shërbimit për leximin “zero” prej 200 lekë/muaj. </w:t>
      </w:r>
    </w:p>
    <w:p w14:paraId="75FD6C01" w14:textId="3F46A082"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4. Drejtoria Juridike dhe e Zgjidhjes së Mosmarrëveshjeve të njoftojë palët e interesit për vendimin e bordit të ERE-s.</w:t>
      </w:r>
    </w:p>
    <w:p w14:paraId="1625493E" w14:textId="77777777"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Ky vendim hyn në fuqi menjëherë.</w:t>
      </w:r>
    </w:p>
    <w:p w14:paraId="2F779223" w14:textId="5BBFEC8C"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Çdo palë e përfshirë në këtë procedurë mund t’i kërkojë ERE-s,</w:t>
      </w:r>
      <w:r w:rsidR="009742E3">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 xml:space="preserve">brenda 7 ditëve kalendarike nga data e marrjes së vendimit, rishikimin e vendimit të </w:t>
      </w:r>
      <w:r w:rsidR="009742E3" w:rsidRPr="00FF5970">
        <w:rPr>
          <w:rFonts w:ascii="Garamond" w:eastAsia="MS Mincho" w:hAnsi="Garamond" w:cs="Times New Roman"/>
          <w:color w:val="000000"/>
          <w:sz w:val="24"/>
          <w:szCs w:val="24"/>
          <w:lang w:val="sq-AL"/>
        </w:rPr>
        <w:t>Bordit</w:t>
      </w:r>
      <w:r w:rsidR="009742E3">
        <w:rPr>
          <w:rFonts w:ascii="Garamond" w:eastAsia="MS Mincho" w:hAnsi="Garamond" w:cs="Times New Roman"/>
          <w:color w:val="000000"/>
          <w:sz w:val="24"/>
          <w:szCs w:val="24"/>
          <w:lang w:val="sq-AL"/>
        </w:rPr>
        <w:t>,</w:t>
      </w:r>
      <w:r w:rsidR="009742E3" w:rsidRPr="00FF5970">
        <w:rPr>
          <w:rFonts w:ascii="Garamond" w:eastAsia="MS Mincho" w:hAnsi="Garamond" w:cs="Times New Roman"/>
          <w:color w:val="000000"/>
          <w:sz w:val="24"/>
          <w:szCs w:val="24"/>
          <w:lang w:val="sq-AL"/>
        </w:rPr>
        <w:t xml:space="preserve"> </w:t>
      </w:r>
      <w:r w:rsidRPr="00FF5970">
        <w:rPr>
          <w:rFonts w:ascii="Garamond" w:eastAsia="MS Mincho" w:hAnsi="Garamond" w:cs="Times New Roman"/>
          <w:color w:val="000000"/>
          <w:sz w:val="24"/>
          <w:szCs w:val="24"/>
          <w:lang w:val="sq-AL"/>
        </w:rPr>
        <w:t>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192E0E8D" w14:textId="77777777"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color w:val="000000"/>
          <w:sz w:val="24"/>
          <w:szCs w:val="24"/>
          <w:lang w:val="sq-AL"/>
        </w:rPr>
      </w:pPr>
      <w:r w:rsidRPr="00FF5970">
        <w:rPr>
          <w:rFonts w:ascii="Garamond" w:eastAsia="MS Mincho" w:hAnsi="Garamond" w:cs="Times New Roman"/>
          <w:color w:val="000000"/>
          <w:sz w:val="24"/>
          <w:szCs w:val="24"/>
          <w:lang w:val="sq-AL"/>
        </w:rPr>
        <w:t>Ky vendim botohet në Fletoren Zyrtare.</w:t>
      </w:r>
    </w:p>
    <w:p w14:paraId="4B3AFFF3" w14:textId="77777777" w:rsidR="00C513C0" w:rsidRPr="00FF5970" w:rsidRDefault="00C513C0" w:rsidP="00C513C0">
      <w:pPr>
        <w:autoSpaceDE w:val="0"/>
        <w:autoSpaceDN w:val="0"/>
        <w:adjustRightInd w:val="0"/>
        <w:spacing w:after="0" w:line="240" w:lineRule="auto"/>
        <w:ind w:firstLine="284"/>
        <w:jc w:val="both"/>
        <w:rPr>
          <w:rFonts w:ascii="Garamond" w:eastAsia="MS Mincho" w:hAnsi="Garamond" w:cs="Times New Roman"/>
          <w:b/>
          <w:bCs/>
          <w:color w:val="000000"/>
          <w:sz w:val="24"/>
          <w:szCs w:val="24"/>
          <w:lang w:val="sq-AL"/>
        </w:rPr>
      </w:pPr>
    </w:p>
    <w:p w14:paraId="1185323D" w14:textId="213E505E" w:rsidR="00C513C0" w:rsidRPr="00FF5970" w:rsidRDefault="00C513C0" w:rsidP="00C513C0">
      <w:pPr>
        <w:autoSpaceDE w:val="0"/>
        <w:autoSpaceDN w:val="0"/>
        <w:adjustRightInd w:val="0"/>
        <w:spacing w:after="0" w:line="240" w:lineRule="auto"/>
        <w:ind w:firstLine="284"/>
        <w:jc w:val="right"/>
        <w:rPr>
          <w:rFonts w:ascii="Garamond" w:eastAsia="MS Mincho" w:hAnsi="Garamond" w:cs="Times New Roman"/>
          <w:bCs/>
          <w:color w:val="000000"/>
          <w:sz w:val="24"/>
          <w:szCs w:val="24"/>
          <w:lang w:val="sq-AL"/>
        </w:rPr>
      </w:pPr>
      <w:r w:rsidRPr="00FF5970">
        <w:rPr>
          <w:rFonts w:ascii="Garamond" w:eastAsia="MS Mincho" w:hAnsi="Garamond" w:cs="Times New Roman"/>
          <w:bCs/>
          <w:color w:val="000000"/>
          <w:sz w:val="24"/>
          <w:szCs w:val="24"/>
          <w:lang w:val="sq-AL"/>
        </w:rPr>
        <w:t>KRYETAR</w:t>
      </w:r>
    </w:p>
    <w:p w14:paraId="3DE5071B" w14:textId="464A9C0E" w:rsidR="00C513C0" w:rsidRPr="00FF5970" w:rsidRDefault="00C513C0" w:rsidP="00C513C0">
      <w:pPr>
        <w:autoSpaceDE w:val="0"/>
        <w:autoSpaceDN w:val="0"/>
        <w:adjustRightInd w:val="0"/>
        <w:spacing w:after="0" w:line="240" w:lineRule="auto"/>
        <w:ind w:firstLine="284"/>
        <w:jc w:val="right"/>
        <w:rPr>
          <w:rFonts w:ascii="Garamond" w:eastAsia="MS Mincho" w:hAnsi="Garamond" w:cs="Times New Roman"/>
          <w:b/>
          <w:bCs/>
          <w:color w:val="000000"/>
          <w:sz w:val="24"/>
          <w:szCs w:val="24"/>
          <w:lang w:val="sq-AL"/>
        </w:rPr>
      </w:pPr>
      <w:r w:rsidRPr="00FF5970">
        <w:rPr>
          <w:rFonts w:ascii="Garamond" w:eastAsia="MS Mincho" w:hAnsi="Garamond" w:cs="Times New Roman"/>
          <w:b/>
          <w:bCs/>
          <w:color w:val="000000"/>
          <w:sz w:val="24"/>
          <w:szCs w:val="24"/>
          <w:lang w:val="sq-AL"/>
        </w:rPr>
        <w:t>Petrit Ahmeti</w:t>
      </w:r>
    </w:p>
    <w:p w14:paraId="5A6E9CA0" w14:textId="39AA322D" w:rsidR="001D1E7C" w:rsidRPr="00FF5970" w:rsidRDefault="001D1E7C" w:rsidP="00C513C0">
      <w:pPr>
        <w:spacing w:after="0" w:line="240" w:lineRule="auto"/>
        <w:ind w:firstLine="284"/>
        <w:jc w:val="right"/>
        <w:rPr>
          <w:rFonts w:ascii="Garamond" w:hAnsi="Garamond"/>
          <w:sz w:val="24"/>
          <w:szCs w:val="24"/>
          <w:lang w:val="sq-AL"/>
        </w:rPr>
      </w:pPr>
    </w:p>
    <w:sectPr w:rsidR="001D1E7C" w:rsidRPr="00FF5970" w:rsidSect="00FF597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54222" w14:textId="77777777" w:rsidR="005055EB" w:rsidRDefault="005055EB">
      <w:pPr>
        <w:spacing w:after="0" w:line="240" w:lineRule="auto"/>
      </w:pPr>
      <w:r>
        <w:separator/>
      </w:r>
    </w:p>
  </w:endnote>
  <w:endnote w:type="continuationSeparator" w:id="0">
    <w:p w14:paraId="09951849" w14:textId="77777777" w:rsidR="005055EB" w:rsidRDefault="005055EB">
      <w:pPr>
        <w:spacing w:after="0" w:line="240" w:lineRule="auto"/>
      </w:pPr>
      <w:r>
        <w:continuationSeparator/>
      </w:r>
    </w:p>
  </w:endnote>
  <w:endnote w:type="continuationNotice" w:id="1">
    <w:p w14:paraId="75F1153D" w14:textId="77777777" w:rsidR="005055EB" w:rsidRDefault="005055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D6451" w14:textId="77777777" w:rsidR="005055EB" w:rsidRDefault="005055EB">
      <w:pPr>
        <w:spacing w:after="0" w:line="240" w:lineRule="auto"/>
      </w:pPr>
      <w:r>
        <w:separator/>
      </w:r>
    </w:p>
  </w:footnote>
  <w:footnote w:type="continuationSeparator" w:id="0">
    <w:p w14:paraId="57D31341" w14:textId="77777777" w:rsidR="005055EB" w:rsidRDefault="005055EB">
      <w:pPr>
        <w:spacing w:after="0" w:line="240" w:lineRule="auto"/>
      </w:pPr>
      <w:r>
        <w:continuationSeparator/>
      </w:r>
    </w:p>
  </w:footnote>
  <w:footnote w:type="continuationNotice" w:id="1">
    <w:p w14:paraId="47D387E4" w14:textId="77777777" w:rsidR="005055EB" w:rsidRDefault="005055E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DBD878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74E4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A984D82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57D4D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CA54A6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0000006"/>
    <w:multiLevelType w:val="hybridMultilevel"/>
    <w:tmpl w:val="6FAA31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5C1886D4"/>
    <w:lvl w:ilvl="0" w:tplc="537E68EA">
      <w:start w:val="1"/>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340031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6374F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4E743C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000000B"/>
    <w:multiLevelType w:val="hybridMultilevel"/>
    <w:tmpl w:val="73062F1C"/>
    <w:lvl w:ilvl="0" w:tplc="34C49A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000000C"/>
    <w:multiLevelType w:val="hybridMultilevel"/>
    <w:tmpl w:val="F406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D01ECA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0000000E"/>
    <w:multiLevelType w:val="hybridMultilevel"/>
    <w:tmpl w:val="621C4578"/>
    <w:lvl w:ilvl="0" w:tplc="EDCC2DD8">
      <w:start w:val="1"/>
      <w:numFmt w:val="bullet"/>
      <w:lvlText w:val="-"/>
      <w:lvlJc w:val="left"/>
      <w:pPr>
        <w:ind w:left="810" w:hanging="360"/>
      </w:pPr>
      <w:rPr>
        <w:rFonts w:ascii="Times New Roman" w:eastAsia="Calibri" w:hAnsi="Times New Roman" w:cs="Times New Roman" w:hint="default"/>
      </w:rPr>
    </w:lvl>
    <w:lvl w:ilvl="1" w:tplc="215C1C36" w:tentative="1">
      <w:start w:val="1"/>
      <w:numFmt w:val="bullet"/>
      <w:lvlText w:val="o"/>
      <w:lvlJc w:val="left"/>
      <w:pPr>
        <w:ind w:left="1530" w:hanging="360"/>
      </w:pPr>
      <w:rPr>
        <w:rFonts w:ascii="Courier New" w:hAnsi="Courier New" w:cs="Courier New" w:hint="default"/>
      </w:rPr>
    </w:lvl>
    <w:lvl w:ilvl="2" w:tplc="A4D28F94" w:tentative="1">
      <w:start w:val="1"/>
      <w:numFmt w:val="bullet"/>
      <w:lvlText w:val=""/>
      <w:lvlJc w:val="left"/>
      <w:pPr>
        <w:ind w:left="2250" w:hanging="360"/>
      </w:pPr>
      <w:rPr>
        <w:rFonts w:ascii="Wingdings" w:hAnsi="Wingdings" w:hint="default"/>
      </w:rPr>
    </w:lvl>
    <w:lvl w:ilvl="3" w:tplc="B1CA3A50" w:tentative="1">
      <w:start w:val="1"/>
      <w:numFmt w:val="bullet"/>
      <w:lvlText w:val=""/>
      <w:lvlJc w:val="left"/>
      <w:pPr>
        <w:ind w:left="2970" w:hanging="360"/>
      </w:pPr>
      <w:rPr>
        <w:rFonts w:ascii="Symbol" w:hAnsi="Symbol" w:hint="default"/>
      </w:rPr>
    </w:lvl>
    <w:lvl w:ilvl="4" w:tplc="5BB2334C" w:tentative="1">
      <w:start w:val="1"/>
      <w:numFmt w:val="bullet"/>
      <w:lvlText w:val="o"/>
      <w:lvlJc w:val="left"/>
      <w:pPr>
        <w:ind w:left="3690" w:hanging="360"/>
      </w:pPr>
      <w:rPr>
        <w:rFonts w:ascii="Courier New" w:hAnsi="Courier New" w:cs="Courier New" w:hint="default"/>
      </w:rPr>
    </w:lvl>
    <w:lvl w:ilvl="5" w:tplc="468CBACE" w:tentative="1">
      <w:start w:val="1"/>
      <w:numFmt w:val="bullet"/>
      <w:lvlText w:val=""/>
      <w:lvlJc w:val="left"/>
      <w:pPr>
        <w:ind w:left="4410" w:hanging="360"/>
      </w:pPr>
      <w:rPr>
        <w:rFonts w:ascii="Wingdings" w:hAnsi="Wingdings" w:hint="default"/>
      </w:rPr>
    </w:lvl>
    <w:lvl w:ilvl="6" w:tplc="E960BE28" w:tentative="1">
      <w:start w:val="1"/>
      <w:numFmt w:val="bullet"/>
      <w:lvlText w:val=""/>
      <w:lvlJc w:val="left"/>
      <w:pPr>
        <w:ind w:left="5130" w:hanging="360"/>
      </w:pPr>
      <w:rPr>
        <w:rFonts w:ascii="Symbol" w:hAnsi="Symbol" w:hint="default"/>
      </w:rPr>
    </w:lvl>
    <w:lvl w:ilvl="7" w:tplc="ACF26060" w:tentative="1">
      <w:start w:val="1"/>
      <w:numFmt w:val="bullet"/>
      <w:lvlText w:val="o"/>
      <w:lvlJc w:val="left"/>
      <w:pPr>
        <w:ind w:left="5850" w:hanging="360"/>
      </w:pPr>
      <w:rPr>
        <w:rFonts w:ascii="Courier New" w:hAnsi="Courier New" w:cs="Courier New" w:hint="default"/>
      </w:rPr>
    </w:lvl>
    <w:lvl w:ilvl="8" w:tplc="AF3072D4" w:tentative="1">
      <w:start w:val="1"/>
      <w:numFmt w:val="bullet"/>
      <w:lvlText w:val=""/>
      <w:lvlJc w:val="left"/>
      <w:pPr>
        <w:ind w:left="6570" w:hanging="360"/>
      </w:pPr>
      <w:rPr>
        <w:rFonts w:ascii="Wingdings" w:hAnsi="Wingdings" w:hint="default"/>
      </w:rPr>
    </w:lvl>
  </w:abstractNum>
  <w:abstractNum w:abstractNumId="14" w15:restartNumberingAfterBreak="0">
    <w:nsid w:val="0000000F"/>
    <w:multiLevelType w:val="hybridMultilevel"/>
    <w:tmpl w:val="4FD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B8AC3E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BE3477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A426C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234C83C8"/>
    <w:lvl w:ilvl="0" w:tplc="EDCC2DD8">
      <w:start w:val="1"/>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00000014"/>
    <w:multiLevelType w:val="hybridMultilevel"/>
    <w:tmpl w:val="EDC42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5C76A5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00000016"/>
    <w:multiLevelType w:val="hybridMultilevel"/>
    <w:tmpl w:val="DBBEB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57B0"/>
    <w:multiLevelType w:val="hybridMultilevel"/>
    <w:tmpl w:val="1DC2FA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14"/>
  </w:num>
  <w:num w:numId="3">
    <w:abstractNumId w:val="10"/>
  </w:num>
  <w:num w:numId="4">
    <w:abstractNumId w:val="12"/>
  </w:num>
  <w:num w:numId="5">
    <w:abstractNumId w:val="16"/>
  </w:num>
  <w:num w:numId="6">
    <w:abstractNumId w:val="7"/>
  </w:num>
  <w:num w:numId="7">
    <w:abstractNumId w:val="3"/>
  </w:num>
  <w:num w:numId="8">
    <w:abstractNumId w:val="11"/>
  </w:num>
  <w:num w:numId="9">
    <w:abstractNumId w:val="15"/>
  </w:num>
  <w:num w:numId="10">
    <w:abstractNumId w:val="8"/>
  </w:num>
  <w:num w:numId="11">
    <w:abstractNumId w:val="1"/>
  </w:num>
  <w:num w:numId="12">
    <w:abstractNumId w:val="9"/>
  </w:num>
  <w:num w:numId="13">
    <w:abstractNumId w:val="20"/>
  </w:num>
  <w:num w:numId="14">
    <w:abstractNumId w:val="21"/>
  </w:num>
  <w:num w:numId="15">
    <w:abstractNumId w:val="17"/>
  </w:num>
  <w:num w:numId="16">
    <w:abstractNumId w:val="2"/>
  </w:num>
  <w:num w:numId="17">
    <w:abstractNumId w:val="4"/>
  </w:num>
  <w:num w:numId="18">
    <w:abstractNumId w:val="6"/>
  </w:num>
  <w:num w:numId="19">
    <w:abstractNumId w:val="5"/>
  </w:num>
  <w:num w:numId="20">
    <w:abstractNumId w:val="0"/>
  </w:num>
  <w:num w:numId="21">
    <w:abstractNumId w:val="13"/>
  </w:num>
  <w:num w:numId="22">
    <w:abstractNumId w:val="1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ED"/>
    <w:rsid w:val="0009337E"/>
    <w:rsid w:val="000E652B"/>
    <w:rsid w:val="00105E83"/>
    <w:rsid w:val="0010794A"/>
    <w:rsid w:val="00161CD4"/>
    <w:rsid w:val="001B2F8E"/>
    <w:rsid w:val="001D1E7C"/>
    <w:rsid w:val="001E263C"/>
    <w:rsid w:val="002476D0"/>
    <w:rsid w:val="00254EED"/>
    <w:rsid w:val="00282825"/>
    <w:rsid w:val="002B2C0F"/>
    <w:rsid w:val="002F66CB"/>
    <w:rsid w:val="00344D6E"/>
    <w:rsid w:val="003955B4"/>
    <w:rsid w:val="003D1DA3"/>
    <w:rsid w:val="003F3D61"/>
    <w:rsid w:val="0044049C"/>
    <w:rsid w:val="004626D0"/>
    <w:rsid w:val="00480BCF"/>
    <w:rsid w:val="00493735"/>
    <w:rsid w:val="005055EB"/>
    <w:rsid w:val="00526F9C"/>
    <w:rsid w:val="0058079B"/>
    <w:rsid w:val="005E0053"/>
    <w:rsid w:val="00605526"/>
    <w:rsid w:val="00612C85"/>
    <w:rsid w:val="007712DC"/>
    <w:rsid w:val="00790B7A"/>
    <w:rsid w:val="007D0E81"/>
    <w:rsid w:val="008001EC"/>
    <w:rsid w:val="00834993"/>
    <w:rsid w:val="00871471"/>
    <w:rsid w:val="008D3C63"/>
    <w:rsid w:val="00917F3B"/>
    <w:rsid w:val="009742E3"/>
    <w:rsid w:val="009A26CA"/>
    <w:rsid w:val="00A2338D"/>
    <w:rsid w:val="00A31B00"/>
    <w:rsid w:val="00A95659"/>
    <w:rsid w:val="00BB473D"/>
    <w:rsid w:val="00BF4D6E"/>
    <w:rsid w:val="00C513C0"/>
    <w:rsid w:val="00C86027"/>
    <w:rsid w:val="00C919CE"/>
    <w:rsid w:val="00E26B1E"/>
    <w:rsid w:val="00F64906"/>
    <w:rsid w:val="00FF5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A793C"/>
  <w15:docId w15:val="{BFB1BFE7-4AE8-43CF-B037-250E269C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680"/>
        <w:tab w:val="right" w:pos="9360"/>
      </w:tabs>
      <w:spacing w:after="0" w:line="240" w:lineRule="auto"/>
    </w:pPr>
  </w:style>
  <w:style w:type="character" w:customStyle="1" w:styleId="FooterChar">
    <w:name w:val="Footer Char"/>
    <w:basedOn w:val="DefaultParagraphFont"/>
    <w:link w:val="Footer"/>
    <w:qFormat/>
    <w:rPr>
      <w:rFonts w:ascii="Calibri" w:eastAsia="Calibri" w:hAnsi="Calibri" w:cs="SimSun"/>
    </w:r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rPr>
  </w:style>
  <w:style w:type="character" w:styleId="Hyperlink">
    <w:name w:val="Hyperlink"/>
    <w:uiPriority w:val="99"/>
    <w:rPr>
      <w:color w:val="0000FF"/>
      <w:u w:val="single"/>
    </w:rPr>
  </w:style>
  <w:style w:type="character" w:styleId="Emphasis">
    <w:name w:val="Emphasis"/>
    <w:basedOn w:val="DefaultParagraphFont"/>
    <w:qFormat/>
    <w:rPr>
      <w:i/>
      <w:iCs/>
    </w:rPr>
  </w:style>
  <w:style w:type="paragraph" w:styleId="ListParagraph">
    <w:name w:val="List Paragraph"/>
    <w:basedOn w:val="Normal"/>
    <w:link w:val="ListParagraphChar"/>
    <w:uiPriority w:val="34"/>
    <w:qFormat/>
    <w:pPr>
      <w:ind w:left="720"/>
      <w:contextualSpacing/>
    </w:pPr>
  </w:style>
  <w:style w:type="paragraph" w:styleId="Title">
    <w:name w:val="Title"/>
    <w:basedOn w:val="Normal"/>
    <w:link w:val="TitleChar"/>
    <w:uiPriority w:val="10"/>
    <w:qFormat/>
    <w:pPr>
      <w:spacing w:after="0" w:line="240" w:lineRule="auto"/>
      <w:jc w:val="center"/>
    </w:pPr>
    <w:rPr>
      <w:rFonts w:ascii="Times New Roman" w:eastAsia="Times New Roman" w:hAnsi="Times New Roman" w:cs="Times New Roman"/>
      <w:b/>
      <w:bCs/>
      <w:sz w:val="28"/>
      <w:szCs w:val="20"/>
      <w:lang w:val="en-GB"/>
    </w:rPr>
  </w:style>
  <w:style w:type="character" w:customStyle="1" w:styleId="TitleChar">
    <w:name w:val="Title Char"/>
    <w:basedOn w:val="DefaultParagraphFont"/>
    <w:link w:val="Title"/>
    <w:rPr>
      <w:rFonts w:ascii="Times New Roman" w:eastAsia="Times New Roman" w:hAnsi="Times New Roman" w:cs="Times New Roman"/>
      <w:b/>
      <w:bCs/>
      <w:sz w:val="28"/>
      <w:szCs w:val="20"/>
      <w:lang w:val="en-GB"/>
    </w:rPr>
  </w:style>
  <w:style w:type="character" w:customStyle="1" w:styleId="ListParagraphChar">
    <w:name w:val="List Paragraph Char"/>
    <w:link w:val="ListParagraph"/>
    <w:uiPriority w:val="34"/>
    <w:qFormat/>
    <w:rPr>
      <w:rFonts w:ascii="Calibri" w:eastAsia="Calibri" w:hAnsi="Calibri" w:cs="SimSu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134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CD6EEC8C8DC4007A76BE1C4B4D7B6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2022-04-14T13:35:18Z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Mbi miratimin e tarifave të shërbimit të shpërndarjes së Energjisë Elektrike sipas nivelit të tensionit, për periudhën 1 Maj – 31 Dhjetor 2022</Titulli>
    <Modifikuesi xmlns="0e656187-b300-4fb0-8bf4-3a50f872073c">valjeta.kaftalli</Modifikuesi>
    <Nr_x002e__x0020_prot_x0020_QBZ xmlns="0e656187-b300-4fb0-8bf4-3a50f872073c">592/2</Nr_x002e__x0020_prot_x0020_QBZ>
    <Data_x0020_e_x0020_Modifikimit xmlns="0e656187-b300-4fb0-8bf4-3a50f872073c">2022-04-15T08:12:12Z</Data_x0020_e_x0020_Modifikimit>
    <Dekretuar xmlns="0e656187-b300-4fb0-8bf4-3a50f872073c">false</Dekretuar>
    <Data xmlns="0e656187-b300-4fb0-8bf4-3a50f872073c">2022-04-12T22:00:00Z</Data>
    <Nr_x002e__x0020_protokolli_x0020_i_x0020_aktit xmlns="0e656187-b300-4fb0-8bf4-3a50f872073c">40/16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ct:contentTypeSchema xmlns:ct="http://schemas.microsoft.com/office/2006/metadata/contentType" xmlns:ma="http://schemas.microsoft.com/office/2006/metadata/properties/metaAttributes" ct:_="" ma:_="" ma:contentTypeName="Akt ligjor" ma:contentTypeID="0x0101001CD6EEC8C8DC4007A76BE1C4B4D7B6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C6282-F9A4-44A5-A7EA-475A38FCD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D9A3F8D-6CE2-40AD-BB90-783B8024BDA3}">
  <ds:schemaRefs>
    <ds:schemaRef ds:uri="http://schemas.microsoft.com/sharepoint/v3/contenttype/forms"/>
  </ds:schemaRefs>
</ds:datastoreItem>
</file>

<file path=customXml/itemProps3.xml><?xml version="1.0" encoding="utf-8"?>
<ds:datastoreItem xmlns:ds="http://schemas.openxmlformats.org/officeDocument/2006/customXml" ds:itemID="{9FCF957B-46B2-4CA5-86B1-3B7ED479B6D0}">
  <ds:schemaRefs>
    <ds:schemaRef ds:uri="http://www.wps.cn/android/officeDocument/2013/mofficeCustomData"/>
  </ds:schemaRefs>
</ds:datastoreItem>
</file>

<file path=customXml/itemProps4.xml><?xml version="1.0" encoding="utf-8"?>
<ds:datastoreItem xmlns:ds="http://schemas.openxmlformats.org/officeDocument/2006/customXml" ds:itemID="{D49B8081-576D-4A1B-9041-E0F1C8585CBB}">
  <ds:schemaRefs>
    <ds:schemaRef ds:uri="http://www.wps.cn/android/officeDocument/2013/mofficeCustomData"/>
  </ds:schemaRefs>
</ds:datastoreItem>
</file>

<file path=customXml/itemProps5.xml><?xml version="1.0" encoding="utf-8"?>
<ds:datastoreItem xmlns:ds="http://schemas.openxmlformats.org/officeDocument/2006/customXml" ds:itemID="{03E39A2A-9657-409F-9AFF-675343ABC34F}">
  <ds:schemaRefs>
    <ds:schemaRef ds:uri="http://schemas.microsoft.com/sharepoint/v3/contenttype/forms"/>
  </ds:schemaRefs>
</ds:datastoreItem>
</file>

<file path=customXml/itemProps6.xml><?xml version="1.0" encoding="utf-8"?>
<ds:datastoreItem xmlns:ds="http://schemas.openxmlformats.org/officeDocument/2006/customXml" ds:itemID="{C2B2F909-9A67-45CD-B047-4AD5648DFCBC}">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48C7A859-0FC2-4069-BE60-F91C64191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B69A9E61-D825-4AF9-8201-483258D35AB9}">
  <ds:schemaRefs>
    <ds:schemaRef ds:uri="http://www.wps.cn/android/officeDocument/2013/mofficeCustomData"/>
  </ds:schemaRefs>
</ds:datastoreItem>
</file>

<file path=customXml/itemProps9.xml><?xml version="1.0" encoding="utf-8"?>
<ds:datastoreItem xmlns:ds="http://schemas.openxmlformats.org/officeDocument/2006/customXml" ds:itemID="{2D088236-C483-4152-B9D9-3D64436E3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1982</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Mbi miratimin e tarifave të shërbimit të shpërndarjes së Energjisë Elektrike sipas nivelit të tensionit, për periudhën 1 Maj – 31 Dhjetor 2022</vt:lpstr>
    </vt:vector>
  </TitlesOfParts>
  <Company/>
  <LinksUpToDate>false</LinksUpToDate>
  <CharactersWithSpaces>13260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tarifave të shërbimit të shpërndarjes së Energjisë Elektrike sipas nivelit të tensionit, për periudhën 1 Maj – 31 Dhjetor 2022</dc:title>
  <dc:creator>Ultrabook;D.R.</dc:creator>
  <cp:lastModifiedBy>Sara Mborja</cp:lastModifiedBy>
  <cp:revision>2</cp:revision>
  <dcterms:created xsi:type="dcterms:W3CDTF">2025-01-06T10:02:00Z</dcterms:created>
  <dcterms:modified xsi:type="dcterms:W3CDTF">2025-01-06T10:02:00Z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dcc25a83a9244a1fab88fde3b2673577</vt:lpwstr>
  </property>
</Properties>
</file>