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B83DD9" w14:textId="77777777" w:rsidR="00AE0900" w:rsidRPr="0099333A" w:rsidRDefault="00AE0900" w:rsidP="00AE0900">
      <w:pPr>
        <w:pStyle w:val="Heading2"/>
        <w:spacing w:before="0" w:after="0"/>
        <w:ind w:firstLine="284"/>
        <w:jc w:val="center"/>
        <w:rPr>
          <w:rFonts w:ascii="Garamond" w:hAnsi="Garamond"/>
          <w:i w:val="0"/>
          <w:iCs w:val="0"/>
          <w:sz w:val="24"/>
          <w:szCs w:val="24"/>
          <w:lang w:val="sq-AL"/>
        </w:rPr>
      </w:pPr>
      <w:r w:rsidRPr="0099333A">
        <w:rPr>
          <w:rFonts w:ascii="Garamond" w:hAnsi="Garamond"/>
          <w:i w:val="0"/>
          <w:iCs w:val="0"/>
          <w:sz w:val="24"/>
          <w:szCs w:val="24"/>
          <w:lang w:val="sq-AL"/>
        </w:rPr>
        <w:t>VENDIM</w:t>
      </w:r>
    </w:p>
    <w:p w14:paraId="6B299635" w14:textId="6B313D30" w:rsidR="00AE0900" w:rsidRPr="0099333A" w:rsidRDefault="00AA3B93" w:rsidP="00AE0900">
      <w:pPr>
        <w:pStyle w:val="Heading2"/>
        <w:spacing w:before="0" w:after="0"/>
        <w:ind w:firstLine="284"/>
        <w:jc w:val="center"/>
        <w:rPr>
          <w:rFonts w:ascii="Garamond" w:hAnsi="Garamond"/>
          <w:i w:val="0"/>
          <w:iCs w:val="0"/>
          <w:sz w:val="24"/>
          <w:szCs w:val="24"/>
          <w:lang w:val="sq-AL"/>
        </w:rPr>
      </w:pPr>
      <w:r>
        <w:rPr>
          <w:rFonts w:ascii="Garamond" w:hAnsi="Garamond"/>
          <w:i w:val="0"/>
          <w:iCs w:val="0"/>
          <w:sz w:val="24"/>
          <w:szCs w:val="24"/>
          <w:lang w:val="sq-AL"/>
        </w:rPr>
        <w:t>Nr. 108, datë 19.</w:t>
      </w:r>
      <w:bookmarkStart w:id="0" w:name="_GoBack"/>
      <w:bookmarkEnd w:id="0"/>
      <w:r w:rsidR="00AE0900" w:rsidRPr="0099333A">
        <w:rPr>
          <w:rFonts w:ascii="Garamond" w:hAnsi="Garamond"/>
          <w:i w:val="0"/>
          <w:iCs w:val="0"/>
          <w:sz w:val="24"/>
          <w:szCs w:val="24"/>
          <w:lang w:val="sq-AL"/>
        </w:rPr>
        <w:t>5.2022</w:t>
      </w:r>
    </w:p>
    <w:p w14:paraId="35745588" w14:textId="77777777" w:rsidR="00AE0900" w:rsidRPr="0099333A" w:rsidRDefault="00AE0900" w:rsidP="00AE0900">
      <w:pPr>
        <w:spacing w:after="0" w:line="240" w:lineRule="auto"/>
        <w:ind w:firstLine="284"/>
        <w:jc w:val="center"/>
        <w:rPr>
          <w:rFonts w:ascii="Garamond" w:hAnsi="Garamond"/>
          <w:b/>
          <w:bCs/>
          <w:sz w:val="24"/>
          <w:szCs w:val="24"/>
          <w:lang w:val="sq-AL"/>
        </w:rPr>
      </w:pPr>
    </w:p>
    <w:p w14:paraId="2AAC3271" w14:textId="21373E91" w:rsidR="00AE0900" w:rsidRPr="0099333A" w:rsidRDefault="00AE0900" w:rsidP="00AE0900">
      <w:pPr>
        <w:spacing w:after="0" w:line="240" w:lineRule="auto"/>
        <w:ind w:firstLine="284"/>
        <w:jc w:val="center"/>
        <w:rPr>
          <w:rFonts w:ascii="Garamond" w:hAnsi="Garamond"/>
          <w:b/>
          <w:bCs/>
          <w:sz w:val="24"/>
          <w:szCs w:val="24"/>
          <w:lang w:val="sq-AL"/>
        </w:rPr>
      </w:pPr>
      <w:r w:rsidRPr="0099333A">
        <w:rPr>
          <w:rFonts w:ascii="Garamond" w:hAnsi="Garamond"/>
          <w:b/>
          <w:bCs/>
          <w:sz w:val="24"/>
          <w:szCs w:val="24"/>
          <w:lang w:val="sq-AL"/>
        </w:rPr>
        <w:t>MBI FILLIMIN E PROCEDURËS PËR RINOVIMIN E LICENCËS SË SHOQËRISË “PPC ALBANIA”</w:t>
      </w:r>
      <w:r w:rsidRPr="0099333A">
        <w:rPr>
          <w:rFonts w:ascii="Garamond" w:hAnsi="Garamond"/>
          <w:b/>
          <w:bCs/>
          <w:iCs/>
          <w:sz w:val="24"/>
          <w:szCs w:val="24"/>
          <w:lang w:val="sq-AL"/>
        </w:rPr>
        <w:t xml:space="preserve"> </w:t>
      </w:r>
      <w:r w:rsidRPr="0099333A">
        <w:rPr>
          <w:rFonts w:ascii="Garamond" w:hAnsi="Garamond"/>
          <w:b/>
          <w:bCs/>
          <w:sz w:val="24"/>
          <w:szCs w:val="24"/>
          <w:lang w:val="sq-AL"/>
        </w:rPr>
        <w:t xml:space="preserve">SHA, NË VEPRIMTARINË E TREGTIMIT TË ENERGJISË ELEKTRIKE </w:t>
      </w:r>
    </w:p>
    <w:p w14:paraId="2B17D49F" w14:textId="77777777" w:rsidR="00AE0900" w:rsidRPr="0099333A" w:rsidRDefault="00AE0900" w:rsidP="00AE0900">
      <w:pPr>
        <w:spacing w:after="0" w:line="240" w:lineRule="auto"/>
        <w:ind w:firstLine="284"/>
        <w:jc w:val="center"/>
        <w:rPr>
          <w:rFonts w:ascii="Garamond" w:hAnsi="Garamond"/>
          <w:b/>
          <w:bCs/>
          <w:sz w:val="24"/>
          <w:szCs w:val="24"/>
          <w:lang w:val="sq-AL"/>
        </w:rPr>
      </w:pPr>
    </w:p>
    <w:p w14:paraId="4C449ABF" w14:textId="550895EE" w:rsidR="00AE0900" w:rsidRPr="0099333A" w:rsidRDefault="00AE0900" w:rsidP="00AE0900">
      <w:pPr>
        <w:spacing w:after="0" w:line="240" w:lineRule="auto"/>
        <w:ind w:firstLine="284"/>
        <w:jc w:val="both"/>
        <w:rPr>
          <w:rFonts w:ascii="Garamond" w:hAnsi="Garamond"/>
          <w:sz w:val="24"/>
          <w:szCs w:val="24"/>
          <w:lang w:val="sq-AL"/>
        </w:rPr>
      </w:pPr>
      <w:r w:rsidRPr="0099333A">
        <w:rPr>
          <w:rFonts w:ascii="Garamond" w:hAnsi="Garamond"/>
          <w:sz w:val="24"/>
          <w:szCs w:val="24"/>
          <w:lang w:val="sq-AL"/>
        </w:rPr>
        <w:t>Në mbështetje të nenit 16 dhe nenit 37, pika 2, g</w:t>
      </w:r>
      <w:r w:rsidR="00D44D0A">
        <w:rPr>
          <w:rFonts w:ascii="Garamond" w:hAnsi="Garamond"/>
          <w:sz w:val="24"/>
          <w:szCs w:val="24"/>
          <w:lang w:val="sq-AL"/>
        </w:rPr>
        <w:t>e</w:t>
      </w:r>
      <w:r w:rsidRPr="0099333A">
        <w:rPr>
          <w:rFonts w:ascii="Garamond" w:hAnsi="Garamond"/>
          <w:sz w:val="24"/>
          <w:szCs w:val="24"/>
          <w:lang w:val="sq-AL"/>
        </w:rPr>
        <w:t>rma “d”, të ligjit nr. 43/2015, “</w:t>
      </w:r>
      <w:r w:rsidRPr="0099333A">
        <w:rPr>
          <w:rFonts w:ascii="Garamond" w:hAnsi="Garamond"/>
          <w:iCs/>
          <w:sz w:val="24"/>
          <w:szCs w:val="24"/>
          <w:lang w:val="sq-AL"/>
        </w:rPr>
        <w:t>Për sektorin e energjisë elektrike</w:t>
      </w:r>
      <w:r w:rsidRPr="0099333A">
        <w:rPr>
          <w:rFonts w:ascii="Garamond" w:hAnsi="Garamond"/>
          <w:sz w:val="24"/>
          <w:szCs w:val="24"/>
          <w:lang w:val="sq-AL"/>
        </w:rPr>
        <w:t>”; i ndryshuar; nenit 4, pika 1, g</w:t>
      </w:r>
      <w:r w:rsidR="00D44D0A">
        <w:rPr>
          <w:rFonts w:ascii="Garamond" w:hAnsi="Garamond"/>
          <w:sz w:val="24"/>
          <w:szCs w:val="24"/>
          <w:lang w:val="sq-AL"/>
        </w:rPr>
        <w:t>e</w:t>
      </w:r>
      <w:r w:rsidRPr="0099333A">
        <w:rPr>
          <w:rFonts w:ascii="Garamond" w:hAnsi="Garamond"/>
          <w:sz w:val="24"/>
          <w:szCs w:val="24"/>
          <w:lang w:val="sq-AL"/>
        </w:rPr>
        <w:t>rma “e”, nenit 5, pika 1, g</w:t>
      </w:r>
      <w:r w:rsidR="00D44D0A">
        <w:rPr>
          <w:rFonts w:ascii="Garamond" w:hAnsi="Garamond"/>
          <w:sz w:val="24"/>
          <w:szCs w:val="24"/>
          <w:lang w:val="sq-AL"/>
        </w:rPr>
        <w:t>e</w:t>
      </w:r>
      <w:r w:rsidRPr="0099333A">
        <w:rPr>
          <w:rFonts w:ascii="Garamond" w:hAnsi="Garamond"/>
          <w:sz w:val="24"/>
          <w:szCs w:val="24"/>
          <w:lang w:val="sq-AL"/>
        </w:rPr>
        <w:t xml:space="preserve">rma “e”, nenit 10, pika 3, si dhe nenit 16, të </w:t>
      </w:r>
      <w:r w:rsidR="00C234CF">
        <w:rPr>
          <w:rFonts w:ascii="Garamond" w:hAnsi="Garamond"/>
          <w:sz w:val="24"/>
          <w:szCs w:val="24"/>
          <w:lang w:val="sq-AL"/>
        </w:rPr>
        <w:t>“</w:t>
      </w:r>
      <w:r w:rsidRPr="0099333A">
        <w:rPr>
          <w:rFonts w:ascii="Garamond" w:hAnsi="Garamond"/>
          <w:iCs/>
          <w:sz w:val="24"/>
          <w:szCs w:val="24"/>
          <w:lang w:val="sq-AL"/>
        </w:rPr>
        <w:t>Rregullores për procedurat dhe afatet për dhënien, modifikimin, transferimin, rinovimin ose heqjen e licencave në sektorin e energjisë elektrike</w:t>
      </w:r>
      <w:r w:rsidR="00C234CF">
        <w:rPr>
          <w:rFonts w:ascii="Garamond" w:hAnsi="Garamond"/>
          <w:iCs/>
          <w:sz w:val="24"/>
          <w:szCs w:val="24"/>
          <w:lang w:val="sq-AL"/>
        </w:rPr>
        <w:t>”</w:t>
      </w:r>
      <w:r w:rsidRPr="0099333A">
        <w:rPr>
          <w:rFonts w:ascii="Garamond" w:hAnsi="Garamond"/>
          <w:sz w:val="24"/>
          <w:szCs w:val="24"/>
          <w:lang w:val="sq-AL"/>
        </w:rPr>
        <w:t xml:space="preserve">, miratuar me vendimin e </w:t>
      </w:r>
      <w:r w:rsidR="00C234CF" w:rsidRPr="0099333A">
        <w:rPr>
          <w:rFonts w:ascii="Garamond" w:hAnsi="Garamond"/>
          <w:sz w:val="24"/>
          <w:szCs w:val="24"/>
          <w:lang w:val="sq-AL"/>
        </w:rPr>
        <w:t xml:space="preserve">Bordit </w:t>
      </w:r>
      <w:r w:rsidRPr="0099333A">
        <w:rPr>
          <w:rFonts w:ascii="Garamond" w:hAnsi="Garamond"/>
          <w:sz w:val="24"/>
          <w:szCs w:val="24"/>
          <w:lang w:val="sq-AL"/>
        </w:rPr>
        <w:t>të Entit Rregullator të Energjisë (ERE) nr. 109, datë 29.6.2016, e ndryshuar; nenit 15 dhe nenit 19, pika 1, g</w:t>
      </w:r>
      <w:r w:rsidR="003D6436">
        <w:rPr>
          <w:rFonts w:ascii="Garamond" w:hAnsi="Garamond"/>
          <w:sz w:val="24"/>
          <w:szCs w:val="24"/>
          <w:lang w:val="sq-AL"/>
        </w:rPr>
        <w:t>e</w:t>
      </w:r>
      <w:r w:rsidRPr="0099333A">
        <w:rPr>
          <w:rFonts w:ascii="Garamond" w:hAnsi="Garamond"/>
          <w:sz w:val="24"/>
          <w:szCs w:val="24"/>
          <w:lang w:val="sq-AL"/>
        </w:rPr>
        <w:t xml:space="preserve">rma “a”, të </w:t>
      </w:r>
      <w:r w:rsidR="00C234CF">
        <w:rPr>
          <w:rFonts w:ascii="Garamond" w:hAnsi="Garamond"/>
          <w:sz w:val="24"/>
          <w:szCs w:val="24"/>
          <w:lang w:val="sq-AL"/>
        </w:rPr>
        <w:t>“</w:t>
      </w:r>
      <w:r w:rsidRPr="0099333A">
        <w:rPr>
          <w:rFonts w:ascii="Garamond" w:hAnsi="Garamond"/>
          <w:iCs/>
          <w:sz w:val="24"/>
          <w:szCs w:val="24"/>
          <w:lang w:val="sq-AL"/>
        </w:rPr>
        <w:t>Rregullores për organizimin, funksionimin dhe procedurat e ERE-s</w:t>
      </w:r>
      <w:r w:rsidR="00C234CF">
        <w:rPr>
          <w:rFonts w:ascii="Garamond" w:hAnsi="Garamond"/>
          <w:iCs/>
          <w:sz w:val="24"/>
          <w:szCs w:val="24"/>
          <w:lang w:val="sq-AL"/>
        </w:rPr>
        <w:t>”</w:t>
      </w:r>
      <w:r w:rsidRPr="0099333A">
        <w:rPr>
          <w:rFonts w:ascii="Garamond" w:hAnsi="Garamond"/>
          <w:sz w:val="24"/>
          <w:szCs w:val="24"/>
          <w:lang w:val="sq-AL"/>
        </w:rPr>
        <w:t>,</w:t>
      </w:r>
      <w:r w:rsidRPr="0099333A">
        <w:rPr>
          <w:rFonts w:ascii="Garamond" w:hAnsi="Garamond"/>
          <w:iCs/>
          <w:sz w:val="24"/>
          <w:szCs w:val="24"/>
          <w:lang w:val="sq-AL"/>
        </w:rPr>
        <w:t xml:space="preserve"> </w:t>
      </w:r>
      <w:r w:rsidRPr="0099333A">
        <w:rPr>
          <w:rFonts w:ascii="Garamond" w:hAnsi="Garamond"/>
          <w:sz w:val="24"/>
          <w:szCs w:val="24"/>
          <w:lang w:val="sq-AL"/>
        </w:rPr>
        <w:t xml:space="preserve">miratuar me vendimin e </w:t>
      </w:r>
      <w:r w:rsidR="00C234CF" w:rsidRPr="0099333A">
        <w:rPr>
          <w:rFonts w:ascii="Garamond" w:hAnsi="Garamond"/>
          <w:sz w:val="24"/>
          <w:szCs w:val="24"/>
          <w:lang w:val="sq-AL"/>
        </w:rPr>
        <w:t xml:space="preserve">Bordit </w:t>
      </w:r>
      <w:r w:rsidRPr="0099333A">
        <w:rPr>
          <w:rFonts w:ascii="Garamond" w:hAnsi="Garamond"/>
          <w:sz w:val="24"/>
          <w:szCs w:val="24"/>
          <w:lang w:val="sq-AL"/>
        </w:rPr>
        <w:t xml:space="preserve">të ERE-s nr. 96, datë 17.6.2016; Bordi i ERE-s, </w:t>
      </w:r>
      <w:r w:rsidR="003D6436">
        <w:rPr>
          <w:rFonts w:ascii="Garamond" w:hAnsi="Garamond"/>
          <w:sz w:val="24"/>
          <w:szCs w:val="24"/>
          <w:lang w:val="sq-AL"/>
        </w:rPr>
        <w:t>në mbledhjen e tij të datës 19.</w:t>
      </w:r>
      <w:r w:rsidRPr="0099333A">
        <w:rPr>
          <w:rFonts w:ascii="Garamond" w:hAnsi="Garamond"/>
          <w:sz w:val="24"/>
          <w:szCs w:val="24"/>
          <w:lang w:val="sq-AL"/>
        </w:rPr>
        <w:t>5.2022, mbasi shqyrtoi relacionin e përgatitur nga Drejtoria e Licencimit, Autorizimeve dhe Mbikëqyrj</w:t>
      </w:r>
      <w:r w:rsidR="003D6436">
        <w:rPr>
          <w:rFonts w:ascii="Garamond" w:hAnsi="Garamond"/>
          <w:sz w:val="24"/>
          <w:szCs w:val="24"/>
          <w:lang w:val="sq-AL"/>
        </w:rPr>
        <w:t>es me nr. 668/3 prot., datë 13.</w:t>
      </w:r>
      <w:r w:rsidRPr="0099333A">
        <w:rPr>
          <w:rFonts w:ascii="Garamond" w:hAnsi="Garamond"/>
          <w:sz w:val="24"/>
          <w:szCs w:val="24"/>
          <w:lang w:val="sq-AL"/>
        </w:rPr>
        <w:t>5.2022, “</w:t>
      </w:r>
      <w:r w:rsidRPr="0099333A">
        <w:rPr>
          <w:rFonts w:ascii="Garamond" w:hAnsi="Garamond"/>
          <w:iCs/>
          <w:sz w:val="24"/>
          <w:szCs w:val="24"/>
          <w:lang w:val="sq-AL"/>
        </w:rPr>
        <w:t xml:space="preserve">Mbi fillimin e procedurës për rinovimin e licencës së shoqërisë </w:t>
      </w:r>
      <w:r w:rsidR="008E3B86">
        <w:rPr>
          <w:rFonts w:ascii="Garamond" w:hAnsi="Garamond"/>
          <w:iCs/>
          <w:sz w:val="24"/>
          <w:szCs w:val="24"/>
          <w:lang w:val="sq-AL"/>
        </w:rPr>
        <w:t>‘</w:t>
      </w:r>
      <w:r w:rsidRPr="0099333A">
        <w:rPr>
          <w:rFonts w:ascii="Garamond" w:hAnsi="Garamond"/>
          <w:iCs/>
          <w:sz w:val="24"/>
          <w:szCs w:val="24"/>
          <w:lang w:val="sq-AL"/>
        </w:rPr>
        <w:t xml:space="preserve">PPC </w:t>
      </w:r>
      <w:r w:rsidR="003D6436" w:rsidRPr="0099333A">
        <w:rPr>
          <w:rFonts w:ascii="Garamond" w:hAnsi="Garamond"/>
          <w:iCs/>
          <w:sz w:val="24"/>
          <w:szCs w:val="24"/>
          <w:lang w:val="sq-AL"/>
        </w:rPr>
        <w:t>Albania</w:t>
      </w:r>
      <w:r w:rsidR="008E3B86">
        <w:rPr>
          <w:rFonts w:ascii="Garamond" w:hAnsi="Garamond"/>
          <w:iCs/>
          <w:sz w:val="24"/>
          <w:szCs w:val="24"/>
          <w:lang w:val="sq-AL"/>
        </w:rPr>
        <w:t>’</w:t>
      </w:r>
      <w:r w:rsidRPr="0099333A">
        <w:rPr>
          <w:rFonts w:ascii="Garamond" w:hAnsi="Garamond"/>
          <w:iCs/>
          <w:sz w:val="24"/>
          <w:szCs w:val="24"/>
          <w:lang w:val="sq-AL"/>
        </w:rPr>
        <w:t xml:space="preserve"> sh.a., me nr. 373, seria T17, në veprimtarinë e tregtimit të energjisë elektrike, dhënë me vendimin e </w:t>
      </w:r>
      <w:r w:rsidR="00D5008B" w:rsidRPr="0099333A">
        <w:rPr>
          <w:rFonts w:ascii="Garamond" w:hAnsi="Garamond"/>
          <w:iCs/>
          <w:sz w:val="24"/>
          <w:szCs w:val="24"/>
          <w:lang w:val="sq-AL"/>
        </w:rPr>
        <w:t xml:space="preserve">Bordit </w:t>
      </w:r>
      <w:r w:rsidRPr="0099333A">
        <w:rPr>
          <w:rFonts w:ascii="Garamond" w:hAnsi="Garamond"/>
          <w:iCs/>
          <w:sz w:val="24"/>
          <w:szCs w:val="24"/>
          <w:lang w:val="sq-AL"/>
        </w:rPr>
        <w:t>të ERE-s nr. 93, datë 4.7.2017</w:t>
      </w:r>
      <w:r w:rsidR="00D5008B">
        <w:rPr>
          <w:rFonts w:ascii="Garamond" w:hAnsi="Garamond"/>
          <w:sz w:val="24"/>
          <w:szCs w:val="24"/>
          <w:lang w:val="sq-AL"/>
        </w:rPr>
        <w:t>”</w:t>
      </w:r>
      <w:r w:rsidRPr="0099333A">
        <w:rPr>
          <w:rFonts w:ascii="Garamond" w:hAnsi="Garamond"/>
          <w:sz w:val="24"/>
          <w:szCs w:val="24"/>
          <w:lang w:val="sq-AL"/>
        </w:rPr>
        <w:t>,</w:t>
      </w:r>
    </w:p>
    <w:p w14:paraId="10E48824" w14:textId="1A33247B" w:rsidR="00AE0900" w:rsidRPr="0099333A" w:rsidRDefault="003D6436" w:rsidP="00AE0900">
      <w:pPr>
        <w:spacing w:after="0" w:line="240" w:lineRule="auto"/>
        <w:ind w:firstLine="284"/>
        <w:jc w:val="both"/>
        <w:rPr>
          <w:rFonts w:ascii="Garamond" w:hAnsi="Garamond"/>
          <w:bCs/>
          <w:sz w:val="24"/>
          <w:szCs w:val="24"/>
          <w:lang w:val="sq-AL"/>
        </w:rPr>
      </w:pPr>
      <w:r>
        <w:rPr>
          <w:rFonts w:ascii="Garamond" w:hAnsi="Garamond"/>
          <w:bCs/>
          <w:sz w:val="24"/>
          <w:szCs w:val="24"/>
          <w:lang w:val="sq-AL"/>
        </w:rPr>
        <w:t>k</w:t>
      </w:r>
      <w:r w:rsidR="00AE0900" w:rsidRPr="0099333A">
        <w:rPr>
          <w:rFonts w:ascii="Garamond" w:hAnsi="Garamond"/>
          <w:bCs/>
          <w:sz w:val="24"/>
          <w:szCs w:val="24"/>
          <w:lang w:val="sq-AL"/>
        </w:rPr>
        <w:t xml:space="preserve">onstatoi se: </w:t>
      </w:r>
    </w:p>
    <w:p w14:paraId="127DABE2" w14:textId="425BD07A" w:rsidR="00AE0900" w:rsidRPr="0099333A" w:rsidRDefault="00AE0900" w:rsidP="00AE0900">
      <w:pPr>
        <w:tabs>
          <w:tab w:val="left" w:pos="0"/>
        </w:tabs>
        <w:spacing w:after="0" w:line="240" w:lineRule="auto"/>
        <w:ind w:firstLine="284"/>
        <w:jc w:val="both"/>
        <w:rPr>
          <w:rFonts w:ascii="Garamond" w:hAnsi="Garamond"/>
          <w:sz w:val="24"/>
          <w:szCs w:val="24"/>
          <w:lang w:val="sq-AL"/>
        </w:rPr>
      </w:pPr>
      <w:r w:rsidRPr="0099333A">
        <w:rPr>
          <w:rFonts w:ascii="Garamond" w:hAnsi="Garamond"/>
          <w:sz w:val="24"/>
          <w:szCs w:val="24"/>
          <w:lang w:val="sq-AL"/>
        </w:rPr>
        <w:t xml:space="preserve">- Shoqëria “PPC </w:t>
      </w:r>
      <w:r w:rsidR="003D6436" w:rsidRPr="0099333A">
        <w:rPr>
          <w:rFonts w:ascii="Garamond" w:hAnsi="Garamond"/>
          <w:sz w:val="24"/>
          <w:szCs w:val="24"/>
          <w:lang w:val="sq-AL"/>
        </w:rPr>
        <w:t>Albania</w:t>
      </w:r>
      <w:r w:rsidRPr="0099333A">
        <w:rPr>
          <w:rFonts w:ascii="Garamond" w:hAnsi="Garamond"/>
          <w:sz w:val="24"/>
          <w:szCs w:val="24"/>
          <w:lang w:val="sq-AL"/>
        </w:rPr>
        <w:t>” sh.a., me shkresën e protokolluar në ERE me nr.</w:t>
      </w:r>
      <w:r w:rsidR="005126E8">
        <w:rPr>
          <w:rFonts w:ascii="Garamond" w:hAnsi="Garamond"/>
          <w:sz w:val="24"/>
          <w:szCs w:val="24"/>
          <w:lang w:val="sq-AL"/>
        </w:rPr>
        <w:t xml:space="preserve"> </w:t>
      </w:r>
      <w:r w:rsidR="00853386">
        <w:rPr>
          <w:rFonts w:ascii="Garamond" w:hAnsi="Garamond"/>
          <w:sz w:val="24"/>
          <w:szCs w:val="24"/>
          <w:lang w:val="sq-AL"/>
        </w:rPr>
        <w:t>478/1 prot., datë 4.</w:t>
      </w:r>
      <w:r w:rsidRPr="0099333A">
        <w:rPr>
          <w:rFonts w:ascii="Garamond" w:hAnsi="Garamond"/>
          <w:sz w:val="24"/>
          <w:szCs w:val="24"/>
          <w:lang w:val="sq-AL"/>
        </w:rPr>
        <w:t xml:space="preserve">5.2022, ka paraqitur kërkesën për të rinovuar licencën në veprimtarinë e tregtimit të energjisë elektrike. </w:t>
      </w:r>
    </w:p>
    <w:p w14:paraId="481E912D" w14:textId="21851F40" w:rsidR="00AE0900" w:rsidRPr="0099333A" w:rsidRDefault="00AE0900" w:rsidP="00AE0900">
      <w:pPr>
        <w:tabs>
          <w:tab w:val="left" w:pos="0"/>
        </w:tabs>
        <w:spacing w:after="0" w:line="240" w:lineRule="auto"/>
        <w:ind w:firstLine="284"/>
        <w:jc w:val="both"/>
        <w:rPr>
          <w:rFonts w:ascii="Garamond" w:hAnsi="Garamond"/>
          <w:sz w:val="24"/>
          <w:szCs w:val="24"/>
          <w:lang w:val="sq-AL"/>
        </w:rPr>
      </w:pPr>
      <w:r w:rsidRPr="0099333A">
        <w:rPr>
          <w:rFonts w:ascii="Garamond" w:hAnsi="Garamond"/>
          <w:sz w:val="24"/>
          <w:szCs w:val="24"/>
          <w:lang w:val="sq-AL"/>
        </w:rPr>
        <w:t xml:space="preserve">- Shoqëria është mbajtëse e licencës nr. 373, seria T17, për veprimtarinë e tregtimit të energjisë elektrike, dhënë me vendimin e </w:t>
      </w:r>
      <w:r w:rsidR="00000D43">
        <w:rPr>
          <w:rFonts w:ascii="Garamond" w:hAnsi="Garamond"/>
          <w:sz w:val="24"/>
          <w:szCs w:val="24"/>
          <w:lang w:val="sq-AL"/>
        </w:rPr>
        <w:t>B</w:t>
      </w:r>
      <w:r w:rsidRPr="0099333A">
        <w:rPr>
          <w:rFonts w:ascii="Garamond" w:hAnsi="Garamond"/>
          <w:sz w:val="24"/>
          <w:szCs w:val="24"/>
          <w:lang w:val="sq-AL"/>
        </w:rPr>
        <w:t xml:space="preserve">ordit të ERE-s nr. 93, datë 4.7.2017. </w:t>
      </w:r>
    </w:p>
    <w:p w14:paraId="38F49DF0" w14:textId="348292CF" w:rsidR="00AE0900" w:rsidRPr="0099333A" w:rsidRDefault="00AE0900" w:rsidP="00AE0900">
      <w:pPr>
        <w:tabs>
          <w:tab w:val="left" w:pos="0"/>
        </w:tabs>
        <w:spacing w:after="0" w:line="240" w:lineRule="auto"/>
        <w:ind w:firstLine="284"/>
        <w:jc w:val="both"/>
        <w:rPr>
          <w:rFonts w:ascii="Garamond" w:hAnsi="Garamond"/>
          <w:sz w:val="24"/>
          <w:szCs w:val="24"/>
          <w:lang w:val="sq-AL"/>
        </w:rPr>
      </w:pPr>
      <w:r w:rsidRPr="0099333A">
        <w:rPr>
          <w:rFonts w:ascii="Garamond" w:hAnsi="Garamond"/>
          <w:sz w:val="24"/>
          <w:szCs w:val="24"/>
          <w:lang w:val="sq-AL"/>
        </w:rPr>
        <w:t>- Në nenin 16, pika 1, të “</w:t>
      </w:r>
      <w:r w:rsidRPr="0099333A">
        <w:rPr>
          <w:rFonts w:ascii="Garamond" w:hAnsi="Garamond"/>
          <w:iCs/>
          <w:sz w:val="24"/>
          <w:szCs w:val="24"/>
          <w:lang w:val="sq-AL"/>
        </w:rPr>
        <w:t>Rregullores për procedurat dhe afatet për dhënien, modifikimin, transferimin, rinovimin dhe heqjen e licencave në sektorin e energjisë elektrike</w:t>
      </w:r>
      <w:r w:rsidRPr="0099333A">
        <w:rPr>
          <w:rFonts w:ascii="Garamond" w:hAnsi="Garamond"/>
          <w:sz w:val="24"/>
          <w:szCs w:val="24"/>
          <w:lang w:val="sq-AL"/>
        </w:rPr>
        <w:t>”, e ndryshuar përcaktohet se paraqitja e kërkesës për rinovimin e licencës bëhet jo më vonë se 2 muaj para përfundimit të kohëzgjatjes së vlefshmërisë së licencës së dhënë. Shoq</w:t>
      </w:r>
      <w:r w:rsidR="007F7D56">
        <w:rPr>
          <w:rFonts w:ascii="Garamond" w:hAnsi="Garamond"/>
          <w:sz w:val="24"/>
          <w:szCs w:val="24"/>
          <w:lang w:val="sq-AL"/>
        </w:rPr>
        <w:t>ëria ka bërë aplikimin më datë 4.</w:t>
      </w:r>
      <w:r w:rsidRPr="0099333A">
        <w:rPr>
          <w:rFonts w:ascii="Garamond" w:hAnsi="Garamond"/>
          <w:sz w:val="24"/>
          <w:szCs w:val="24"/>
          <w:lang w:val="sq-AL"/>
        </w:rPr>
        <w:t xml:space="preserve">5.2022, brenda afatit të përcaktuar nga rregullorja. </w:t>
      </w:r>
    </w:p>
    <w:p w14:paraId="2EA84621" w14:textId="46F77AB8" w:rsidR="00AE0900" w:rsidRPr="0099333A" w:rsidRDefault="00AE0900" w:rsidP="00AE0900">
      <w:pPr>
        <w:spacing w:after="0" w:line="240" w:lineRule="auto"/>
        <w:ind w:firstLine="284"/>
        <w:jc w:val="both"/>
        <w:rPr>
          <w:rFonts w:ascii="Garamond" w:hAnsi="Garamond"/>
          <w:sz w:val="24"/>
          <w:szCs w:val="24"/>
          <w:lang w:val="sq-AL"/>
        </w:rPr>
      </w:pPr>
      <w:r w:rsidRPr="0099333A">
        <w:rPr>
          <w:rFonts w:ascii="Garamond" w:hAnsi="Garamond"/>
          <w:sz w:val="24"/>
          <w:szCs w:val="24"/>
          <w:lang w:val="sq-AL"/>
        </w:rPr>
        <w:t xml:space="preserve">- Shoqëria ka kryer pagesën e aplikimit për rinovimin e licencës së tregtimit të energjisë elektrike nga ERE, në zbatim të </w:t>
      </w:r>
      <w:r w:rsidR="00000D43">
        <w:rPr>
          <w:rFonts w:ascii="Garamond" w:hAnsi="Garamond"/>
          <w:sz w:val="24"/>
          <w:szCs w:val="24"/>
          <w:lang w:val="sq-AL"/>
        </w:rPr>
        <w:t>a</w:t>
      </w:r>
      <w:r w:rsidRPr="0099333A">
        <w:rPr>
          <w:rFonts w:ascii="Garamond" w:hAnsi="Garamond"/>
          <w:sz w:val="24"/>
          <w:szCs w:val="24"/>
          <w:lang w:val="sq-AL"/>
        </w:rPr>
        <w:t xml:space="preserve">neksit A, të </w:t>
      </w:r>
      <w:r w:rsidRPr="0099333A">
        <w:rPr>
          <w:rFonts w:ascii="Garamond" w:hAnsi="Garamond"/>
          <w:iCs/>
          <w:sz w:val="24"/>
          <w:szCs w:val="24"/>
          <w:lang w:val="sq-AL"/>
        </w:rPr>
        <w:t>“Rregullores për procedurat dhe afatet për dhënien, modifikimin, transferimin, rinovimin dhe heqjen e licencave në sektorin e energjisë elektrike”</w:t>
      </w:r>
      <w:r w:rsidRPr="0099333A">
        <w:rPr>
          <w:rFonts w:ascii="Garamond" w:hAnsi="Garamond"/>
          <w:sz w:val="24"/>
          <w:szCs w:val="24"/>
          <w:lang w:val="sq-AL"/>
        </w:rPr>
        <w:t>, e ndryshuar.</w:t>
      </w:r>
    </w:p>
    <w:p w14:paraId="2A53658E" w14:textId="29B19B23" w:rsidR="00AE0900" w:rsidRPr="0099333A" w:rsidRDefault="00AE0900" w:rsidP="00AE0900">
      <w:pPr>
        <w:spacing w:after="0" w:line="240" w:lineRule="auto"/>
        <w:ind w:firstLine="284"/>
        <w:jc w:val="both"/>
        <w:rPr>
          <w:rFonts w:ascii="Garamond" w:hAnsi="Garamond"/>
          <w:sz w:val="24"/>
          <w:szCs w:val="24"/>
          <w:lang w:val="sq-AL"/>
        </w:rPr>
      </w:pPr>
      <w:r w:rsidRPr="0099333A">
        <w:rPr>
          <w:rFonts w:ascii="Garamond" w:hAnsi="Garamond"/>
          <w:sz w:val="24"/>
          <w:szCs w:val="24"/>
          <w:lang w:val="sq-AL"/>
        </w:rPr>
        <w:t>- Në zbatim të përcaktimeve të “</w:t>
      </w:r>
      <w:r w:rsidRPr="0099333A">
        <w:rPr>
          <w:rFonts w:ascii="Garamond" w:hAnsi="Garamond"/>
          <w:iCs/>
          <w:sz w:val="24"/>
          <w:szCs w:val="24"/>
          <w:lang w:val="sq-AL"/>
        </w:rPr>
        <w:t>Rregullores për procedurat dhe afatet për dhënien, modifikimin, transferimin, rinovimin ose heqjen e licencave në sektorin e energjisë elektrike</w:t>
      </w:r>
      <w:r w:rsidRPr="0099333A">
        <w:rPr>
          <w:rFonts w:ascii="Garamond" w:hAnsi="Garamond"/>
          <w:sz w:val="24"/>
          <w:szCs w:val="24"/>
          <w:lang w:val="sq-AL"/>
        </w:rPr>
        <w:t xml:space="preserve">”, aplikuesi duhet të depozitojë në ERE: </w:t>
      </w:r>
      <w:r w:rsidR="007F7D56">
        <w:rPr>
          <w:rFonts w:ascii="Garamond" w:hAnsi="Garamond"/>
          <w:sz w:val="24"/>
          <w:szCs w:val="24"/>
          <w:lang w:val="sq-AL"/>
        </w:rPr>
        <w:t>f</w:t>
      </w:r>
      <w:r w:rsidRPr="0099333A">
        <w:rPr>
          <w:rFonts w:ascii="Garamond" w:hAnsi="Garamond"/>
          <w:sz w:val="24"/>
          <w:szCs w:val="24"/>
          <w:lang w:val="sq-AL"/>
        </w:rPr>
        <w:t xml:space="preserve">ormatin dhe dokumentacionin për aplikim; </w:t>
      </w:r>
      <w:r w:rsidR="005126E8">
        <w:rPr>
          <w:rFonts w:ascii="Garamond" w:hAnsi="Garamond"/>
          <w:sz w:val="24"/>
          <w:szCs w:val="24"/>
          <w:lang w:val="sq-AL"/>
        </w:rPr>
        <w:t>d</w:t>
      </w:r>
      <w:r w:rsidRPr="0099333A">
        <w:rPr>
          <w:rFonts w:ascii="Garamond" w:hAnsi="Garamond"/>
          <w:sz w:val="24"/>
          <w:szCs w:val="24"/>
          <w:lang w:val="sq-AL"/>
        </w:rPr>
        <w:t>okumentacionin juridik, administrativ dhe pronësor;</w:t>
      </w:r>
      <w:r w:rsidRPr="0099333A">
        <w:rPr>
          <w:rFonts w:ascii="Garamond" w:hAnsi="Garamond"/>
          <w:b/>
          <w:bCs/>
          <w:sz w:val="24"/>
          <w:szCs w:val="24"/>
          <w:lang w:val="sq-AL"/>
        </w:rPr>
        <w:t xml:space="preserve"> </w:t>
      </w:r>
      <w:r w:rsidR="007F7D56">
        <w:rPr>
          <w:rFonts w:ascii="Garamond" w:hAnsi="Garamond"/>
          <w:sz w:val="24"/>
          <w:szCs w:val="24"/>
          <w:lang w:val="sq-AL"/>
        </w:rPr>
        <w:t>d</w:t>
      </w:r>
      <w:r w:rsidRPr="0099333A">
        <w:rPr>
          <w:rFonts w:ascii="Garamond" w:hAnsi="Garamond"/>
          <w:sz w:val="24"/>
          <w:szCs w:val="24"/>
          <w:lang w:val="sq-AL"/>
        </w:rPr>
        <w:t xml:space="preserve">okumentacionin financiar dhe fiskal; si dhe </w:t>
      </w:r>
      <w:r w:rsidR="005126E8">
        <w:rPr>
          <w:rFonts w:ascii="Garamond" w:hAnsi="Garamond"/>
          <w:sz w:val="24"/>
          <w:szCs w:val="24"/>
          <w:lang w:val="sq-AL"/>
        </w:rPr>
        <w:t>d</w:t>
      </w:r>
      <w:r w:rsidRPr="0099333A">
        <w:rPr>
          <w:rFonts w:ascii="Garamond" w:hAnsi="Garamond"/>
          <w:sz w:val="24"/>
          <w:szCs w:val="24"/>
          <w:lang w:val="sq-AL"/>
        </w:rPr>
        <w:t>okumentacionin teknik për veprimtarinë e tregtimit të energjisë elektrike. Sa rezulton nga ky aplikim shoqëria ka përcjellë kryesisht dokumentacionin si vijon:</w:t>
      </w:r>
    </w:p>
    <w:p w14:paraId="2C6C5430" w14:textId="6D38C99C" w:rsidR="00AE0900" w:rsidRPr="0099333A" w:rsidRDefault="00AE0900" w:rsidP="00AE0900">
      <w:pPr>
        <w:pStyle w:val="ListParagraph"/>
        <w:tabs>
          <w:tab w:val="left" w:pos="180"/>
        </w:tabs>
        <w:spacing w:after="0" w:line="240" w:lineRule="auto"/>
        <w:ind w:left="0" w:firstLine="284"/>
        <w:jc w:val="both"/>
        <w:rPr>
          <w:rFonts w:ascii="Garamond" w:hAnsi="Garamond"/>
          <w:sz w:val="24"/>
          <w:szCs w:val="24"/>
          <w:lang w:val="sq-AL"/>
        </w:rPr>
      </w:pPr>
      <w:r w:rsidRPr="0099333A">
        <w:rPr>
          <w:rFonts w:ascii="Garamond" w:hAnsi="Garamond"/>
          <w:sz w:val="24"/>
          <w:szCs w:val="24"/>
          <w:lang w:val="sq-AL"/>
        </w:rPr>
        <w:t xml:space="preserve">- Formati dhe dokumentacioni për aplikim </w:t>
      </w:r>
      <w:r w:rsidR="00AB4FDF" w:rsidRPr="0099333A">
        <w:rPr>
          <w:rFonts w:ascii="Garamond" w:hAnsi="Garamond"/>
          <w:sz w:val="24"/>
          <w:szCs w:val="24"/>
          <w:lang w:val="sq-AL"/>
        </w:rPr>
        <w:t>–</w:t>
      </w:r>
      <w:r w:rsidRPr="0099333A">
        <w:rPr>
          <w:rFonts w:ascii="Garamond" w:hAnsi="Garamond"/>
          <w:sz w:val="24"/>
          <w:szCs w:val="24"/>
          <w:lang w:val="sq-AL"/>
        </w:rPr>
        <w:t xml:space="preserve"> </w:t>
      </w:r>
      <w:r w:rsidR="00AB4FDF" w:rsidRPr="0099333A">
        <w:rPr>
          <w:rFonts w:ascii="Garamond" w:hAnsi="Garamond"/>
          <w:sz w:val="24"/>
          <w:szCs w:val="24"/>
          <w:lang w:val="sq-AL"/>
        </w:rPr>
        <w:t>n</w:t>
      </w:r>
      <w:r w:rsidRPr="0099333A">
        <w:rPr>
          <w:rFonts w:ascii="Garamond" w:hAnsi="Garamond"/>
          <w:sz w:val="24"/>
          <w:szCs w:val="24"/>
          <w:lang w:val="sq-AL"/>
        </w:rPr>
        <w:t>eni 9, pika 1, g</w:t>
      </w:r>
      <w:r w:rsidR="00AB4FDF" w:rsidRPr="0099333A">
        <w:rPr>
          <w:rFonts w:ascii="Garamond" w:hAnsi="Garamond"/>
          <w:sz w:val="24"/>
          <w:szCs w:val="24"/>
          <w:lang w:val="sq-AL"/>
        </w:rPr>
        <w:t>e</w:t>
      </w:r>
      <w:r w:rsidRPr="0099333A">
        <w:rPr>
          <w:rFonts w:ascii="Garamond" w:hAnsi="Garamond"/>
          <w:sz w:val="24"/>
          <w:szCs w:val="24"/>
          <w:lang w:val="sq-AL"/>
        </w:rPr>
        <w:t xml:space="preserve">rmat “a”, “b” dhe “c”. </w:t>
      </w:r>
      <w:r w:rsidRPr="0099333A">
        <w:rPr>
          <w:rFonts w:ascii="Garamond" w:hAnsi="Garamond"/>
          <w:b/>
          <w:bCs/>
          <w:iCs/>
          <w:sz w:val="24"/>
          <w:szCs w:val="24"/>
          <w:lang w:val="sq-AL"/>
        </w:rPr>
        <w:t>Plotësuar</w:t>
      </w:r>
      <w:r w:rsidRPr="0099333A">
        <w:rPr>
          <w:rFonts w:ascii="Garamond" w:hAnsi="Garamond"/>
          <w:iCs/>
          <w:sz w:val="24"/>
          <w:szCs w:val="24"/>
          <w:lang w:val="sq-AL"/>
        </w:rPr>
        <w:t>.</w:t>
      </w:r>
    </w:p>
    <w:p w14:paraId="52E68EFA" w14:textId="4A43D073" w:rsidR="00AE0900" w:rsidRPr="0099333A" w:rsidRDefault="00AE0900" w:rsidP="00AE0900">
      <w:pPr>
        <w:pStyle w:val="ListParagraph"/>
        <w:tabs>
          <w:tab w:val="left" w:pos="180"/>
        </w:tabs>
        <w:spacing w:after="0" w:line="240" w:lineRule="auto"/>
        <w:ind w:left="0" w:firstLine="284"/>
        <w:jc w:val="both"/>
        <w:rPr>
          <w:rFonts w:ascii="Garamond" w:hAnsi="Garamond"/>
          <w:sz w:val="24"/>
          <w:szCs w:val="24"/>
          <w:lang w:val="sq-AL"/>
        </w:rPr>
      </w:pPr>
      <w:r w:rsidRPr="0099333A">
        <w:rPr>
          <w:rFonts w:ascii="Garamond" w:hAnsi="Garamond"/>
          <w:sz w:val="24"/>
          <w:szCs w:val="24"/>
          <w:lang w:val="sq-AL"/>
        </w:rPr>
        <w:t xml:space="preserve">- Dokumentacioni juridik, administrativ dhe pronësor </w:t>
      </w:r>
      <w:r w:rsidR="00C36EC2" w:rsidRPr="0099333A">
        <w:rPr>
          <w:rFonts w:ascii="Garamond" w:hAnsi="Garamond"/>
          <w:sz w:val="24"/>
          <w:szCs w:val="24"/>
          <w:lang w:val="sq-AL"/>
        </w:rPr>
        <w:t>–</w:t>
      </w:r>
      <w:r w:rsidRPr="0099333A">
        <w:rPr>
          <w:rFonts w:ascii="Garamond" w:hAnsi="Garamond"/>
          <w:sz w:val="24"/>
          <w:szCs w:val="24"/>
          <w:lang w:val="sq-AL"/>
        </w:rPr>
        <w:t xml:space="preserve"> </w:t>
      </w:r>
      <w:r w:rsidR="00AB4FDF" w:rsidRPr="0099333A">
        <w:rPr>
          <w:rFonts w:ascii="Garamond" w:hAnsi="Garamond"/>
          <w:sz w:val="24"/>
          <w:szCs w:val="24"/>
          <w:lang w:val="sq-AL"/>
        </w:rPr>
        <w:t>n</w:t>
      </w:r>
      <w:r w:rsidRPr="0099333A">
        <w:rPr>
          <w:rFonts w:ascii="Garamond" w:hAnsi="Garamond"/>
          <w:sz w:val="24"/>
          <w:szCs w:val="24"/>
          <w:lang w:val="sq-AL"/>
        </w:rPr>
        <w:t>eni 9, pika 2, g</w:t>
      </w:r>
      <w:r w:rsidR="00C36EC2" w:rsidRPr="0099333A">
        <w:rPr>
          <w:rFonts w:ascii="Garamond" w:hAnsi="Garamond"/>
          <w:sz w:val="24"/>
          <w:szCs w:val="24"/>
          <w:lang w:val="sq-AL"/>
        </w:rPr>
        <w:t>e</w:t>
      </w:r>
      <w:r w:rsidRPr="0099333A">
        <w:rPr>
          <w:rFonts w:ascii="Garamond" w:hAnsi="Garamond"/>
          <w:sz w:val="24"/>
          <w:szCs w:val="24"/>
          <w:lang w:val="sq-AL"/>
        </w:rPr>
        <w:t xml:space="preserve">rmat “a”, “b”, “c” dhe “e”. </w:t>
      </w:r>
      <w:r w:rsidRPr="0099333A">
        <w:rPr>
          <w:rFonts w:ascii="Garamond" w:hAnsi="Garamond"/>
          <w:b/>
          <w:bCs/>
          <w:iCs/>
          <w:sz w:val="24"/>
          <w:szCs w:val="24"/>
          <w:lang w:val="sq-AL"/>
        </w:rPr>
        <w:t>Plotësuar</w:t>
      </w:r>
      <w:r w:rsidRPr="0099333A">
        <w:rPr>
          <w:rFonts w:ascii="Garamond" w:hAnsi="Garamond"/>
          <w:iCs/>
          <w:sz w:val="24"/>
          <w:szCs w:val="24"/>
          <w:lang w:val="sq-AL"/>
        </w:rPr>
        <w:t>.</w:t>
      </w:r>
    </w:p>
    <w:p w14:paraId="7207E8FB" w14:textId="3CE78F23" w:rsidR="00AE0900" w:rsidRPr="0099333A" w:rsidRDefault="00AE0900" w:rsidP="00AE0900">
      <w:pPr>
        <w:pStyle w:val="ListParagraph"/>
        <w:tabs>
          <w:tab w:val="left" w:pos="180"/>
        </w:tabs>
        <w:spacing w:after="0" w:line="240" w:lineRule="auto"/>
        <w:ind w:left="0" w:firstLine="284"/>
        <w:jc w:val="both"/>
        <w:rPr>
          <w:rFonts w:ascii="Garamond" w:hAnsi="Garamond"/>
          <w:sz w:val="24"/>
          <w:szCs w:val="24"/>
          <w:lang w:val="sq-AL"/>
        </w:rPr>
      </w:pPr>
      <w:r w:rsidRPr="0099333A">
        <w:rPr>
          <w:rFonts w:ascii="Garamond" w:hAnsi="Garamond"/>
          <w:sz w:val="24"/>
          <w:szCs w:val="24"/>
          <w:lang w:val="sq-AL"/>
        </w:rPr>
        <w:t xml:space="preserve">- Dokumentacioni financiar dhe fiskal </w:t>
      </w:r>
      <w:r w:rsidR="00AB4FDF" w:rsidRPr="0099333A">
        <w:rPr>
          <w:rFonts w:ascii="Garamond" w:hAnsi="Garamond"/>
          <w:sz w:val="24"/>
          <w:szCs w:val="24"/>
          <w:lang w:val="sq-AL"/>
        </w:rPr>
        <w:t>–</w:t>
      </w:r>
      <w:r w:rsidRPr="0099333A">
        <w:rPr>
          <w:rFonts w:ascii="Garamond" w:hAnsi="Garamond"/>
          <w:sz w:val="24"/>
          <w:szCs w:val="24"/>
          <w:lang w:val="sq-AL"/>
        </w:rPr>
        <w:t xml:space="preserve"> </w:t>
      </w:r>
      <w:r w:rsidR="00AB4FDF" w:rsidRPr="0099333A">
        <w:rPr>
          <w:rFonts w:ascii="Garamond" w:hAnsi="Garamond"/>
          <w:sz w:val="24"/>
          <w:szCs w:val="24"/>
          <w:lang w:val="sq-AL"/>
        </w:rPr>
        <w:t>n</w:t>
      </w:r>
      <w:r w:rsidRPr="0099333A">
        <w:rPr>
          <w:rFonts w:ascii="Garamond" w:hAnsi="Garamond"/>
          <w:sz w:val="24"/>
          <w:szCs w:val="24"/>
          <w:lang w:val="sq-AL"/>
        </w:rPr>
        <w:t>eni 9, pika 3, g</w:t>
      </w:r>
      <w:r w:rsidR="00AB4FDF" w:rsidRPr="0099333A">
        <w:rPr>
          <w:rFonts w:ascii="Garamond" w:hAnsi="Garamond"/>
          <w:sz w:val="24"/>
          <w:szCs w:val="24"/>
          <w:lang w:val="sq-AL"/>
        </w:rPr>
        <w:t>e</w:t>
      </w:r>
      <w:r w:rsidRPr="0099333A">
        <w:rPr>
          <w:rFonts w:ascii="Garamond" w:hAnsi="Garamond"/>
          <w:sz w:val="24"/>
          <w:szCs w:val="24"/>
          <w:lang w:val="sq-AL"/>
        </w:rPr>
        <w:t xml:space="preserve">rma “d”. </w:t>
      </w:r>
      <w:r w:rsidRPr="0099333A">
        <w:rPr>
          <w:rFonts w:ascii="Garamond" w:hAnsi="Garamond"/>
          <w:b/>
          <w:bCs/>
          <w:iCs/>
          <w:sz w:val="24"/>
          <w:szCs w:val="24"/>
          <w:lang w:val="sq-AL"/>
        </w:rPr>
        <w:t>Plotësuar</w:t>
      </w:r>
      <w:r w:rsidRPr="0099333A">
        <w:rPr>
          <w:rFonts w:ascii="Garamond" w:hAnsi="Garamond"/>
          <w:iCs/>
          <w:sz w:val="24"/>
          <w:szCs w:val="24"/>
          <w:lang w:val="sq-AL"/>
        </w:rPr>
        <w:t>.</w:t>
      </w:r>
    </w:p>
    <w:p w14:paraId="72F13F3F" w14:textId="456C9C02" w:rsidR="00AE0900" w:rsidRPr="0099333A" w:rsidRDefault="00AE0900" w:rsidP="00AE0900">
      <w:pPr>
        <w:pStyle w:val="ListParagraph"/>
        <w:tabs>
          <w:tab w:val="left" w:pos="360"/>
        </w:tabs>
        <w:spacing w:after="0" w:line="240" w:lineRule="auto"/>
        <w:ind w:left="0" w:firstLine="284"/>
        <w:rPr>
          <w:rFonts w:ascii="Garamond" w:hAnsi="Garamond"/>
          <w:sz w:val="24"/>
          <w:szCs w:val="24"/>
          <w:lang w:val="sq-AL"/>
        </w:rPr>
      </w:pPr>
      <w:r w:rsidRPr="0099333A">
        <w:rPr>
          <w:rFonts w:ascii="Garamond" w:hAnsi="Garamond"/>
          <w:sz w:val="24"/>
          <w:szCs w:val="24"/>
          <w:lang w:val="sq-AL"/>
        </w:rPr>
        <w:t>-</w:t>
      </w:r>
      <w:r w:rsidRPr="0099333A">
        <w:rPr>
          <w:rFonts w:ascii="Garamond" w:hAnsi="Garamond"/>
          <w:sz w:val="24"/>
          <w:szCs w:val="24"/>
          <w:lang w:val="sq-AL"/>
        </w:rPr>
        <w:tab/>
      </w:r>
      <w:r w:rsidR="008E3B86">
        <w:rPr>
          <w:rFonts w:ascii="Garamond" w:hAnsi="Garamond"/>
          <w:sz w:val="24"/>
          <w:szCs w:val="24"/>
          <w:lang w:val="sq-AL"/>
        </w:rPr>
        <w:t xml:space="preserve"> </w:t>
      </w:r>
      <w:r w:rsidRPr="0099333A">
        <w:rPr>
          <w:rFonts w:ascii="Garamond" w:hAnsi="Garamond"/>
          <w:sz w:val="24"/>
          <w:szCs w:val="24"/>
          <w:lang w:val="sq-AL"/>
        </w:rPr>
        <w:t>Në lidhje me dokumentacionin e munguar që ka të bëjë me:</w:t>
      </w:r>
    </w:p>
    <w:p w14:paraId="2C145B0F" w14:textId="6D655C57"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b/>
          <w:bCs/>
          <w:sz w:val="24"/>
          <w:szCs w:val="24"/>
          <w:lang w:val="sq-AL"/>
        </w:rPr>
        <w:t>Dokumentacioni juridik, administrativ dhe pronësor</w:t>
      </w:r>
      <w:r w:rsidRPr="0099333A">
        <w:rPr>
          <w:rFonts w:ascii="Garamond" w:hAnsi="Garamond"/>
          <w:sz w:val="24"/>
          <w:szCs w:val="24"/>
          <w:lang w:val="sq-AL"/>
        </w:rPr>
        <w:t xml:space="preserve">, </w:t>
      </w:r>
      <w:r w:rsidR="00AB4FDF" w:rsidRPr="0099333A">
        <w:rPr>
          <w:rFonts w:ascii="Garamond" w:hAnsi="Garamond"/>
          <w:b/>
          <w:bCs/>
          <w:sz w:val="24"/>
          <w:szCs w:val="24"/>
          <w:lang w:val="sq-AL"/>
        </w:rPr>
        <w:t>n</w:t>
      </w:r>
      <w:r w:rsidRPr="0099333A">
        <w:rPr>
          <w:rFonts w:ascii="Garamond" w:hAnsi="Garamond"/>
          <w:b/>
          <w:bCs/>
          <w:sz w:val="24"/>
          <w:szCs w:val="24"/>
          <w:lang w:val="sq-AL"/>
        </w:rPr>
        <w:t>eni 9, pika 2:</w:t>
      </w:r>
    </w:p>
    <w:p w14:paraId="23F61C01" w14:textId="5F82AAA4" w:rsidR="00AE0900" w:rsidRPr="0099333A" w:rsidRDefault="00AE0900" w:rsidP="00AE0900">
      <w:pPr>
        <w:tabs>
          <w:tab w:val="left" w:pos="360"/>
        </w:tabs>
        <w:spacing w:after="0" w:line="240" w:lineRule="auto"/>
        <w:ind w:firstLine="284"/>
        <w:jc w:val="both"/>
        <w:rPr>
          <w:rFonts w:ascii="Garamond" w:hAnsi="Garamond"/>
          <w:b/>
          <w:bCs/>
          <w:sz w:val="24"/>
          <w:szCs w:val="24"/>
          <w:lang w:val="sq-AL"/>
        </w:rPr>
      </w:pPr>
      <w:r w:rsidRPr="0099333A">
        <w:rPr>
          <w:rFonts w:ascii="Garamond" w:hAnsi="Garamond" w:cs="Symbol"/>
          <w:sz w:val="24"/>
          <w:szCs w:val="24"/>
          <w:lang w:val="sq-AL"/>
        </w:rPr>
        <w:t xml:space="preserve">- </w:t>
      </w:r>
      <w:r w:rsidRPr="0099333A">
        <w:rPr>
          <w:rFonts w:ascii="Garamond" w:hAnsi="Garamond"/>
          <w:b/>
          <w:bCs/>
          <w:sz w:val="24"/>
          <w:szCs w:val="24"/>
          <w:lang w:val="sq-AL"/>
        </w:rPr>
        <w:t>g</w:t>
      </w:r>
      <w:r w:rsidR="00AB4FDF" w:rsidRPr="0099333A">
        <w:rPr>
          <w:rFonts w:ascii="Garamond" w:hAnsi="Garamond"/>
          <w:b/>
          <w:bCs/>
          <w:sz w:val="24"/>
          <w:szCs w:val="24"/>
          <w:lang w:val="sq-AL"/>
        </w:rPr>
        <w:t>e</w:t>
      </w:r>
      <w:r w:rsidRPr="0099333A">
        <w:rPr>
          <w:rFonts w:ascii="Garamond" w:hAnsi="Garamond"/>
          <w:b/>
          <w:bCs/>
          <w:sz w:val="24"/>
          <w:szCs w:val="24"/>
          <w:lang w:val="sq-AL"/>
        </w:rPr>
        <w:t>rma “d”</w:t>
      </w:r>
      <w:r w:rsidRPr="0099333A">
        <w:rPr>
          <w:rFonts w:ascii="Garamond" w:hAnsi="Garamond"/>
          <w:sz w:val="24"/>
          <w:szCs w:val="24"/>
          <w:lang w:val="sq-AL"/>
        </w:rPr>
        <w:t xml:space="preserve"> (</w:t>
      </w:r>
      <w:r w:rsidRPr="0099333A">
        <w:rPr>
          <w:rFonts w:ascii="Garamond" w:hAnsi="Garamond"/>
          <w:iCs/>
          <w:sz w:val="24"/>
          <w:szCs w:val="24"/>
          <w:lang w:val="sq-AL"/>
        </w:rPr>
        <w:t>vërtetim që shoqëria dhe drejtuesit kryesorë të saj në rastin e personave juridikë, nuk janë të përfshirë në një proces penal të filluar nga organet e drejtësisë (vërtetim nga prokuroria dhe gjykata</w:t>
      </w:r>
      <w:r w:rsidRPr="0099333A">
        <w:rPr>
          <w:rFonts w:ascii="Garamond" w:hAnsi="Garamond"/>
          <w:sz w:val="24"/>
          <w:szCs w:val="24"/>
          <w:lang w:val="sq-AL"/>
        </w:rPr>
        <w:t xml:space="preserve">). </w:t>
      </w:r>
    </w:p>
    <w:p w14:paraId="339D05C4" w14:textId="4A4463B5"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sz w:val="24"/>
          <w:szCs w:val="24"/>
          <w:lang w:val="sq-AL"/>
        </w:rPr>
        <w:t xml:space="preserve">Shoqëria duhet të depozitojë vërtetimin e Prokurorisë </w:t>
      </w:r>
      <w:r w:rsidR="00F056C3">
        <w:rPr>
          <w:rFonts w:ascii="Garamond" w:hAnsi="Garamond"/>
          <w:sz w:val="24"/>
          <w:szCs w:val="24"/>
          <w:lang w:val="sq-AL"/>
        </w:rPr>
        <w:t>p</w:t>
      </w:r>
      <w:r w:rsidRPr="0099333A">
        <w:rPr>
          <w:rFonts w:ascii="Garamond" w:hAnsi="Garamond"/>
          <w:sz w:val="24"/>
          <w:szCs w:val="24"/>
          <w:lang w:val="sq-AL"/>
        </w:rPr>
        <w:t>ranë Gjykatës së Shkallës së Parë, Tiranë, për një nga administratorët e saj.</w:t>
      </w:r>
    </w:p>
    <w:p w14:paraId="29F2FAE9" w14:textId="56103316"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b/>
          <w:bCs/>
          <w:sz w:val="24"/>
          <w:szCs w:val="24"/>
          <w:lang w:val="sq-AL"/>
        </w:rPr>
        <w:lastRenderedPageBreak/>
        <w:t>Dokumentacioni financiar dhe fiskal</w:t>
      </w:r>
      <w:r w:rsidRPr="0099333A">
        <w:rPr>
          <w:rFonts w:ascii="Garamond" w:hAnsi="Garamond"/>
          <w:sz w:val="24"/>
          <w:szCs w:val="24"/>
          <w:lang w:val="sq-AL"/>
        </w:rPr>
        <w:t xml:space="preserve">, </w:t>
      </w:r>
      <w:r w:rsidR="00AB4FDF" w:rsidRPr="0099333A">
        <w:rPr>
          <w:rFonts w:ascii="Garamond" w:hAnsi="Garamond"/>
          <w:b/>
          <w:bCs/>
          <w:sz w:val="24"/>
          <w:szCs w:val="24"/>
          <w:lang w:val="sq-AL"/>
        </w:rPr>
        <w:t>n</w:t>
      </w:r>
      <w:r w:rsidRPr="0099333A">
        <w:rPr>
          <w:rFonts w:ascii="Garamond" w:hAnsi="Garamond"/>
          <w:b/>
          <w:bCs/>
          <w:sz w:val="24"/>
          <w:szCs w:val="24"/>
          <w:lang w:val="sq-AL"/>
        </w:rPr>
        <w:t>eni 9, pika 3:</w:t>
      </w:r>
    </w:p>
    <w:p w14:paraId="699073CA" w14:textId="7430B566"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b/>
          <w:bCs/>
          <w:sz w:val="24"/>
          <w:szCs w:val="24"/>
          <w:lang w:val="sq-AL"/>
        </w:rPr>
        <w:t>g</w:t>
      </w:r>
      <w:r w:rsidR="00AB4FDF" w:rsidRPr="0099333A">
        <w:rPr>
          <w:rFonts w:ascii="Garamond" w:hAnsi="Garamond"/>
          <w:b/>
          <w:bCs/>
          <w:sz w:val="24"/>
          <w:szCs w:val="24"/>
          <w:lang w:val="sq-AL"/>
        </w:rPr>
        <w:t>e</w:t>
      </w:r>
      <w:r w:rsidRPr="0099333A">
        <w:rPr>
          <w:rFonts w:ascii="Garamond" w:hAnsi="Garamond"/>
          <w:b/>
          <w:bCs/>
          <w:sz w:val="24"/>
          <w:szCs w:val="24"/>
          <w:lang w:val="sq-AL"/>
        </w:rPr>
        <w:t xml:space="preserve">rma “a” </w:t>
      </w:r>
      <w:r w:rsidRPr="0099333A">
        <w:rPr>
          <w:rFonts w:ascii="Garamond" w:hAnsi="Garamond"/>
          <w:sz w:val="24"/>
          <w:szCs w:val="24"/>
          <w:lang w:val="sq-AL"/>
        </w:rPr>
        <w:t>(</w:t>
      </w:r>
      <w:r w:rsidRPr="0099333A">
        <w:rPr>
          <w:rFonts w:ascii="Garamond" w:hAnsi="Garamond"/>
          <w:iCs/>
          <w:sz w:val="24"/>
          <w:szCs w:val="24"/>
          <w:lang w:val="sq-AL"/>
        </w:rPr>
        <w:t xml:space="preserve">vërtetim për shlyerjen e </w:t>
      </w:r>
      <w:r w:rsidR="00AB4FDF" w:rsidRPr="0099333A">
        <w:rPr>
          <w:rFonts w:ascii="Garamond" w:hAnsi="Garamond"/>
          <w:iCs/>
          <w:sz w:val="24"/>
          <w:szCs w:val="24"/>
          <w:lang w:val="sq-AL"/>
        </w:rPr>
        <w:t>t</w:t>
      </w:r>
      <w:r w:rsidRPr="0099333A">
        <w:rPr>
          <w:rFonts w:ascii="Garamond" w:hAnsi="Garamond"/>
          <w:iCs/>
          <w:sz w:val="24"/>
          <w:szCs w:val="24"/>
          <w:lang w:val="sq-AL"/>
        </w:rPr>
        <w:t>atim</w:t>
      </w:r>
      <w:r w:rsidR="00AB4FDF" w:rsidRPr="0099333A">
        <w:rPr>
          <w:rFonts w:ascii="Garamond" w:hAnsi="Garamond"/>
          <w:iCs/>
          <w:sz w:val="24"/>
          <w:szCs w:val="24"/>
          <w:lang w:val="sq-AL"/>
        </w:rPr>
        <w:t>-</w:t>
      </w:r>
      <w:r w:rsidR="00F80D93">
        <w:rPr>
          <w:rFonts w:ascii="Garamond" w:hAnsi="Garamond"/>
          <w:iCs/>
          <w:sz w:val="24"/>
          <w:szCs w:val="24"/>
          <w:lang w:val="sq-AL"/>
        </w:rPr>
        <w:t>t</w:t>
      </w:r>
      <w:r w:rsidRPr="0099333A">
        <w:rPr>
          <w:rFonts w:ascii="Garamond" w:hAnsi="Garamond"/>
          <w:iCs/>
          <w:sz w:val="24"/>
          <w:szCs w:val="24"/>
          <w:lang w:val="sq-AL"/>
        </w:rPr>
        <w:t>aksave dhe detyrimeve ndaj Institucionit të Sigurimeve Shoqërore (për shoqëritë e sapo krijuara vërtetim që nuk kanë detyrime)</w:t>
      </w:r>
      <w:r w:rsidRPr="0099333A">
        <w:rPr>
          <w:rFonts w:ascii="Garamond" w:hAnsi="Garamond"/>
          <w:sz w:val="24"/>
          <w:szCs w:val="24"/>
          <w:lang w:val="sq-AL"/>
        </w:rPr>
        <w:t>). Shoqëria duhet të depozitojë vërtetimin përkatës për shlyerjen e detyrimeve të kontributeve të sigurimeve shoqërore dhe shëndetësore</w:t>
      </w:r>
      <w:r w:rsidR="00AB4FDF" w:rsidRPr="0099333A">
        <w:rPr>
          <w:rFonts w:ascii="Garamond" w:hAnsi="Garamond"/>
          <w:sz w:val="24"/>
          <w:szCs w:val="24"/>
          <w:lang w:val="sq-AL"/>
        </w:rPr>
        <w:t>;</w:t>
      </w:r>
    </w:p>
    <w:p w14:paraId="389EBCDB" w14:textId="2AB8D84F" w:rsidR="00AE0900" w:rsidRPr="0099333A" w:rsidRDefault="00AE0900" w:rsidP="00AE0900">
      <w:pPr>
        <w:tabs>
          <w:tab w:val="left" w:pos="360"/>
        </w:tabs>
        <w:spacing w:after="0" w:line="240" w:lineRule="auto"/>
        <w:ind w:firstLine="284"/>
        <w:jc w:val="both"/>
        <w:rPr>
          <w:rFonts w:ascii="Garamond" w:hAnsi="Garamond"/>
          <w:b/>
          <w:bCs/>
          <w:sz w:val="24"/>
          <w:szCs w:val="24"/>
          <w:lang w:val="sq-AL"/>
        </w:rPr>
      </w:pPr>
      <w:r w:rsidRPr="0099333A">
        <w:rPr>
          <w:rFonts w:ascii="Garamond" w:hAnsi="Garamond" w:cs="Symbol"/>
          <w:sz w:val="24"/>
          <w:szCs w:val="24"/>
          <w:lang w:val="sq-AL"/>
        </w:rPr>
        <w:t xml:space="preserve">- </w:t>
      </w:r>
      <w:r w:rsidRPr="0099333A">
        <w:rPr>
          <w:rFonts w:ascii="Garamond" w:hAnsi="Garamond"/>
          <w:b/>
          <w:bCs/>
          <w:sz w:val="24"/>
          <w:szCs w:val="24"/>
          <w:lang w:val="sq-AL"/>
        </w:rPr>
        <w:t>g</w:t>
      </w:r>
      <w:r w:rsidR="00AB4FDF" w:rsidRPr="0099333A">
        <w:rPr>
          <w:rFonts w:ascii="Garamond" w:hAnsi="Garamond"/>
          <w:b/>
          <w:bCs/>
          <w:sz w:val="24"/>
          <w:szCs w:val="24"/>
          <w:lang w:val="sq-AL"/>
        </w:rPr>
        <w:t>e</w:t>
      </w:r>
      <w:r w:rsidRPr="0099333A">
        <w:rPr>
          <w:rFonts w:ascii="Garamond" w:hAnsi="Garamond"/>
          <w:b/>
          <w:bCs/>
          <w:sz w:val="24"/>
          <w:szCs w:val="24"/>
          <w:lang w:val="sq-AL"/>
        </w:rPr>
        <w:t>rma “b”</w:t>
      </w:r>
      <w:r w:rsidRPr="0099333A">
        <w:rPr>
          <w:rFonts w:ascii="Garamond" w:hAnsi="Garamond"/>
          <w:sz w:val="24"/>
          <w:szCs w:val="24"/>
          <w:lang w:val="sq-AL"/>
        </w:rPr>
        <w:t xml:space="preserve"> (</w:t>
      </w:r>
      <w:r w:rsidRPr="0099333A">
        <w:rPr>
          <w:rFonts w:ascii="Garamond" w:hAnsi="Garamond"/>
          <w:iCs/>
          <w:sz w:val="24"/>
          <w:szCs w:val="24"/>
          <w:lang w:val="sq-AL"/>
        </w:rPr>
        <w:t>paraqitje bilanci financiar të tri viteve të fundit/ose të kohës së ekzistencës së shoqërisë (për shoqëritë me ortakë shoqëri të tjera paraqitja e bilancit të këtyre të fundit</w:t>
      </w:r>
      <w:r w:rsidRPr="0099333A">
        <w:rPr>
          <w:rFonts w:ascii="Garamond" w:hAnsi="Garamond"/>
          <w:sz w:val="24"/>
          <w:szCs w:val="24"/>
          <w:lang w:val="sq-AL"/>
        </w:rPr>
        <w:t>)</w:t>
      </w:r>
      <w:r w:rsidR="00AB4FDF" w:rsidRPr="0099333A">
        <w:rPr>
          <w:rFonts w:ascii="Garamond" w:hAnsi="Garamond"/>
          <w:sz w:val="24"/>
          <w:szCs w:val="24"/>
          <w:lang w:val="sq-AL"/>
        </w:rPr>
        <w:t>;</w:t>
      </w:r>
      <w:r w:rsidRPr="0099333A">
        <w:rPr>
          <w:rFonts w:ascii="Garamond" w:hAnsi="Garamond"/>
          <w:sz w:val="24"/>
          <w:szCs w:val="24"/>
          <w:lang w:val="sq-AL"/>
        </w:rPr>
        <w:t xml:space="preserve"> </w:t>
      </w:r>
    </w:p>
    <w:p w14:paraId="3CBFFE24" w14:textId="46745795"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sz w:val="24"/>
          <w:szCs w:val="24"/>
          <w:lang w:val="sq-AL"/>
        </w:rPr>
        <w:t>Shoqëria duhet të depozitojë në ERE pasqyrat financiare të tri viteve të fundit ose të kohës së ekzistencës së shoqërisë, ortakut të saj të vetëm, shoqërisë “</w:t>
      </w:r>
      <w:r w:rsidR="00D21E87" w:rsidRPr="0099333A">
        <w:rPr>
          <w:rFonts w:ascii="Garamond" w:hAnsi="Garamond"/>
          <w:sz w:val="24"/>
          <w:szCs w:val="24"/>
          <w:lang w:val="sq-AL"/>
        </w:rPr>
        <w:t>Public Power Corporation</w:t>
      </w:r>
      <w:r w:rsidRPr="0099333A">
        <w:rPr>
          <w:rFonts w:ascii="Garamond" w:hAnsi="Garamond"/>
          <w:sz w:val="24"/>
          <w:szCs w:val="24"/>
          <w:lang w:val="sq-AL"/>
        </w:rPr>
        <w:t xml:space="preserve">” </w:t>
      </w:r>
      <w:r w:rsidR="00D21E87" w:rsidRPr="0099333A">
        <w:rPr>
          <w:rFonts w:ascii="Garamond" w:hAnsi="Garamond"/>
          <w:sz w:val="24"/>
          <w:szCs w:val="24"/>
          <w:lang w:val="sq-AL"/>
        </w:rPr>
        <w:t>s.a.</w:t>
      </w:r>
      <w:r w:rsidR="00AB4FDF" w:rsidRPr="0099333A">
        <w:rPr>
          <w:rFonts w:ascii="Garamond" w:hAnsi="Garamond"/>
          <w:sz w:val="24"/>
          <w:szCs w:val="24"/>
          <w:lang w:val="sq-AL"/>
        </w:rPr>
        <w:t>;</w:t>
      </w:r>
    </w:p>
    <w:p w14:paraId="2C858A17" w14:textId="104F1F66"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cs="Symbol"/>
          <w:sz w:val="24"/>
          <w:szCs w:val="24"/>
          <w:lang w:val="sq-AL"/>
        </w:rPr>
        <w:t xml:space="preserve">- </w:t>
      </w:r>
      <w:r w:rsidRPr="0099333A">
        <w:rPr>
          <w:rFonts w:ascii="Garamond" w:hAnsi="Garamond"/>
          <w:b/>
          <w:bCs/>
          <w:sz w:val="24"/>
          <w:szCs w:val="24"/>
          <w:lang w:val="sq-AL"/>
        </w:rPr>
        <w:t>g</w:t>
      </w:r>
      <w:r w:rsidR="00D21E87" w:rsidRPr="0099333A">
        <w:rPr>
          <w:rFonts w:ascii="Garamond" w:hAnsi="Garamond"/>
          <w:b/>
          <w:bCs/>
          <w:sz w:val="24"/>
          <w:szCs w:val="24"/>
          <w:lang w:val="sq-AL"/>
        </w:rPr>
        <w:t>e</w:t>
      </w:r>
      <w:r w:rsidRPr="0099333A">
        <w:rPr>
          <w:rFonts w:ascii="Garamond" w:hAnsi="Garamond"/>
          <w:b/>
          <w:bCs/>
          <w:sz w:val="24"/>
          <w:szCs w:val="24"/>
          <w:lang w:val="sq-AL"/>
        </w:rPr>
        <w:t>rma “c”</w:t>
      </w:r>
      <w:r w:rsidRPr="0099333A">
        <w:rPr>
          <w:rFonts w:ascii="Garamond" w:hAnsi="Garamond"/>
          <w:sz w:val="24"/>
          <w:szCs w:val="24"/>
          <w:lang w:val="sq-AL"/>
        </w:rPr>
        <w:t xml:space="preserve"> (</w:t>
      </w:r>
      <w:r w:rsidRPr="0099333A">
        <w:rPr>
          <w:rFonts w:ascii="Garamond" w:hAnsi="Garamond"/>
          <w:iCs/>
          <w:sz w:val="24"/>
          <w:szCs w:val="24"/>
          <w:lang w:val="sq-AL"/>
        </w:rPr>
        <w:t>dokument</w:t>
      </w:r>
      <w:r w:rsidR="00D21E87" w:rsidRPr="0099333A">
        <w:rPr>
          <w:rFonts w:ascii="Garamond" w:hAnsi="Garamond"/>
          <w:iCs/>
          <w:sz w:val="24"/>
          <w:szCs w:val="24"/>
          <w:lang w:val="sq-AL"/>
        </w:rPr>
        <w:t>e</w:t>
      </w:r>
      <w:r w:rsidRPr="0099333A">
        <w:rPr>
          <w:rFonts w:ascii="Garamond" w:hAnsi="Garamond"/>
          <w:iCs/>
          <w:sz w:val="24"/>
          <w:szCs w:val="24"/>
          <w:lang w:val="sq-AL"/>
        </w:rPr>
        <w:t xml:space="preserve"> që vërtetojnë aftësinë ose mbështetjen financiare të aplikuesit, ku shprehen qartë vlerat monetare për financimin dhe struktura e financimit (financim i vetë aplikuesit, kredi bankare, donacion, të tjera</w:t>
      </w:r>
      <w:r w:rsidRPr="0099333A">
        <w:rPr>
          <w:rFonts w:ascii="Garamond" w:hAnsi="Garamond"/>
          <w:sz w:val="24"/>
          <w:szCs w:val="24"/>
          <w:lang w:val="sq-AL"/>
        </w:rPr>
        <w:t>)</w:t>
      </w:r>
      <w:r w:rsidR="00D21E87" w:rsidRPr="0099333A">
        <w:rPr>
          <w:rFonts w:ascii="Garamond" w:hAnsi="Garamond"/>
          <w:sz w:val="24"/>
          <w:szCs w:val="24"/>
          <w:lang w:val="sq-AL"/>
        </w:rPr>
        <w:t>;</w:t>
      </w:r>
    </w:p>
    <w:p w14:paraId="1A0F541F" w14:textId="0FA47D33"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sz w:val="24"/>
          <w:szCs w:val="24"/>
          <w:lang w:val="sq-AL"/>
        </w:rPr>
        <w:t xml:space="preserve">Shoqëria nuk përmbush tërësisht kërkesat e kësaj pike të rregullores, pasi nuk janë shprehur qartë vlerat monetare për financimin e veprimtarisë dhe po ashtu nuk është depozituar ndonjë deklaratë/miratim nga shoqëria mëmë se ajo do të financojë veprimtarinë e “PPC </w:t>
      </w:r>
      <w:r w:rsidR="00F056C3" w:rsidRPr="0099333A">
        <w:rPr>
          <w:rFonts w:ascii="Garamond" w:hAnsi="Garamond"/>
          <w:sz w:val="24"/>
          <w:szCs w:val="24"/>
          <w:lang w:val="sq-AL"/>
        </w:rPr>
        <w:t>Albania</w:t>
      </w:r>
      <w:r w:rsidRPr="0099333A">
        <w:rPr>
          <w:rFonts w:ascii="Garamond" w:hAnsi="Garamond"/>
          <w:sz w:val="24"/>
          <w:szCs w:val="24"/>
          <w:lang w:val="sq-AL"/>
        </w:rPr>
        <w:t xml:space="preserve">” sh.a. sipas vlerave të parashikuar. </w:t>
      </w:r>
    </w:p>
    <w:p w14:paraId="591AF2D7" w14:textId="3E114E83"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b/>
          <w:bCs/>
          <w:sz w:val="24"/>
          <w:szCs w:val="24"/>
          <w:lang w:val="sq-AL"/>
        </w:rPr>
        <w:t>Dokumentacioni teknik për veprimtarinë tregtimit të energjisë elektrike</w:t>
      </w:r>
      <w:r w:rsidRPr="0099333A">
        <w:rPr>
          <w:rFonts w:ascii="Garamond" w:hAnsi="Garamond"/>
          <w:sz w:val="24"/>
          <w:szCs w:val="24"/>
          <w:lang w:val="sq-AL"/>
        </w:rPr>
        <w:t xml:space="preserve">, </w:t>
      </w:r>
      <w:r w:rsidR="00AB4FDF" w:rsidRPr="0099333A">
        <w:rPr>
          <w:rFonts w:ascii="Garamond" w:hAnsi="Garamond"/>
          <w:b/>
          <w:bCs/>
          <w:sz w:val="24"/>
          <w:szCs w:val="24"/>
          <w:lang w:val="sq-AL"/>
        </w:rPr>
        <w:t>n</w:t>
      </w:r>
      <w:r w:rsidRPr="0099333A">
        <w:rPr>
          <w:rFonts w:ascii="Garamond" w:hAnsi="Garamond"/>
          <w:b/>
          <w:bCs/>
          <w:sz w:val="24"/>
          <w:szCs w:val="24"/>
          <w:lang w:val="sq-AL"/>
        </w:rPr>
        <w:t>eni 9, pika 4.8</w:t>
      </w:r>
      <w:r w:rsidR="00AB4FDF" w:rsidRPr="0099333A">
        <w:rPr>
          <w:rFonts w:ascii="Garamond" w:hAnsi="Garamond"/>
          <w:b/>
          <w:bCs/>
          <w:sz w:val="24"/>
          <w:szCs w:val="24"/>
          <w:lang w:val="sq-AL"/>
        </w:rPr>
        <w:t>:</w:t>
      </w:r>
    </w:p>
    <w:p w14:paraId="79E30A2D" w14:textId="7E5223DE"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cs="Symbol"/>
          <w:sz w:val="24"/>
          <w:szCs w:val="24"/>
          <w:lang w:val="sq-AL"/>
        </w:rPr>
        <w:t xml:space="preserve">- </w:t>
      </w:r>
      <w:r w:rsidRPr="0099333A">
        <w:rPr>
          <w:rFonts w:ascii="Garamond" w:hAnsi="Garamond"/>
          <w:b/>
          <w:bCs/>
          <w:sz w:val="24"/>
          <w:szCs w:val="24"/>
          <w:lang w:val="sq-AL"/>
        </w:rPr>
        <w:t>g</w:t>
      </w:r>
      <w:r w:rsidR="00D21E87" w:rsidRPr="0099333A">
        <w:rPr>
          <w:rFonts w:ascii="Garamond" w:hAnsi="Garamond"/>
          <w:b/>
          <w:bCs/>
          <w:sz w:val="24"/>
          <w:szCs w:val="24"/>
          <w:lang w:val="sq-AL"/>
        </w:rPr>
        <w:t>e</w:t>
      </w:r>
      <w:r w:rsidRPr="0099333A">
        <w:rPr>
          <w:rFonts w:ascii="Garamond" w:hAnsi="Garamond"/>
          <w:b/>
          <w:bCs/>
          <w:sz w:val="24"/>
          <w:szCs w:val="24"/>
          <w:lang w:val="sq-AL"/>
        </w:rPr>
        <w:t>rma “a”</w:t>
      </w:r>
      <w:r w:rsidRPr="0099333A">
        <w:rPr>
          <w:rFonts w:ascii="Garamond" w:hAnsi="Garamond"/>
          <w:sz w:val="24"/>
          <w:szCs w:val="24"/>
          <w:lang w:val="sq-AL"/>
        </w:rPr>
        <w:t xml:space="preserve"> (</w:t>
      </w:r>
      <w:r w:rsidRPr="0099333A">
        <w:rPr>
          <w:rFonts w:ascii="Garamond" w:hAnsi="Garamond"/>
          <w:iCs/>
          <w:sz w:val="24"/>
          <w:szCs w:val="24"/>
          <w:lang w:val="sq-AL"/>
        </w:rPr>
        <w:t>sasia e energjisë elektrike e parashikuar për t’u tregtuar në GWh/sipas viteve</w:t>
      </w:r>
      <w:r w:rsidRPr="0099333A">
        <w:rPr>
          <w:rFonts w:ascii="Garamond" w:hAnsi="Garamond"/>
          <w:sz w:val="24"/>
          <w:szCs w:val="24"/>
          <w:lang w:val="sq-AL"/>
        </w:rPr>
        <w:t>)</w:t>
      </w:r>
      <w:r w:rsidR="00AB4FDF" w:rsidRPr="0099333A">
        <w:rPr>
          <w:rFonts w:ascii="Garamond" w:hAnsi="Garamond"/>
          <w:sz w:val="24"/>
          <w:szCs w:val="24"/>
          <w:lang w:val="sq-AL"/>
        </w:rPr>
        <w:t>;</w:t>
      </w:r>
      <w:r w:rsidRPr="0099333A">
        <w:rPr>
          <w:rFonts w:ascii="Garamond" w:hAnsi="Garamond"/>
          <w:sz w:val="24"/>
          <w:szCs w:val="24"/>
          <w:lang w:val="sq-AL"/>
        </w:rPr>
        <w:t xml:space="preserve"> </w:t>
      </w:r>
    </w:p>
    <w:p w14:paraId="160A6C04" w14:textId="3D7D1011"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sz w:val="24"/>
          <w:szCs w:val="24"/>
          <w:lang w:val="sq-AL"/>
        </w:rPr>
        <w:t>Shoqëria duhet të paraqesë sasinë e energjisë elektrike që parashikon të tregtojë dhe për vitin e pestë të licencës</w:t>
      </w:r>
      <w:r w:rsidR="00D21E87" w:rsidRPr="0099333A">
        <w:rPr>
          <w:rFonts w:ascii="Garamond" w:hAnsi="Garamond"/>
          <w:sz w:val="24"/>
          <w:szCs w:val="24"/>
          <w:lang w:val="sq-AL"/>
        </w:rPr>
        <w:t>;</w:t>
      </w:r>
    </w:p>
    <w:p w14:paraId="28DE9F1C" w14:textId="60E81E3A"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cs="Symbol"/>
          <w:sz w:val="24"/>
          <w:szCs w:val="24"/>
          <w:lang w:val="sq-AL"/>
        </w:rPr>
        <w:t xml:space="preserve">- </w:t>
      </w:r>
      <w:r w:rsidRPr="0099333A">
        <w:rPr>
          <w:rFonts w:ascii="Garamond" w:hAnsi="Garamond"/>
          <w:b/>
          <w:bCs/>
          <w:sz w:val="24"/>
          <w:szCs w:val="24"/>
          <w:lang w:val="sq-AL"/>
        </w:rPr>
        <w:t>g</w:t>
      </w:r>
      <w:r w:rsidR="00D21E87" w:rsidRPr="0099333A">
        <w:rPr>
          <w:rFonts w:ascii="Garamond" w:hAnsi="Garamond"/>
          <w:b/>
          <w:bCs/>
          <w:sz w:val="24"/>
          <w:szCs w:val="24"/>
          <w:lang w:val="sq-AL"/>
        </w:rPr>
        <w:t>e</w:t>
      </w:r>
      <w:r w:rsidRPr="0099333A">
        <w:rPr>
          <w:rFonts w:ascii="Garamond" w:hAnsi="Garamond"/>
          <w:b/>
          <w:bCs/>
          <w:sz w:val="24"/>
          <w:szCs w:val="24"/>
          <w:lang w:val="sq-AL"/>
        </w:rPr>
        <w:t>rma “b”</w:t>
      </w:r>
      <w:r w:rsidRPr="0099333A">
        <w:rPr>
          <w:rFonts w:ascii="Garamond" w:hAnsi="Garamond"/>
          <w:sz w:val="24"/>
          <w:szCs w:val="24"/>
          <w:lang w:val="sq-AL"/>
        </w:rPr>
        <w:t xml:space="preserve"> (</w:t>
      </w:r>
      <w:r w:rsidRPr="0099333A">
        <w:rPr>
          <w:rFonts w:ascii="Garamond" w:hAnsi="Garamond"/>
          <w:iCs/>
          <w:sz w:val="24"/>
          <w:szCs w:val="24"/>
          <w:lang w:val="sq-AL"/>
        </w:rPr>
        <w:t>kapitali financiar (i shprehur në vlera monetare) i parashikuar për ushtrimin e kësaj veprimtarie, i shoqëruar me vërtetim nga banka apo institucione të tjera financiare të njohura me ligj</w:t>
      </w:r>
      <w:r w:rsidRPr="0099333A">
        <w:rPr>
          <w:rFonts w:ascii="Garamond" w:hAnsi="Garamond"/>
          <w:sz w:val="24"/>
          <w:szCs w:val="24"/>
          <w:lang w:val="sq-AL"/>
        </w:rPr>
        <w:t>)</w:t>
      </w:r>
      <w:r w:rsidR="00D21E87" w:rsidRPr="0099333A">
        <w:rPr>
          <w:rFonts w:ascii="Garamond" w:hAnsi="Garamond"/>
          <w:sz w:val="24"/>
          <w:szCs w:val="24"/>
          <w:lang w:val="sq-AL"/>
        </w:rPr>
        <w:t>;</w:t>
      </w:r>
      <w:r w:rsidRPr="0099333A">
        <w:rPr>
          <w:rFonts w:ascii="Garamond" w:hAnsi="Garamond"/>
          <w:sz w:val="24"/>
          <w:szCs w:val="24"/>
          <w:lang w:val="sq-AL"/>
        </w:rPr>
        <w:t xml:space="preserve"> </w:t>
      </w:r>
    </w:p>
    <w:p w14:paraId="7F8ABDD9" w14:textId="77777777" w:rsidR="00AE0900" w:rsidRPr="0099333A" w:rsidRDefault="00AE0900" w:rsidP="00AE0900">
      <w:pPr>
        <w:tabs>
          <w:tab w:val="left" w:pos="360"/>
        </w:tabs>
        <w:spacing w:after="0" w:line="240" w:lineRule="auto"/>
        <w:ind w:firstLine="284"/>
        <w:jc w:val="both"/>
        <w:rPr>
          <w:rFonts w:ascii="Garamond" w:hAnsi="Garamond"/>
          <w:sz w:val="24"/>
          <w:szCs w:val="24"/>
          <w:lang w:val="sq-AL"/>
        </w:rPr>
      </w:pPr>
      <w:r w:rsidRPr="0099333A">
        <w:rPr>
          <w:rFonts w:ascii="Garamond" w:hAnsi="Garamond"/>
          <w:sz w:val="24"/>
          <w:szCs w:val="24"/>
          <w:lang w:val="sq-AL"/>
        </w:rPr>
        <w:t>Në lidhje me sa parashikuar nga shoqëria, përveç faktit që nuk ka përfshirë të 5 vitet e licencës, kjo pikë e rregullores kërkon kapitalin financiar për ushtrimin e veprimtarisë, të shoqëruar me dokumentin shoqërues të vërtetimit e të disponimit të kësaj shume (vërtetim nga banka apo institucione të tjera financiare të njohura me ligj), të cilin duhet ta depozitojë në vijim.</w:t>
      </w:r>
    </w:p>
    <w:p w14:paraId="08A23562" w14:textId="017C0945" w:rsidR="00AE0900" w:rsidRPr="0099333A" w:rsidRDefault="00AE0900" w:rsidP="00AE0900">
      <w:pPr>
        <w:tabs>
          <w:tab w:val="left" w:pos="0"/>
          <w:tab w:val="left" w:pos="360"/>
        </w:tabs>
        <w:spacing w:after="0" w:line="240" w:lineRule="auto"/>
        <w:ind w:firstLine="284"/>
        <w:jc w:val="both"/>
        <w:rPr>
          <w:rFonts w:ascii="Garamond" w:hAnsi="Garamond"/>
          <w:b/>
          <w:bCs/>
          <w:sz w:val="24"/>
          <w:szCs w:val="24"/>
          <w:lang w:val="sq-AL"/>
        </w:rPr>
      </w:pPr>
      <w:r w:rsidRPr="0099333A">
        <w:rPr>
          <w:rFonts w:ascii="Garamond" w:hAnsi="Garamond" w:cs="Symbol"/>
          <w:sz w:val="24"/>
          <w:szCs w:val="24"/>
          <w:lang w:val="sq-AL"/>
        </w:rPr>
        <w:t xml:space="preserve">- </w:t>
      </w:r>
      <w:r w:rsidRPr="0099333A">
        <w:rPr>
          <w:rFonts w:ascii="Garamond" w:hAnsi="Garamond"/>
          <w:b/>
          <w:bCs/>
          <w:sz w:val="24"/>
          <w:szCs w:val="24"/>
          <w:lang w:val="sq-AL"/>
        </w:rPr>
        <w:t>g</w:t>
      </w:r>
      <w:r w:rsidR="00AB4FDF" w:rsidRPr="0099333A">
        <w:rPr>
          <w:rFonts w:ascii="Garamond" w:hAnsi="Garamond"/>
          <w:b/>
          <w:sz w:val="24"/>
          <w:szCs w:val="24"/>
          <w:lang w:val="sq-AL"/>
        </w:rPr>
        <w:t>e</w:t>
      </w:r>
      <w:r w:rsidRPr="0099333A">
        <w:rPr>
          <w:rFonts w:ascii="Garamond" w:hAnsi="Garamond"/>
          <w:b/>
          <w:bCs/>
          <w:sz w:val="24"/>
          <w:szCs w:val="24"/>
          <w:lang w:val="sq-AL"/>
        </w:rPr>
        <w:t>rma “c”</w:t>
      </w:r>
      <w:r w:rsidRPr="0099333A">
        <w:rPr>
          <w:rFonts w:ascii="Garamond" w:hAnsi="Garamond"/>
          <w:sz w:val="24"/>
          <w:szCs w:val="24"/>
          <w:lang w:val="sq-AL"/>
        </w:rPr>
        <w:t xml:space="preserve"> (</w:t>
      </w:r>
      <w:r w:rsidRPr="0099333A">
        <w:rPr>
          <w:rFonts w:ascii="Garamond" w:hAnsi="Garamond"/>
          <w:iCs/>
          <w:sz w:val="24"/>
          <w:szCs w:val="24"/>
          <w:lang w:val="sq-AL"/>
        </w:rPr>
        <w:t>lista e kontratave të mëparshme, nëse ka pasur</w:t>
      </w:r>
      <w:r w:rsidRPr="0099333A">
        <w:rPr>
          <w:rFonts w:ascii="Garamond" w:hAnsi="Garamond"/>
          <w:sz w:val="24"/>
          <w:szCs w:val="24"/>
          <w:lang w:val="sq-AL"/>
        </w:rPr>
        <w:t>)</w:t>
      </w:r>
      <w:r w:rsidR="00AB4FDF" w:rsidRPr="0099333A">
        <w:rPr>
          <w:rFonts w:ascii="Garamond" w:hAnsi="Garamond"/>
          <w:sz w:val="24"/>
          <w:szCs w:val="24"/>
          <w:lang w:val="sq-AL"/>
        </w:rPr>
        <w:t>;</w:t>
      </w:r>
      <w:r w:rsidRPr="0099333A">
        <w:rPr>
          <w:rFonts w:ascii="Garamond" w:hAnsi="Garamond"/>
          <w:sz w:val="24"/>
          <w:szCs w:val="24"/>
          <w:lang w:val="sq-AL"/>
        </w:rPr>
        <w:t xml:space="preserve"> </w:t>
      </w:r>
    </w:p>
    <w:p w14:paraId="51E69457" w14:textId="77777777" w:rsidR="00AE0900" w:rsidRPr="0099333A" w:rsidRDefault="00AE0900" w:rsidP="00AE0900">
      <w:pPr>
        <w:tabs>
          <w:tab w:val="left" w:pos="0"/>
        </w:tabs>
        <w:spacing w:after="0" w:line="240" w:lineRule="auto"/>
        <w:ind w:firstLine="284"/>
        <w:jc w:val="both"/>
        <w:rPr>
          <w:rFonts w:ascii="Garamond" w:hAnsi="Garamond"/>
          <w:sz w:val="24"/>
          <w:szCs w:val="24"/>
          <w:lang w:val="sq-AL"/>
        </w:rPr>
      </w:pPr>
      <w:r w:rsidRPr="0099333A">
        <w:rPr>
          <w:rFonts w:ascii="Garamond" w:hAnsi="Garamond"/>
          <w:sz w:val="24"/>
          <w:szCs w:val="24"/>
          <w:lang w:val="sq-AL"/>
        </w:rPr>
        <w:t xml:space="preserve">Shoqëria nuk ka depozituar informacion/dokumentacion në lidhje me këtë pikë të rregullores. Po ashtu rezulton se për të gjitha vitet që ka qenë e licencuar i është vendosur pagesë rregullatore fikse, që aplikohet ndaj të licencuarve që nuk kanë ushtruar veprimtarinë për të cilën janë licencuar. Nga shqyrtimi i pasqyrave financiare të depozituara në ERE nga vetë shoqëria rezulton se ajo ka pasur të ardhura gjatë viteve 2019 dhe 2020. Në këto rrethana shoqëria duhet të paraqesë në ERE informacionin përkatës mbi natyrën e transaksioneve të kryera gjatë kësaj periudhe. </w:t>
      </w:r>
    </w:p>
    <w:p w14:paraId="15D5C019" w14:textId="0CBB16F0" w:rsidR="00AE0900" w:rsidRPr="0099333A" w:rsidRDefault="00AE0900" w:rsidP="00AE0900">
      <w:pPr>
        <w:tabs>
          <w:tab w:val="left" w:pos="0"/>
        </w:tabs>
        <w:spacing w:after="0" w:line="240" w:lineRule="auto"/>
        <w:ind w:firstLine="284"/>
        <w:jc w:val="both"/>
        <w:rPr>
          <w:rFonts w:ascii="Garamond" w:hAnsi="Garamond"/>
          <w:sz w:val="24"/>
          <w:szCs w:val="24"/>
          <w:lang w:val="sq-AL"/>
        </w:rPr>
      </w:pPr>
      <w:r w:rsidRPr="0099333A">
        <w:rPr>
          <w:rFonts w:ascii="Garamond" w:hAnsi="Garamond"/>
          <w:sz w:val="24"/>
          <w:szCs w:val="24"/>
          <w:lang w:val="sq-AL"/>
        </w:rPr>
        <w:t xml:space="preserve">- Shoqëria “PPC </w:t>
      </w:r>
      <w:r w:rsidR="00D21E87" w:rsidRPr="0099333A">
        <w:rPr>
          <w:rFonts w:ascii="Garamond" w:hAnsi="Garamond"/>
          <w:sz w:val="24"/>
          <w:szCs w:val="24"/>
          <w:lang w:val="sq-AL"/>
        </w:rPr>
        <w:t>Albania</w:t>
      </w:r>
      <w:r w:rsidRPr="0099333A">
        <w:rPr>
          <w:rFonts w:ascii="Garamond" w:hAnsi="Garamond"/>
          <w:sz w:val="24"/>
          <w:szCs w:val="24"/>
          <w:lang w:val="sq-AL"/>
        </w:rPr>
        <w:t>” sh.a. ka kryer të gjitha pagesat e rregullimit ndaj ERE-s.</w:t>
      </w:r>
    </w:p>
    <w:p w14:paraId="4633A389" w14:textId="53C2CDDC" w:rsidR="00AE0900" w:rsidRPr="0099333A" w:rsidRDefault="00AE0900" w:rsidP="00AE0900">
      <w:pPr>
        <w:spacing w:after="0" w:line="240" w:lineRule="auto"/>
        <w:ind w:firstLine="284"/>
        <w:jc w:val="both"/>
        <w:rPr>
          <w:rFonts w:ascii="Garamond" w:hAnsi="Garamond"/>
          <w:sz w:val="24"/>
          <w:szCs w:val="24"/>
          <w:lang w:val="sq-AL"/>
        </w:rPr>
      </w:pPr>
      <w:r w:rsidRPr="0099333A">
        <w:rPr>
          <w:rFonts w:ascii="Garamond" w:hAnsi="Garamond"/>
          <w:sz w:val="24"/>
          <w:szCs w:val="24"/>
          <w:lang w:val="sq-AL"/>
        </w:rPr>
        <w:t xml:space="preserve">Për gjithë sa më sipër, </w:t>
      </w:r>
      <w:r w:rsidR="00F056C3" w:rsidRPr="0099333A">
        <w:rPr>
          <w:rFonts w:ascii="Garamond" w:hAnsi="Garamond"/>
          <w:sz w:val="24"/>
          <w:szCs w:val="24"/>
          <w:lang w:val="sq-AL"/>
        </w:rPr>
        <w:t xml:space="preserve">Bordi </w:t>
      </w:r>
      <w:r w:rsidRPr="0099333A">
        <w:rPr>
          <w:rFonts w:ascii="Garamond" w:hAnsi="Garamond"/>
          <w:sz w:val="24"/>
          <w:szCs w:val="24"/>
          <w:lang w:val="sq-AL"/>
        </w:rPr>
        <w:t xml:space="preserve">i ERE-s </w:t>
      </w:r>
    </w:p>
    <w:p w14:paraId="34D57508" w14:textId="77777777" w:rsidR="00AE0900" w:rsidRPr="0099333A" w:rsidRDefault="00AE0900" w:rsidP="00AE0900">
      <w:pPr>
        <w:spacing w:after="0" w:line="240" w:lineRule="auto"/>
        <w:ind w:firstLine="284"/>
        <w:jc w:val="center"/>
        <w:rPr>
          <w:rFonts w:ascii="Garamond" w:hAnsi="Garamond"/>
          <w:b/>
          <w:bCs/>
          <w:sz w:val="24"/>
          <w:szCs w:val="24"/>
          <w:lang w:val="sq-AL"/>
        </w:rPr>
      </w:pPr>
    </w:p>
    <w:p w14:paraId="4615A92B" w14:textId="6305AA0F" w:rsidR="00AE0900" w:rsidRPr="0099333A" w:rsidRDefault="00AE0900" w:rsidP="00AE0900">
      <w:pPr>
        <w:spacing w:after="0" w:line="240" w:lineRule="auto"/>
        <w:ind w:firstLine="284"/>
        <w:jc w:val="center"/>
        <w:rPr>
          <w:rFonts w:ascii="Garamond" w:hAnsi="Garamond"/>
          <w:bCs/>
          <w:sz w:val="24"/>
          <w:szCs w:val="24"/>
          <w:lang w:val="sq-AL"/>
        </w:rPr>
      </w:pPr>
      <w:r w:rsidRPr="0099333A">
        <w:rPr>
          <w:rFonts w:ascii="Garamond" w:hAnsi="Garamond"/>
          <w:bCs/>
          <w:sz w:val="24"/>
          <w:szCs w:val="24"/>
          <w:lang w:val="sq-AL"/>
        </w:rPr>
        <w:t>VENDOSI:</w:t>
      </w:r>
    </w:p>
    <w:p w14:paraId="4807ADC3" w14:textId="77777777" w:rsidR="00AE0900" w:rsidRPr="0099333A" w:rsidRDefault="00AE0900" w:rsidP="00AE0900">
      <w:pPr>
        <w:spacing w:after="0" w:line="240" w:lineRule="auto"/>
        <w:ind w:firstLine="284"/>
        <w:jc w:val="center"/>
        <w:rPr>
          <w:rFonts w:ascii="Garamond" w:hAnsi="Garamond"/>
          <w:b/>
          <w:bCs/>
          <w:sz w:val="24"/>
          <w:szCs w:val="24"/>
          <w:lang w:val="sq-AL"/>
        </w:rPr>
      </w:pPr>
    </w:p>
    <w:p w14:paraId="69A1F531" w14:textId="04652AC7" w:rsidR="00AE0900" w:rsidRPr="0099333A" w:rsidRDefault="00AE0900" w:rsidP="00AE0900">
      <w:pPr>
        <w:spacing w:after="0" w:line="240" w:lineRule="auto"/>
        <w:ind w:firstLine="284"/>
        <w:jc w:val="both"/>
        <w:rPr>
          <w:rFonts w:ascii="Garamond" w:hAnsi="Garamond"/>
          <w:sz w:val="24"/>
          <w:szCs w:val="24"/>
          <w:lang w:val="sq-AL"/>
        </w:rPr>
      </w:pPr>
      <w:r w:rsidRPr="0099333A">
        <w:rPr>
          <w:rFonts w:ascii="Garamond" w:hAnsi="Garamond"/>
          <w:sz w:val="24"/>
          <w:szCs w:val="24"/>
          <w:lang w:val="sq-AL"/>
        </w:rPr>
        <w:t xml:space="preserve">1. Të fillojë procedurën për rinovimin e licencës nr. 373, </w:t>
      </w:r>
      <w:r w:rsidR="00D21E87" w:rsidRPr="0099333A">
        <w:rPr>
          <w:rFonts w:ascii="Garamond" w:hAnsi="Garamond"/>
          <w:sz w:val="24"/>
          <w:szCs w:val="24"/>
          <w:lang w:val="sq-AL"/>
        </w:rPr>
        <w:t>s</w:t>
      </w:r>
      <w:r w:rsidRPr="0099333A">
        <w:rPr>
          <w:rFonts w:ascii="Garamond" w:hAnsi="Garamond"/>
          <w:sz w:val="24"/>
          <w:szCs w:val="24"/>
          <w:lang w:val="sq-AL"/>
        </w:rPr>
        <w:t xml:space="preserve">eria T17, për veprimtarinë e tregtimit energjisë elektrike, dhënë shoqërisë “PPC </w:t>
      </w:r>
      <w:r w:rsidR="00D21E87" w:rsidRPr="0099333A">
        <w:rPr>
          <w:rFonts w:ascii="Garamond" w:hAnsi="Garamond"/>
          <w:sz w:val="24"/>
          <w:szCs w:val="24"/>
          <w:lang w:val="sq-AL"/>
        </w:rPr>
        <w:t>Albania</w:t>
      </w:r>
      <w:r w:rsidRPr="0099333A">
        <w:rPr>
          <w:rFonts w:ascii="Garamond" w:hAnsi="Garamond"/>
          <w:sz w:val="24"/>
          <w:szCs w:val="24"/>
          <w:lang w:val="sq-AL"/>
        </w:rPr>
        <w:t>” sh.a.</w:t>
      </w:r>
      <w:r w:rsidR="00B75F70">
        <w:rPr>
          <w:rFonts w:ascii="Garamond" w:hAnsi="Garamond"/>
          <w:sz w:val="24"/>
          <w:szCs w:val="24"/>
          <w:lang w:val="sq-AL"/>
        </w:rPr>
        <w:t>,</w:t>
      </w:r>
      <w:r w:rsidR="005126E8">
        <w:rPr>
          <w:rFonts w:ascii="Garamond" w:hAnsi="Garamond"/>
          <w:sz w:val="24"/>
          <w:szCs w:val="24"/>
          <w:lang w:val="sq-AL"/>
        </w:rPr>
        <w:t xml:space="preserve"> </w:t>
      </w:r>
      <w:r w:rsidRPr="0099333A">
        <w:rPr>
          <w:rFonts w:ascii="Garamond" w:hAnsi="Garamond"/>
          <w:sz w:val="24"/>
          <w:szCs w:val="24"/>
          <w:lang w:val="sq-AL"/>
        </w:rPr>
        <w:t xml:space="preserve">me vendimin e </w:t>
      </w:r>
      <w:r w:rsidR="00D21E87" w:rsidRPr="0099333A">
        <w:rPr>
          <w:rFonts w:ascii="Garamond" w:hAnsi="Garamond"/>
          <w:sz w:val="24"/>
          <w:szCs w:val="24"/>
          <w:lang w:val="sq-AL"/>
        </w:rPr>
        <w:t>B</w:t>
      </w:r>
      <w:r w:rsidRPr="0099333A">
        <w:rPr>
          <w:rFonts w:ascii="Garamond" w:hAnsi="Garamond"/>
          <w:sz w:val="24"/>
          <w:szCs w:val="24"/>
          <w:lang w:val="sq-AL"/>
        </w:rPr>
        <w:t xml:space="preserve">ordit të ERE-s nr. 93, data 4.7.2017, për një afat 5-vjeçar, duke filluar nga data 5.7.2022. </w:t>
      </w:r>
    </w:p>
    <w:p w14:paraId="42B6969B" w14:textId="53497D52" w:rsidR="00AE0900" w:rsidRPr="0099333A" w:rsidRDefault="00AE0900" w:rsidP="00AE0900">
      <w:pPr>
        <w:spacing w:after="0" w:line="240" w:lineRule="auto"/>
        <w:ind w:firstLine="284"/>
        <w:jc w:val="both"/>
        <w:rPr>
          <w:rFonts w:ascii="Garamond" w:hAnsi="Garamond"/>
          <w:sz w:val="24"/>
          <w:szCs w:val="24"/>
          <w:lang w:val="sq-AL"/>
        </w:rPr>
      </w:pPr>
      <w:r w:rsidRPr="0099333A">
        <w:rPr>
          <w:rFonts w:ascii="Garamond" w:hAnsi="Garamond"/>
          <w:sz w:val="24"/>
          <w:szCs w:val="24"/>
          <w:lang w:val="sq-AL"/>
        </w:rPr>
        <w:t xml:space="preserve">2. Drejtoria e Licencimit, Autorizimeve dhe Mbikëqyrjes të njoftojë aplikuesin për vendimin e </w:t>
      </w:r>
      <w:r w:rsidR="002A0C49" w:rsidRPr="0099333A">
        <w:rPr>
          <w:rFonts w:ascii="Garamond" w:hAnsi="Garamond"/>
          <w:sz w:val="24"/>
          <w:szCs w:val="24"/>
          <w:lang w:val="sq-AL"/>
        </w:rPr>
        <w:t xml:space="preserve">Bordit </w:t>
      </w:r>
      <w:r w:rsidRPr="0099333A">
        <w:rPr>
          <w:rFonts w:ascii="Garamond" w:hAnsi="Garamond"/>
          <w:sz w:val="24"/>
          <w:szCs w:val="24"/>
          <w:lang w:val="sq-AL"/>
        </w:rPr>
        <w:t>të ERE-s.</w:t>
      </w:r>
    </w:p>
    <w:p w14:paraId="34D77F99" w14:textId="77777777" w:rsidR="00AE0900" w:rsidRPr="0099333A" w:rsidRDefault="00AE0900" w:rsidP="00AE0900">
      <w:pPr>
        <w:spacing w:after="0" w:line="240" w:lineRule="auto"/>
        <w:ind w:firstLine="284"/>
        <w:rPr>
          <w:rFonts w:ascii="Garamond" w:hAnsi="Garamond"/>
          <w:sz w:val="24"/>
          <w:szCs w:val="24"/>
          <w:lang w:val="sq-AL"/>
        </w:rPr>
      </w:pPr>
      <w:r w:rsidRPr="0099333A">
        <w:rPr>
          <w:rFonts w:ascii="Garamond" w:hAnsi="Garamond"/>
          <w:sz w:val="24"/>
          <w:szCs w:val="24"/>
          <w:lang w:val="sq-AL"/>
        </w:rPr>
        <w:t xml:space="preserve">Ky vendim hyn në fuqi menjëherë. </w:t>
      </w:r>
    </w:p>
    <w:p w14:paraId="19E76D96" w14:textId="66755C53" w:rsidR="00AE0900" w:rsidRPr="0099333A" w:rsidRDefault="00AE0900" w:rsidP="00AE0900">
      <w:pPr>
        <w:spacing w:after="0" w:line="240" w:lineRule="auto"/>
        <w:ind w:firstLine="284"/>
        <w:jc w:val="both"/>
        <w:rPr>
          <w:rFonts w:ascii="Garamond" w:hAnsi="Garamond"/>
          <w:sz w:val="24"/>
          <w:szCs w:val="24"/>
          <w:lang w:val="sq-AL"/>
        </w:rPr>
      </w:pPr>
      <w:r w:rsidRPr="0099333A">
        <w:rPr>
          <w:rFonts w:ascii="Garamond" w:hAnsi="Garamond"/>
          <w:sz w:val="24"/>
          <w:szCs w:val="24"/>
          <w:lang w:val="sq-AL"/>
        </w:rPr>
        <w:t xml:space="preserve">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 </w:t>
      </w:r>
    </w:p>
    <w:p w14:paraId="3758CCCC" w14:textId="77777777" w:rsidR="00AE0900" w:rsidRPr="0099333A" w:rsidRDefault="00AE0900" w:rsidP="00AE0900">
      <w:pPr>
        <w:spacing w:after="0" w:line="240" w:lineRule="auto"/>
        <w:ind w:firstLine="284"/>
        <w:rPr>
          <w:rFonts w:ascii="Garamond" w:hAnsi="Garamond"/>
          <w:sz w:val="24"/>
          <w:szCs w:val="24"/>
          <w:lang w:val="sq-AL"/>
        </w:rPr>
      </w:pPr>
      <w:r w:rsidRPr="0099333A">
        <w:rPr>
          <w:rFonts w:ascii="Garamond" w:hAnsi="Garamond"/>
          <w:sz w:val="24"/>
          <w:szCs w:val="24"/>
          <w:lang w:val="sq-AL"/>
        </w:rPr>
        <w:lastRenderedPageBreak/>
        <w:t>Ky vendim botohet në Fletoren Zyrtare.</w:t>
      </w:r>
    </w:p>
    <w:p w14:paraId="64B58519" w14:textId="77777777" w:rsidR="00AE0900" w:rsidRPr="0099333A" w:rsidRDefault="00AE0900" w:rsidP="00AE0900">
      <w:pPr>
        <w:spacing w:after="0" w:line="240" w:lineRule="auto"/>
        <w:ind w:firstLine="284"/>
        <w:rPr>
          <w:rFonts w:ascii="Garamond" w:hAnsi="Garamond"/>
          <w:sz w:val="24"/>
          <w:szCs w:val="24"/>
          <w:lang w:val="sq-AL"/>
        </w:rPr>
      </w:pPr>
    </w:p>
    <w:p w14:paraId="263B1911" w14:textId="6CBFD457" w:rsidR="00AE0900" w:rsidRPr="0099333A" w:rsidRDefault="00AE0900" w:rsidP="00AE0900">
      <w:pPr>
        <w:spacing w:after="0" w:line="240" w:lineRule="auto"/>
        <w:ind w:firstLine="284"/>
        <w:jc w:val="right"/>
        <w:rPr>
          <w:rFonts w:ascii="Garamond" w:hAnsi="Garamond"/>
          <w:bCs/>
          <w:sz w:val="24"/>
          <w:szCs w:val="24"/>
          <w:lang w:val="sq-AL"/>
        </w:rPr>
      </w:pPr>
      <w:r w:rsidRPr="0099333A">
        <w:rPr>
          <w:rFonts w:ascii="Garamond" w:hAnsi="Garamond"/>
          <w:bCs/>
          <w:sz w:val="24"/>
          <w:szCs w:val="24"/>
          <w:lang w:val="sq-AL"/>
        </w:rPr>
        <w:t>KRYETAR</w:t>
      </w:r>
    </w:p>
    <w:p w14:paraId="443D5686" w14:textId="68A86100" w:rsidR="00AE0900" w:rsidRPr="0099333A" w:rsidRDefault="00AE0900" w:rsidP="00AE0900">
      <w:pPr>
        <w:spacing w:after="0" w:line="240" w:lineRule="auto"/>
        <w:ind w:firstLine="284"/>
        <w:jc w:val="right"/>
        <w:rPr>
          <w:rFonts w:ascii="Garamond" w:hAnsi="Garamond"/>
          <w:b/>
          <w:bCs/>
          <w:sz w:val="24"/>
          <w:szCs w:val="24"/>
          <w:lang w:val="sq-AL"/>
        </w:rPr>
      </w:pPr>
      <w:r w:rsidRPr="0099333A">
        <w:rPr>
          <w:rFonts w:ascii="Garamond" w:hAnsi="Garamond"/>
          <w:b/>
          <w:bCs/>
          <w:sz w:val="24"/>
          <w:szCs w:val="24"/>
          <w:lang w:val="sq-AL"/>
        </w:rPr>
        <w:t>Petrit Ahmeti</w:t>
      </w:r>
    </w:p>
    <w:p w14:paraId="4FF0F1A8" w14:textId="00C29AC6" w:rsidR="007E1AF0" w:rsidRPr="0099333A" w:rsidRDefault="007E1AF0" w:rsidP="00AE0900">
      <w:pPr>
        <w:spacing w:after="0" w:line="240" w:lineRule="auto"/>
        <w:ind w:firstLine="284"/>
        <w:rPr>
          <w:rFonts w:ascii="Garamond" w:hAnsi="Garamond"/>
          <w:sz w:val="24"/>
          <w:szCs w:val="24"/>
          <w:lang w:val="sq-AL"/>
        </w:rPr>
      </w:pPr>
    </w:p>
    <w:sectPr w:rsidR="007E1AF0" w:rsidRPr="0099333A" w:rsidSect="00773F57">
      <w:footerReference w:type="default" r:id="rId11"/>
      <w:pgSz w:w="12240" w:h="15840"/>
      <w:pgMar w:top="1260" w:right="1440" w:bottom="90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E35ADF" w14:textId="77777777" w:rsidR="00D21E87" w:rsidRDefault="00D21E87" w:rsidP="00B5263E">
      <w:pPr>
        <w:spacing w:after="0" w:line="240" w:lineRule="auto"/>
      </w:pPr>
      <w:r>
        <w:separator/>
      </w:r>
    </w:p>
  </w:endnote>
  <w:endnote w:type="continuationSeparator" w:id="0">
    <w:p w14:paraId="36B50126" w14:textId="77777777" w:rsidR="00D21E87" w:rsidRDefault="00D21E87" w:rsidP="00B5263E">
      <w:pPr>
        <w:spacing w:after="0" w:line="240" w:lineRule="auto"/>
      </w:pPr>
      <w:r>
        <w:continuationSeparator/>
      </w:r>
    </w:p>
  </w:endnote>
  <w:endnote w:type="continuationNotice" w:id="1">
    <w:p w14:paraId="0522A1D8" w14:textId="77777777" w:rsidR="00D21E87" w:rsidRDefault="00D21E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4029641"/>
      <w:docPartObj>
        <w:docPartGallery w:val="Page Numbers (Bottom of Page)"/>
        <w:docPartUnique/>
      </w:docPartObj>
    </w:sdtPr>
    <w:sdtEndPr>
      <w:rPr>
        <w:noProof/>
      </w:rPr>
    </w:sdtEndPr>
    <w:sdtContent>
      <w:p w14:paraId="1E25C9CE" w14:textId="77777777" w:rsidR="00D21E87" w:rsidRDefault="00D21E87" w:rsidP="001B312F">
        <w:pPr>
          <w:pStyle w:val="Footer"/>
          <w:rPr>
            <w:rFonts w:ascii="Garamond" w:hAnsi="Garamond"/>
            <w:sz w:val="28"/>
            <w:szCs w:val="28"/>
            <w:lang w:val="it-IT"/>
          </w:rPr>
        </w:pPr>
      </w:p>
      <w:p w14:paraId="7BA8D86B" w14:textId="14ED6A71" w:rsidR="00D21E87" w:rsidRDefault="00AA3B93" w:rsidP="001B312F">
        <w:pPr>
          <w:pStyle w:val="Footer"/>
          <w:tabs>
            <w:tab w:val="left" w:pos="480"/>
          </w:tabs>
        </w:pPr>
      </w:p>
    </w:sdtContent>
  </w:sdt>
  <w:p w14:paraId="17838353" w14:textId="77777777" w:rsidR="00D21E87" w:rsidRDefault="00D21E87" w:rsidP="00B5263E">
    <w:pPr>
      <w:pStyle w:val="Footer"/>
      <w:tabs>
        <w:tab w:val="clear" w:pos="4680"/>
      </w:tabs>
      <w:rPr>
        <w:rFonts w:ascii="Garamond" w:hAnsi="Garamond"/>
        <w:sz w:val="28"/>
        <w:szCs w:val="28"/>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5FAB6A" w14:textId="77777777" w:rsidR="00D21E87" w:rsidRDefault="00D21E87" w:rsidP="00B5263E">
      <w:pPr>
        <w:spacing w:after="0" w:line="240" w:lineRule="auto"/>
      </w:pPr>
      <w:r>
        <w:separator/>
      </w:r>
    </w:p>
  </w:footnote>
  <w:footnote w:type="continuationSeparator" w:id="0">
    <w:p w14:paraId="7A5C95B9" w14:textId="77777777" w:rsidR="00D21E87" w:rsidRDefault="00D21E87" w:rsidP="00B5263E">
      <w:pPr>
        <w:spacing w:after="0" w:line="240" w:lineRule="auto"/>
      </w:pPr>
      <w:r>
        <w:continuationSeparator/>
      </w:r>
    </w:p>
  </w:footnote>
  <w:footnote w:type="continuationNotice" w:id="1">
    <w:p w14:paraId="1C93F9F2" w14:textId="77777777" w:rsidR="00D21E87" w:rsidRDefault="00D21E8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FC1168"/>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nsid w:val="10617DFE"/>
    <w:multiLevelType w:val="hybridMultilevel"/>
    <w:tmpl w:val="E0FA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nsid w:val="144A16B7"/>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7EF5A4E"/>
    <w:multiLevelType w:val="hybridMultilevel"/>
    <w:tmpl w:val="628AAE34"/>
    <w:lvl w:ilvl="0" w:tplc="04090001">
      <w:start w:val="1"/>
      <w:numFmt w:val="bullet"/>
      <w:lvlText w:val=""/>
      <w:lvlJc w:val="left"/>
      <w:pPr>
        <w:ind w:left="54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1D86544B"/>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2267795E"/>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52C31F8"/>
    <w:multiLevelType w:val="hybridMultilevel"/>
    <w:tmpl w:val="59102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BED6815"/>
    <w:multiLevelType w:val="hybridMultilevel"/>
    <w:tmpl w:val="6E8EA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E7A47BF"/>
    <w:multiLevelType w:val="hybridMultilevel"/>
    <w:tmpl w:val="4944043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2E9E2910"/>
    <w:multiLevelType w:val="hybridMultilevel"/>
    <w:tmpl w:val="29F0544E"/>
    <w:lvl w:ilvl="0" w:tplc="9F0AEE64">
      <w:numFmt w:val="bullet"/>
      <w:lvlText w:val="-"/>
      <w:lvlJc w:val="left"/>
      <w:pPr>
        <w:ind w:left="1496" w:hanging="360"/>
      </w:pPr>
      <w:rPr>
        <w:rFonts w:ascii="Times New Roman" w:eastAsia="Calibri" w:hAnsi="Times New Roman" w:cs="Times New Roman"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24">
    <w:nsid w:val="332C5EF4"/>
    <w:multiLevelType w:val="hybridMultilevel"/>
    <w:tmpl w:val="EE2EFB2A"/>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379C0D7E"/>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576703"/>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2190413"/>
    <w:multiLevelType w:val="singleLevel"/>
    <w:tmpl w:val="96D630BC"/>
    <w:lvl w:ilvl="0">
      <w:start w:val="1"/>
      <w:numFmt w:val="bullet"/>
      <w:lvlText w:val="*"/>
      <w:lvlJc w:val="left"/>
    </w:lvl>
  </w:abstractNum>
  <w:abstractNum w:abstractNumId="28">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942A65"/>
    <w:multiLevelType w:val="hybridMultilevel"/>
    <w:tmpl w:val="1EAAE1F0"/>
    <w:lvl w:ilvl="0" w:tplc="9F0AEE64">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nsid w:val="5483003F"/>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1">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2">
    <w:nsid w:val="586F67E2"/>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C806529"/>
    <w:multiLevelType w:val="hybridMultilevel"/>
    <w:tmpl w:val="8F64564C"/>
    <w:lvl w:ilvl="0" w:tplc="C3B0AF3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5">
    <w:nsid w:val="6A1A405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6">
    <w:nsid w:val="70775F90"/>
    <w:multiLevelType w:val="hybridMultilevel"/>
    <w:tmpl w:val="B69E6878"/>
    <w:lvl w:ilvl="0" w:tplc="9F0AEE64">
      <w:numFmt w:val="bullet"/>
      <w:lvlText w:val="-"/>
      <w:lvlJc w:val="left"/>
      <w:pPr>
        <w:ind w:left="810" w:hanging="360"/>
      </w:pPr>
      <w:rPr>
        <w:rFonts w:ascii="Times New Roman" w:eastAsia="Calibri" w:hAnsi="Times New Roman" w:cs="Times New Roman" w:hint="default"/>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37">
    <w:nsid w:val="74FC3E26"/>
    <w:multiLevelType w:val="hybridMultilevel"/>
    <w:tmpl w:val="3DBCDF62"/>
    <w:lvl w:ilvl="0" w:tplc="42E24878">
      <w:start w:val="1"/>
      <w:numFmt w:val="bullet"/>
      <w:lvlText w:val=""/>
      <w:lvlJc w:val="left"/>
      <w:pPr>
        <w:ind w:left="720" w:hanging="360"/>
      </w:pPr>
      <w:rPr>
        <w:rFonts w:ascii="Symbol" w:hAnsi="Symbol" w:hint="default"/>
        <w:color w:val="auto"/>
      </w:rPr>
    </w:lvl>
    <w:lvl w:ilvl="1" w:tplc="9F0AEE64">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757D7BF7"/>
    <w:multiLevelType w:val="hybridMultilevel"/>
    <w:tmpl w:val="431CF4D0"/>
    <w:lvl w:ilvl="0" w:tplc="041C0001">
      <w:start w:val="1"/>
      <w:numFmt w:val="bullet"/>
      <w:lvlText w:val=""/>
      <w:lvlJc w:val="left"/>
      <w:pPr>
        <w:ind w:left="795" w:hanging="360"/>
      </w:pPr>
      <w:rPr>
        <w:rFonts w:ascii="Symbol" w:hAnsi="Symbol" w:hint="default"/>
      </w:rPr>
    </w:lvl>
    <w:lvl w:ilvl="1" w:tplc="04090001">
      <w:start w:val="1"/>
      <w:numFmt w:val="bullet"/>
      <w:lvlText w:val=""/>
      <w:lvlJc w:val="left"/>
      <w:pPr>
        <w:ind w:left="1515" w:hanging="360"/>
      </w:pPr>
      <w:rPr>
        <w:rFonts w:ascii="Symbol" w:hAnsi="Symbol" w:hint="default"/>
      </w:rPr>
    </w:lvl>
    <w:lvl w:ilvl="2" w:tplc="041C0005" w:tentative="1">
      <w:start w:val="1"/>
      <w:numFmt w:val="bullet"/>
      <w:lvlText w:val=""/>
      <w:lvlJc w:val="left"/>
      <w:pPr>
        <w:ind w:left="2235" w:hanging="360"/>
      </w:pPr>
      <w:rPr>
        <w:rFonts w:ascii="Wingdings" w:hAnsi="Wingdings" w:hint="default"/>
      </w:rPr>
    </w:lvl>
    <w:lvl w:ilvl="3" w:tplc="041C0001" w:tentative="1">
      <w:start w:val="1"/>
      <w:numFmt w:val="bullet"/>
      <w:lvlText w:val=""/>
      <w:lvlJc w:val="left"/>
      <w:pPr>
        <w:ind w:left="2955" w:hanging="360"/>
      </w:pPr>
      <w:rPr>
        <w:rFonts w:ascii="Symbol" w:hAnsi="Symbol" w:hint="default"/>
      </w:rPr>
    </w:lvl>
    <w:lvl w:ilvl="4" w:tplc="041C0003" w:tentative="1">
      <w:start w:val="1"/>
      <w:numFmt w:val="bullet"/>
      <w:lvlText w:val="o"/>
      <w:lvlJc w:val="left"/>
      <w:pPr>
        <w:ind w:left="3675" w:hanging="360"/>
      </w:pPr>
      <w:rPr>
        <w:rFonts w:ascii="Courier New" w:hAnsi="Courier New" w:cs="Courier New" w:hint="default"/>
      </w:rPr>
    </w:lvl>
    <w:lvl w:ilvl="5" w:tplc="041C0005" w:tentative="1">
      <w:start w:val="1"/>
      <w:numFmt w:val="bullet"/>
      <w:lvlText w:val=""/>
      <w:lvlJc w:val="left"/>
      <w:pPr>
        <w:ind w:left="4395" w:hanging="360"/>
      </w:pPr>
      <w:rPr>
        <w:rFonts w:ascii="Wingdings" w:hAnsi="Wingdings" w:hint="default"/>
      </w:rPr>
    </w:lvl>
    <w:lvl w:ilvl="6" w:tplc="041C0001" w:tentative="1">
      <w:start w:val="1"/>
      <w:numFmt w:val="bullet"/>
      <w:lvlText w:val=""/>
      <w:lvlJc w:val="left"/>
      <w:pPr>
        <w:ind w:left="5115" w:hanging="360"/>
      </w:pPr>
      <w:rPr>
        <w:rFonts w:ascii="Symbol" w:hAnsi="Symbol" w:hint="default"/>
      </w:rPr>
    </w:lvl>
    <w:lvl w:ilvl="7" w:tplc="041C0003" w:tentative="1">
      <w:start w:val="1"/>
      <w:numFmt w:val="bullet"/>
      <w:lvlText w:val="o"/>
      <w:lvlJc w:val="left"/>
      <w:pPr>
        <w:ind w:left="5835" w:hanging="360"/>
      </w:pPr>
      <w:rPr>
        <w:rFonts w:ascii="Courier New" w:hAnsi="Courier New" w:cs="Courier New" w:hint="default"/>
      </w:rPr>
    </w:lvl>
    <w:lvl w:ilvl="8" w:tplc="041C0005" w:tentative="1">
      <w:start w:val="1"/>
      <w:numFmt w:val="bullet"/>
      <w:lvlText w:val=""/>
      <w:lvlJc w:val="left"/>
      <w:pPr>
        <w:ind w:left="6555" w:hanging="360"/>
      </w:pPr>
      <w:rPr>
        <w:rFonts w:ascii="Wingdings" w:hAnsi="Wingdings" w:hint="default"/>
      </w:rPr>
    </w:lvl>
  </w:abstractNum>
  <w:abstractNum w:abstractNumId="39">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7"/>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1"/>
  </w:num>
  <w:num w:numId="14">
    <w:abstractNumId w:val="35"/>
  </w:num>
  <w:num w:numId="15">
    <w:abstractNumId w:val="21"/>
  </w:num>
  <w:num w:numId="16">
    <w:abstractNumId w:val="14"/>
  </w:num>
  <w:num w:numId="17">
    <w:abstractNumId w:val="15"/>
  </w:num>
  <w:num w:numId="18">
    <w:abstractNumId w:val="30"/>
  </w:num>
  <w:num w:numId="19">
    <w:abstractNumId w:val="12"/>
  </w:num>
  <w:num w:numId="20">
    <w:abstractNumId w:val="24"/>
  </w:num>
  <w:num w:numId="21">
    <w:abstractNumId w:val="39"/>
  </w:num>
  <w:num w:numId="22">
    <w:abstractNumId w:val="28"/>
  </w:num>
  <w:num w:numId="23">
    <w:abstractNumId w:val="34"/>
  </w:num>
  <w:num w:numId="24">
    <w:abstractNumId w:val="16"/>
  </w:num>
  <w:num w:numId="25">
    <w:abstractNumId w:val="17"/>
  </w:num>
  <w:num w:numId="26">
    <w:abstractNumId w:val="13"/>
  </w:num>
  <w:num w:numId="27">
    <w:abstractNumId w:val="26"/>
  </w:num>
  <w:num w:numId="28">
    <w:abstractNumId w:val="25"/>
  </w:num>
  <w:num w:numId="29">
    <w:abstractNumId w:val="32"/>
  </w:num>
  <w:num w:numId="30">
    <w:abstractNumId w:val="18"/>
  </w:num>
  <w:num w:numId="31">
    <w:abstractNumId w:val="31"/>
  </w:num>
  <w:num w:numId="32">
    <w:abstractNumId w:val="24"/>
  </w:num>
  <w:num w:numId="33">
    <w:abstractNumId w:val="29"/>
  </w:num>
  <w:num w:numId="34">
    <w:abstractNumId w:val="19"/>
  </w:num>
  <w:num w:numId="35">
    <w:abstractNumId w:val="38"/>
  </w:num>
  <w:num w:numId="36">
    <w:abstractNumId w:val="37"/>
  </w:num>
  <w:num w:numId="37">
    <w:abstractNumId w:val="23"/>
  </w:num>
  <w:num w:numId="38">
    <w:abstractNumId w:val="33"/>
  </w:num>
  <w:num w:numId="39">
    <w:abstractNumId w:val="20"/>
  </w:num>
  <w:num w:numId="40">
    <w:abstractNumId w:val="22"/>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00D43"/>
    <w:rsid w:val="0002580C"/>
    <w:rsid w:val="000D6169"/>
    <w:rsid w:val="000E4DA1"/>
    <w:rsid w:val="000F5784"/>
    <w:rsid w:val="00112729"/>
    <w:rsid w:val="0014503F"/>
    <w:rsid w:val="001537A1"/>
    <w:rsid w:val="001635BE"/>
    <w:rsid w:val="001B312F"/>
    <w:rsid w:val="001B3E27"/>
    <w:rsid w:val="002004A3"/>
    <w:rsid w:val="00222520"/>
    <w:rsid w:val="00235CC2"/>
    <w:rsid w:val="0024641F"/>
    <w:rsid w:val="002637AE"/>
    <w:rsid w:val="00284022"/>
    <w:rsid w:val="002A0C49"/>
    <w:rsid w:val="002A1FEA"/>
    <w:rsid w:val="002B53A5"/>
    <w:rsid w:val="002E487A"/>
    <w:rsid w:val="002E4AB3"/>
    <w:rsid w:val="002F5224"/>
    <w:rsid w:val="0030270C"/>
    <w:rsid w:val="00304C2C"/>
    <w:rsid w:val="00342D5D"/>
    <w:rsid w:val="00386434"/>
    <w:rsid w:val="00387EC1"/>
    <w:rsid w:val="003A47D3"/>
    <w:rsid w:val="003B49F9"/>
    <w:rsid w:val="003D6436"/>
    <w:rsid w:val="003F100F"/>
    <w:rsid w:val="00416D15"/>
    <w:rsid w:val="00436751"/>
    <w:rsid w:val="00440D4E"/>
    <w:rsid w:val="00477DBE"/>
    <w:rsid w:val="004A06AE"/>
    <w:rsid w:val="004B630F"/>
    <w:rsid w:val="004D49CE"/>
    <w:rsid w:val="004E0482"/>
    <w:rsid w:val="00502324"/>
    <w:rsid w:val="005119EB"/>
    <w:rsid w:val="005126E8"/>
    <w:rsid w:val="00521E33"/>
    <w:rsid w:val="005270AE"/>
    <w:rsid w:val="00536BFF"/>
    <w:rsid w:val="005761BD"/>
    <w:rsid w:val="0059481E"/>
    <w:rsid w:val="006071ED"/>
    <w:rsid w:val="00665A5C"/>
    <w:rsid w:val="00675808"/>
    <w:rsid w:val="00693795"/>
    <w:rsid w:val="006979BB"/>
    <w:rsid w:val="006C285F"/>
    <w:rsid w:val="006E4FA7"/>
    <w:rsid w:val="006F5D25"/>
    <w:rsid w:val="007002F2"/>
    <w:rsid w:val="00705DF5"/>
    <w:rsid w:val="007125D5"/>
    <w:rsid w:val="007463D6"/>
    <w:rsid w:val="00761B98"/>
    <w:rsid w:val="00773F57"/>
    <w:rsid w:val="007822E4"/>
    <w:rsid w:val="007A0EEE"/>
    <w:rsid w:val="007B7929"/>
    <w:rsid w:val="007E1AF0"/>
    <w:rsid w:val="007F380D"/>
    <w:rsid w:val="007F7D56"/>
    <w:rsid w:val="00836AE5"/>
    <w:rsid w:val="00853386"/>
    <w:rsid w:val="00862D25"/>
    <w:rsid w:val="008C26D6"/>
    <w:rsid w:val="008E3B86"/>
    <w:rsid w:val="008F7644"/>
    <w:rsid w:val="00907977"/>
    <w:rsid w:val="00923411"/>
    <w:rsid w:val="00943EE0"/>
    <w:rsid w:val="009719FA"/>
    <w:rsid w:val="00973AC7"/>
    <w:rsid w:val="00991B06"/>
    <w:rsid w:val="0099333A"/>
    <w:rsid w:val="009A1E57"/>
    <w:rsid w:val="009E2A3C"/>
    <w:rsid w:val="00A57F65"/>
    <w:rsid w:val="00A7624A"/>
    <w:rsid w:val="00AA3B93"/>
    <w:rsid w:val="00AA5F90"/>
    <w:rsid w:val="00AB4FDF"/>
    <w:rsid w:val="00AE0900"/>
    <w:rsid w:val="00AF4DFA"/>
    <w:rsid w:val="00B0119E"/>
    <w:rsid w:val="00B110EC"/>
    <w:rsid w:val="00B25CCC"/>
    <w:rsid w:val="00B2639C"/>
    <w:rsid w:val="00B450DC"/>
    <w:rsid w:val="00B5263E"/>
    <w:rsid w:val="00B75F70"/>
    <w:rsid w:val="00B80A8C"/>
    <w:rsid w:val="00B85DB7"/>
    <w:rsid w:val="00BD060C"/>
    <w:rsid w:val="00BD2448"/>
    <w:rsid w:val="00BE4D9E"/>
    <w:rsid w:val="00BF2B02"/>
    <w:rsid w:val="00C234CF"/>
    <w:rsid w:val="00C25BB9"/>
    <w:rsid w:val="00C36EC2"/>
    <w:rsid w:val="00C50A83"/>
    <w:rsid w:val="00C6600E"/>
    <w:rsid w:val="00C7166D"/>
    <w:rsid w:val="00C936C2"/>
    <w:rsid w:val="00C97961"/>
    <w:rsid w:val="00CB3F3F"/>
    <w:rsid w:val="00CC745D"/>
    <w:rsid w:val="00CC7F64"/>
    <w:rsid w:val="00D05FF0"/>
    <w:rsid w:val="00D11E75"/>
    <w:rsid w:val="00D208D9"/>
    <w:rsid w:val="00D21E87"/>
    <w:rsid w:val="00D22075"/>
    <w:rsid w:val="00D237FA"/>
    <w:rsid w:val="00D33B6A"/>
    <w:rsid w:val="00D36C6C"/>
    <w:rsid w:val="00D44D0A"/>
    <w:rsid w:val="00D5008B"/>
    <w:rsid w:val="00D5034C"/>
    <w:rsid w:val="00D5061C"/>
    <w:rsid w:val="00D51189"/>
    <w:rsid w:val="00D53C8E"/>
    <w:rsid w:val="00D71719"/>
    <w:rsid w:val="00D80077"/>
    <w:rsid w:val="00D81FBF"/>
    <w:rsid w:val="00D83758"/>
    <w:rsid w:val="00D86D0C"/>
    <w:rsid w:val="00D87592"/>
    <w:rsid w:val="00DA1411"/>
    <w:rsid w:val="00DA2EBC"/>
    <w:rsid w:val="00DB382A"/>
    <w:rsid w:val="00DC7B0F"/>
    <w:rsid w:val="00E026AC"/>
    <w:rsid w:val="00E20FC2"/>
    <w:rsid w:val="00E47328"/>
    <w:rsid w:val="00E53427"/>
    <w:rsid w:val="00E86ABA"/>
    <w:rsid w:val="00EC153B"/>
    <w:rsid w:val="00ED761A"/>
    <w:rsid w:val="00EE21D2"/>
    <w:rsid w:val="00F0409D"/>
    <w:rsid w:val="00F056C3"/>
    <w:rsid w:val="00F40E29"/>
    <w:rsid w:val="00F5001A"/>
    <w:rsid w:val="00F61BBF"/>
    <w:rsid w:val="00F80D93"/>
    <w:rsid w:val="00F8576D"/>
    <w:rsid w:val="00F94966"/>
    <w:rsid w:val="00FB1F8D"/>
    <w:rsid w:val="00FD21AB"/>
    <w:rsid w:val="00FD2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A4E18E"/>
  <w15:docId w15:val="{9B95D523-E7E0-4EF0-B42C-2134EE2CA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character" w:customStyle="1" w:styleId="ListParagraphChar">
    <w:name w:val="List Paragraph Char"/>
    <w:link w:val="ListParagraph"/>
    <w:uiPriority w:val="34"/>
    <w:locked/>
    <w:rsid w:val="00222520"/>
  </w:style>
  <w:style w:type="paragraph" w:styleId="Revision">
    <w:name w:val="Revision"/>
    <w:hidden/>
    <w:uiPriority w:val="99"/>
    <w:semiHidden/>
    <w:rsid w:val="00D506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052827">
      <w:bodyDiv w:val="1"/>
      <w:marLeft w:val="0"/>
      <w:marRight w:val="0"/>
      <w:marTop w:val="0"/>
      <w:marBottom w:val="0"/>
      <w:divBdr>
        <w:top w:val="none" w:sz="0" w:space="0" w:color="auto"/>
        <w:left w:val="none" w:sz="0" w:space="0" w:color="auto"/>
        <w:bottom w:val="none" w:sz="0" w:space="0" w:color="auto"/>
        <w:right w:val="none" w:sz="0" w:space="0" w:color="auto"/>
      </w:divBdr>
    </w:div>
    <w:div w:id="1082290734">
      <w:bodyDiv w:val="1"/>
      <w:marLeft w:val="0"/>
      <w:marRight w:val="0"/>
      <w:marTop w:val="0"/>
      <w:marBottom w:val="0"/>
      <w:divBdr>
        <w:top w:val="none" w:sz="0" w:space="0" w:color="auto"/>
        <w:left w:val="none" w:sz="0" w:space="0" w:color="auto"/>
        <w:bottom w:val="none" w:sz="0" w:space="0" w:color="auto"/>
        <w:right w:val="none" w:sz="0" w:space="0" w:color="auto"/>
      </w:divBdr>
    </w:div>
    <w:div w:id="1149709128">
      <w:bodyDiv w:val="1"/>
      <w:marLeft w:val="0"/>
      <w:marRight w:val="0"/>
      <w:marTop w:val="0"/>
      <w:marBottom w:val="0"/>
      <w:divBdr>
        <w:top w:val="none" w:sz="0" w:space="0" w:color="auto"/>
        <w:left w:val="none" w:sz="0" w:space="0" w:color="auto"/>
        <w:bottom w:val="none" w:sz="0" w:space="0" w:color="auto"/>
        <w:right w:val="none" w:sz="0" w:space="0" w:color="auto"/>
      </w:divBdr>
    </w:div>
    <w:div w:id="188817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108</Nr_x002e__x0020_akti>
    <Data_x0020_e_x0020_Krijimit xmlns="0e656187-b300-4fb0-8bf4-3a50f872073c">2022-06-13T13:45:40Z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2022-06-12T22:00:00Z</Date_x0020_protokolli>
    <Titulli xmlns="0e656187-b300-4fb0-8bf4-3a50f872073c">Mbi fillimin e procedurës për rinovimin e licencës së shoqërisë “PPC Albania” sh.a., në veprimtarinë e tregtimit të energjisë elektrike</Titulli>
    <Modifikuesi xmlns="0e656187-b300-4fb0-8bf4-3a50f872073c">jorina.kryeziu</Modifikuesi>
    <Nr_x002e__x0020_prot_x0020_QBZ xmlns="0e656187-b300-4fb0-8bf4-3a50f872073c">969/2</Nr_x002e__x0020_prot_x0020_QBZ>
    <Data_x0020_e_x0020_Modifikimit xmlns="0e656187-b300-4fb0-8bf4-3a50f872073c">2022-06-14T10:28:03Z</Data_x0020_e_x0020_Modifikimit>
    <Dekretuar xmlns="0e656187-b300-4fb0-8bf4-3a50f872073c">false</Dekretuar>
    <Data xmlns="0e656187-b300-4fb0-8bf4-3a50f872073c">2022-05-18T22:00:00Z</Data>
    <Nr_x002e__x0020_protokolli_x0020_i_x0020_aktit xmlns="0e656187-b300-4fb0-8bf4-3a50f872073c">40/23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F1A0F11ABA3490DB484D6E12C618F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29443-BBB6-485F-B21C-FD20C871F3B8}">
  <ds:schemaRefs>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elements/1.1/"/>
    <ds:schemaRef ds:uri="0e656187-b300-4fb0-8bf4-3a50f872073c"/>
    <ds:schemaRef ds:uri="http://purl.org/dc/dcmitype/"/>
    <ds:schemaRef ds:uri="http://purl.org/dc/terms/"/>
  </ds:schemaRefs>
</ds:datastoreItem>
</file>

<file path=customXml/itemProps2.xml><?xml version="1.0" encoding="utf-8"?>
<ds:datastoreItem xmlns:ds="http://schemas.openxmlformats.org/officeDocument/2006/customXml" ds:itemID="{8DE6F9E5-BF41-4621-B605-2871475AF77A}">
  <ds:schemaRefs>
    <ds:schemaRef ds:uri="http://schemas.microsoft.com/sharepoint/v3/contenttype/forms"/>
  </ds:schemaRefs>
</ds:datastoreItem>
</file>

<file path=customXml/itemProps3.xml><?xml version="1.0" encoding="utf-8"?>
<ds:datastoreItem xmlns:ds="http://schemas.openxmlformats.org/officeDocument/2006/customXml" ds:itemID="{B398E39C-DE1A-4F58-B882-03C0A7639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DFD0539-F16C-4DF6-BD6E-640033258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Mbi fillimin e procedurës për rinovimin e licencës së shoqërisë “PPC Albania” sh.a., në veprimtarinë e tregtimit të energjisë elektrike</vt:lpstr>
    </vt:vector>
  </TitlesOfParts>
  <Company/>
  <LinksUpToDate>false</LinksUpToDate>
  <CharactersWithSpaces>7484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rinovimin e licencës së shoqërisë “PPC Albania” sh.a., në veprimtarinë e tregtimit të energjisë elektrike</dc:title>
  <dc:creator>Usrt</dc:creator>
  <cp:lastModifiedBy>Jorina Kryeziu</cp:lastModifiedBy>
  <cp:revision>24</cp:revision>
  <cp:lastPrinted>2022-01-05T08:12:00Z</cp:lastPrinted>
  <dcterms:created xsi:type="dcterms:W3CDTF">2022-06-01T09:05:00Z</dcterms:created>
  <dcterms:modified xsi:type="dcterms:W3CDTF">2022-06-14T11:05:00Z</dcterms:modified>
</cp:coreProperties>
</file>