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367293" w14:textId="77777777" w:rsidR="006F215F" w:rsidRPr="00451AE1" w:rsidRDefault="006F215F" w:rsidP="006F215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51AE1">
        <w:rPr>
          <w:rFonts w:ascii="Garamond" w:hAnsi="Garamond"/>
          <w:b/>
          <w:bCs/>
          <w:sz w:val="24"/>
          <w:szCs w:val="24"/>
        </w:rPr>
        <w:t>VENDIM</w:t>
      </w:r>
    </w:p>
    <w:p w14:paraId="0ED65A61" w14:textId="74329F5E" w:rsidR="006F215F" w:rsidRPr="00451AE1" w:rsidRDefault="006F215F" w:rsidP="006F215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51AE1">
        <w:rPr>
          <w:rFonts w:ascii="Garamond" w:hAnsi="Garamond"/>
          <w:b/>
          <w:bCs/>
          <w:sz w:val="24"/>
          <w:szCs w:val="24"/>
        </w:rPr>
        <w:t>Nr. 137, datë 6.6.2022</w:t>
      </w:r>
    </w:p>
    <w:p w14:paraId="1530DF44" w14:textId="77777777" w:rsidR="006F215F" w:rsidRPr="00451AE1" w:rsidRDefault="006F215F" w:rsidP="006F215F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</w:rPr>
      </w:pPr>
    </w:p>
    <w:p w14:paraId="0E73F479" w14:textId="7D5B693E" w:rsidR="006F215F" w:rsidRPr="00451AE1" w:rsidRDefault="006F215F" w:rsidP="005D312D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</w:rPr>
      </w:pPr>
      <w:r w:rsidRPr="00451AE1">
        <w:rPr>
          <w:rFonts w:ascii="Garamond" w:hAnsi="Garamond"/>
          <w:b/>
          <w:bCs/>
          <w:caps/>
          <w:sz w:val="24"/>
          <w:szCs w:val="24"/>
        </w:rPr>
        <w:t xml:space="preserve">MBI kërkesën e </w:t>
      </w:r>
      <w:r w:rsidRPr="00451AE1">
        <w:rPr>
          <w:rFonts w:ascii="Garamond" w:hAnsi="Garamond"/>
          <w:b/>
          <w:bCs/>
          <w:sz w:val="24"/>
          <w:szCs w:val="24"/>
        </w:rPr>
        <w:t xml:space="preserve">SHOQËRISË </w:t>
      </w:r>
      <w:r w:rsidRPr="00451AE1">
        <w:rPr>
          <w:rFonts w:ascii="Garamond" w:hAnsi="Garamond"/>
          <w:b/>
          <w:bCs/>
          <w:i/>
          <w:iCs/>
          <w:sz w:val="24"/>
          <w:szCs w:val="24"/>
        </w:rPr>
        <w:t>“ALBANIAN GREEN ENERGY”</w:t>
      </w:r>
      <w:r w:rsidR="00451AE1">
        <w:rPr>
          <w:rFonts w:ascii="Garamond" w:hAnsi="Garamond"/>
          <w:b/>
          <w:bCs/>
          <w:sz w:val="24"/>
          <w:szCs w:val="24"/>
        </w:rPr>
        <w:t xml:space="preserve">  SHPK</w:t>
      </w:r>
      <w:r w:rsidRPr="00451AE1">
        <w:rPr>
          <w:rFonts w:ascii="Garamond" w:hAnsi="Garamond"/>
          <w:b/>
          <w:bCs/>
          <w:sz w:val="24"/>
          <w:szCs w:val="24"/>
        </w:rPr>
        <w:t xml:space="preserve"> PËR RINOVIMIN E LICENCËS NR. 376</w:t>
      </w:r>
      <w:r w:rsidR="005D312D">
        <w:rPr>
          <w:rFonts w:ascii="Garamond" w:hAnsi="Garamond"/>
          <w:b/>
          <w:bCs/>
          <w:sz w:val="24"/>
          <w:szCs w:val="24"/>
        </w:rPr>
        <w:t>,</w:t>
      </w:r>
      <w:r w:rsidRPr="00451AE1">
        <w:rPr>
          <w:rFonts w:ascii="Garamond" w:hAnsi="Garamond"/>
          <w:b/>
          <w:bCs/>
          <w:sz w:val="24"/>
          <w:szCs w:val="24"/>
        </w:rPr>
        <w:t xml:space="preserve"> SERIA F17</w:t>
      </w:r>
      <w:r w:rsidR="005D312D">
        <w:rPr>
          <w:rFonts w:ascii="Garamond" w:hAnsi="Garamond"/>
          <w:b/>
          <w:bCs/>
          <w:sz w:val="24"/>
          <w:szCs w:val="24"/>
        </w:rPr>
        <w:t>,</w:t>
      </w:r>
      <w:r w:rsidRPr="00451AE1">
        <w:rPr>
          <w:rFonts w:ascii="Garamond" w:hAnsi="Garamond"/>
          <w:b/>
          <w:bCs/>
          <w:sz w:val="24"/>
          <w:szCs w:val="24"/>
        </w:rPr>
        <w:t xml:space="preserve"> NË VEPRIMTARIN</w:t>
      </w:r>
      <w:r w:rsidRPr="00451AE1">
        <w:rPr>
          <w:rFonts w:ascii="Garamond" w:hAnsi="Garamond"/>
          <w:b/>
          <w:bCs/>
          <w:caps/>
          <w:sz w:val="24"/>
          <w:szCs w:val="24"/>
        </w:rPr>
        <w:t>ë</w:t>
      </w:r>
      <w:r w:rsidRPr="00451AE1">
        <w:rPr>
          <w:rFonts w:ascii="Garamond" w:hAnsi="Garamond"/>
          <w:b/>
          <w:bCs/>
          <w:sz w:val="24"/>
          <w:szCs w:val="24"/>
        </w:rPr>
        <w:t xml:space="preserve"> E FURNIZIMIT TË ENERGJISË ELEKTRIKE, MIRATUAR ME VENDIMIN E BORDIT TË ERE-</w:t>
      </w:r>
      <w:r w:rsidR="005D312D" w:rsidRPr="00451AE1">
        <w:rPr>
          <w:rFonts w:ascii="Garamond" w:hAnsi="Garamond"/>
          <w:b/>
          <w:bCs/>
          <w:sz w:val="24"/>
          <w:szCs w:val="24"/>
        </w:rPr>
        <w:t>s</w:t>
      </w:r>
      <w:r w:rsidR="005D312D">
        <w:rPr>
          <w:rFonts w:ascii="Garamond" w:hAnsi="Garamond"/>
          <w:b/>
          <w:bCs/>
          <w:sz w:val="24"/>
          <w:szCs w:val="24"/>
        </w:rPr>
        <w:t xml:space="preserve"> NR. 114, DATË 27.</w:t>
      </w:r>
      <w:r w:rsidRPr="00451AE1">
        <w:rPr>
          <w:rFonts w:ascii="Garamond" w:hAnsi="Garamond"/>
          <w:b/>
          <w:bCs/>
          <w:sz w:val="24"/>
          <w:szCs w:val="24"/>
        </w:rPr>
        <w:t xml:space="preserve">7.2012, </w:t>
      </w:r>
      <w:r w:rsidR="005D312D">
        <w:rPr>
          <w:rFonts w:ascii="Garamond" w:hAnsi="Garamond"/>
          <w:b/>
          <w:bCs/>
          <w:sz w:val="24"/>
          <w:szCs w:val="24"/>
        </w:rPr>
        <w:t>TË</w:t>
      </w:r>
      <w:r w:rsidR="005D312D" w:rsidRPr="00451AE1">
        <w:rPr>
          <w:rFonts w:ascii="Garamond" w:hAnsi="Garamond"/>
          <w:b/>
          <w:bCs/>
          <w:sz w:val="24"/>
          <w:szCs w:val="24"/>
        </w:rPr>
        <w:t xml:space="preserve"> </w:t>
      </w:r>
      <w:r w:rsidRPr="00451AE1">
        <w:rPr>
          <w:rFonts w:ascii="Garamond" w:hAnsi="Garamond"/>
          <w:b/>
          <w:bCs/>
          <w:sz w:val="24"/>
          <w:szCs w:val="24"/>
        </w:rPr>
        <w:t>NDRYSHUAR</w:t>
      </w:r>
    </w:p>
    <w:p w14:paraId="11766CC6" w14:textId="77777777" w:rsidR="006F215F" w:rsidRPr="00451AE1" w:rsidRDefault="006F215F" w:rsidP="006F21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379EDB" w14:textId="404B6A43" w:rsidR="006F215F" w:rsidRPr="00451AE1" w:rsidRDefault="006F215F" w:rsidP="00C6140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5CD3">
        <w:rPr>
          <w:rFonts w:ascii="Garamond" w:hAnsi="Garamond"/>
          <w:sz w:val="24"/>
          <w:szCs w:val="24"/>
        </w:rPr>
        <w:t>Në mbështetje të nenit 16 dhe nenit 20, germa “b”</w:t>
      </w:r>
      <w:r w:rsidR="003844CC" w:rsidRPr="00055CD3">
        <w:rPr>
          <w:rFonts w:ascii="Garamond" w:hAnsi="Garamond"/>
          <w:sz w:val="24"/>
          <w:szCs w:val="24"/>
        </w:rPr>
        <w:t>,</w:t>
      </w:r>
      <w:r w:rsidRPr="00055CD3">
        <w:rPr>
          <w:rFonts w:ascii="Garamond" w:hAnsi="Garamond"/>
          <w:sz w:val="24"/>
          <w:szCs w:val="24"/>
        </w:rPr>
        <w:t xml:space="preserve"> të ligjit nr. 43/2015</w:t>
      </w:r>
      <w:r w:rsidR="003844CC" w:rsidRPr="00055CD3">
        <w:rPr>
          <w:rFonts w:ascii="Garamond" w:hAnsi="Garamond"/>
          <w:sz w:val="24"/>
          <w:szCs w:val="24"/>
        </w:rPr>
        <w:t>,</w:t>
      </w:r>
      <w:r w:rsidRPr="00055CD3">
        <w:rPr>
          <w:rFonts w:ascii="Garamond" w:hAnsi="Garamond"/>
          <w:sz w:val="24"/>
          <w:szCs w:val="24"/>
        </w:rPr>
        <w:t xml:space="preserve"> “Për sektorin e energjisë elektrike”, </w:t>
      </w:r>
      <w:r w:rsidR="003844CC" w:rsidRPr="00055CD3">
        <w:rPr>
          <w:rFonts w:ascii="Garamond" w:hAnsi="Garamond"/>
          <w:sz w:val="24"/>
          <w:szCs w:val="24"/>
        </w:rPr>
        <w:t xml:space="preserve">të </w:t>
      </w:r>
      <w:r w:rsidRPr="00055CD3">
        <w:rPr>
          <w:rFonts w:ascii="Garamond" w:hAnsi="Garamond"/>
          <w:sz w:val="24"/>
          <w:szCs w:val="24"/>
        </w:rPr>
        <w:t>ndryshuar;</w:t>
      </w:r>
      <w:r w:rsidR="00451AE1" w:rsidRPr="00055CD3">
        <w:rPr>
          <w:rFonts w:ascii="Garamond" w:hAnsi="Garamond"/>
          <w:sz w:val="24"/>
          <w:szCs w:val="24"/>
        </w:rPr>
        <w:t xml:space="preserve"> </w:t>
      </w:r>
      <w:r w:rsidRPr="00055CD3">
        <w:rPr>
          <w:rFonts w:ascii="Garamond" w:hAnsi="Garamond"/>
          <w:sz w:val="24"/>
          <w:szCs w:val="24"/>
        </w:rPr>
        <w:t>nenit 67</w:t>
      </w:r>
      <w:r w:rsidR="003844CC" w:rsidRPr="00055CD3">
        <w:rPr>
          <w:rFonts w:ascii="Garamond" w:hAnsi="Garamond"/>
          <w:sz w:val="24"/>
          <w:szCs w:val="24"/>
        </w:rPr>
        <w:t>,</w:t>
      </w:r>
      <w:r w:rsidRPr="00055CD3">
        <w:rPr>
          <w:rFonts w:ascii="Garamond" w:hAnsi="Garamond"/>
          <w:sz w:val="24"/>
          <w:szCs w:val="24"/>
        </w:rPr>
        <w:t xml:space="preserve"> të ligjit nr. 44/2015</w:t>
      </w:r>
      <w:r w:rsidR="003844CC" w:rsidRPr="00055CD3">
        <w:rPr>
          <w:rFonts w:ascii="Garamond" w:hAnsi="Garamond"/>
          <w:sz w:val="24"/>
          <w:szCs w:val="24"/>
        </w:rPr>
        <w:t>,</w:t>
      </w:r>
      <w:r w:rsidRPr="00055CD3">
        <w:rPr>
          <w:rFonts w:ascii="Garamond" w:hAnsi="Garamond"/>
          <w:sz w:val="24"/>
          <w:szCs w:val="24"/>
        </w:rPr>
        <w:t xml:space="preserve"> “Kodi i Procedurave Administrative </w:t>
      </w:r>
      <w:r w:rsidR="003844CC" w:rsidRPr="00055CD3">
        <w:rPr>
          <w:rFonts w:ascii="Garamond" w:hAnsi="Garamond"/>
          <w:sz w:val="24"/>
          <w:szCs w:val="24"/>
        </w:rPr>
        <w:t xml:space="preserve">i </w:t>
      </w:r>
      <w:r w:rsidRPr="00055CD3">
        <w:rPr>
          <w:rFonts w:ascii="Garamond" w:hAnsi="Garamond"/>
          <w:sz w:val="24"/>
          <w:szCs w:val="24"/>
        </w:rPr>
        <w:t>Republikës së Shqipërisë”</w:t>
      </w:r>
      <w:r w:rsidR="003844CC" w:rsidRPr="00055CD3">
        <w:rPr>
          <w:rFonts w:ascii="Garamond" w:hAnsi="Garamond"/>
          <w:sz w:val="24"/>
          <w:szCs w:val="24"/>
        </w:rPr>
        <w:t>;</w:t>
      </w:r>
      <w:r w:rsidRPr="00055CD3">
        <w:rPr>
          <w:rFonts w:ascii="Garamond" w:hAnsi="Garamond"/>
          <w:sz w:val="24"/>
          <w:szCs w:val="24"/>
        </w:rPr>
        <w:t xml:space="preserve"> dhe nenit 15 të </w:t>
      </w:r>
      <w:r w:rsidR="003844CC" w:rsidRPr="00055CD3">
        <w:rPr>
          <w:rFonts w:ascii="Garamond" w:hAnsi="Garamond"/>
          <w:sz w:val="24"/>
          <w:szCs w:val="24"/>
        </w:rPr>
        <w:t>“</w:t>
      </w:r>
      <w:r w:rsidRPr="00055CD3">
        <w:rPr>
          <w:rFonts w:ascii="Garamond" w:hAnsi="Garamond"/>
          <w:sz w:val="24"/>
          <w:szCs w:val="24"/>
        </w:rPr>
        <w:t>Rregullores për organizimin, funksionimin dhe procedurat e ERE-s</w:t>
      </w:r>
      <w:r w:rsidR="003844CC" w:rsidRPr="00055CD3">
        <w:rPr>
          <w:rFonts w:ascii="Garamond" w:hAnsi="Garamond"/>
          <w:sz w:val="24"/>
          <w:szCs w:val="24"/>
        </w:rPr>
        <w:t>”</w:t>
      </w:r>
      <w:r w:rsidRPr="00055CD3">
        <w:rPr>
          <w:rFonts w:ascii="Garamond" w:hAnsi="Garamond"/>
          <w:sz w:val="24"/>
          <w:szCs w:val="24"/>
        </w:rPr>
        <w:t xml:space="preserve">, miratuar me vendimin e </w:t>
      </w:r>
      <w:r w:rsidR="003844CC" w:rsidRPr="00055CD3">
        <w:rPr>
          <w:rFonts w:ascii="Garamond" w:hAnsi="Garamond"/>
          <w:sz w:val="24"/>
          <w:szCs w:val="24"/>
        </w:rPr>
        <w:t xml:space="preserve">Bordit </w:t>
      </w:r>
      <w:r w:rsidRPr="00055CD3">
        <w:rPr>
          <w:rFonts w:ascii="Garamond" w:hAnsi="Garamond"/>
          <w:sz w:val="24"/>
          <w:szCs w:val="24"/>
        </w:rPr>
        <w:t>të Entit Rregullator të Energjisë (ERE) nr. 96</w:t>
      </w:r>
      <w:r w:rsidR="003844CC" w:rsidRPr="00055CD3">
        <w:rPr>
          <w:rFonts w:ascii="Garamond" w:hAnsi="Garamond"/>
          <w:sz w:val="24"/>
          <w:szCs w:val="24"/>
        </w:rPr>
        <w:t>, datë 17.</w:t>
      </w:r>
      <w:r w:rsidRPr="00055CD3">
        <w:rPr>
          <w:rFonts w:ascii="Garamond" w:hAnsi="Garamond"/>
          <w:sz w:val="24"/>
          <w:szCs w:val="24"/>
        </w:rPr>
        <w:t>6.2017; Bordi i ERE-</w:t>
      </w:r>
      <w:r w:rsidR="003844CC" w:rsidRPr="00055CD3">
        <w:rPr>
          <w:rFonts w:ascii="Garamond" w:hAnsi="Garamond"/>
          <w:sz w:val="24"/>
          <w:szCs w:val="24"/>
        </w:rPr>
        <w:t>s, në mbledhjen e tij të datës 6.</w:t>
      </w:r>
      <w:r w:rsidRPr="00055CD3">
        <w:rPr>
          <w:rFonts w:ascii="Garamond" w:hAnsi="Garamond"/>
          <w:sz w:val="24"/>
          <w:szCs w:val="24"/>
        </w:rPr>
        <w:t>6.2022, mbasi shqyrtoi relacionin me nr. 866/7</w:t>
      </w:r>
      <w:r w:rsidR="003844CC" w:rsidRPr="00055CD3">
        <w:rPr>
          <w:rFonts w:ascii="Garamond" w:hAnsi="Garamond"/>
          <w:sz w:val="24"/>
          <w:szCs w:val="24"/>
        </w:rPr>
        <w:t>,</w:t>
      </w:r>
      <w:r w:rsidRPr="00055CD3">
        <w:rPr>
          <w:rFonts w:ascii="Garamond" w:hAnsi="Garamond"/>
          <w:sz w:val="24"/>
          <w:szCs w:val="24"/>
        </w:rPr>
        <w:t xml:space="preserve"> prot., dat</w:t>
      </w:r>
      <w:r w:rsidR="003844CC" w:rsidRPr="00055CD3">
        <w:rPr>
          <w:rFonts w:ascii="Garamond" w:hAnsi="Garamond"/>
          <w:sz w:val="24"/>
          <w:szCs w:val="24"/>
        </w:rPr>
        <w:t>ë</w:t>
      </w:r>
      <w:r w:rsidR="003844CC">
        <w:rPr>
          <w:rFonts w:ascii="Garamond" w:hAnsi="Garamond"/>
          <w:spacing w:val="-15"/>
          <w:sz w:val="24"/>
          <w:szCs w:val="24"/>
        </w:rPr>
        <w:t xml:space="preserve"> 2.</w:t>
      </w:r>
      <w:r w:rsidRPr="00451AE1">
        <w:rPr>
          <w:rFonts w:ascii="Garamond" w:hAnsi="Garamond"/>
          <w:spacing w:val="-15"/>
          <w:sz w:val="24"/>
          <w:szCs w:val="24"/>
        </w:rPr>
        <w:t>6.2022</w:t>
      </w:r>
      <w:r w:rsidR="003844CC">
        <w:rPr>
          <w:rFonts w:ascii="Garamond" w:hAnsi="Garamond"/>
          <w:spacing w:val="-15"/>
          <w:sz w:val="24"/>
          <w:szCs w:val="24"/>
        </w:rPr>
        <w:t>,</w:t>
      </w:r>
      <w:r w:rsidRPr="00451AE1">
        <w:rPr>
          <w:rFonts w:ascii="Garamond" w:hAnsi="Garamond"/>
          <w:spacing w:val="-15"/>
          <w:sz w:val="24"/>
          <w:szCs w:val="24"/>
        </w:rPr>
        <w:t xml:space="preserve"> të </w:t>
      </w:r>
      <w:r w:rsidRPr="00451AE1">
        <w:rPr>
          <w:rFonts w:ascii="Garamond" w:hAnsi="Garamond"/>
          <w:sz w:val="24"/>
          <w:szCs w:val="24"/>
        </w:rPr>
        <w:t xml:space="preserve">përgatitur nga Drejtoria e Licencimit, Autorizimeve dhe Mbikëqyrjes, “Mbi kërkesën e shoqërisë </w:t>
      </w:r>
      <w:r w:rsidR="00C61409">
        <w:rPr>
          <w:rFonts w:ascii="Garamond" w:hAnsi="Garamond"/>
          <w:i/>
          <w:iCs/>
          <w:sz w:val="24"/>
          <w:szCs w:val="24"/>
        </w:rPr>
        <w:t>‘</w:t>
      </w:r>
      <w:r w:rsidR="00451AE1" w:rsidRPr="003844CC">
        <w:rPr>
          <w:rFonts w:ascii="Garamond" w:hAnsi="Garamond"/>
          <w:i/>
          <w:iCs/>
          <w:sz w:val="24"/>
          <w:szCs w:val="24"/>
        </w:rPr>
        <w:t>Albanian Green Energy</w:t>
      </w:r>
      <w:r w:rsidR="00C61409">
        <w:rPr>
          <w:rFonts w:ascii="Garamond" w:hAnsi="Garamond"/>
          <w:i/>
          <w:iCs/>
          <w:sz w:val="24"/>
          <w:szCs w:val="24"/>
        </w:rPr>
        <w:t>’</w:t>
      </w:r>
      <w:r w:rsidR="00451AE1" w:rsidRPr="00451AE1">
        <w:rPr>
          <w:rFonts w:ascii="Garamond" w:hAnsi="Garamond"/>
          <w:sz w:val="24"/>
          <w:szCs w:val="24"/>
        </w:rPr>
        <w:t xml:space="preserve"> </w:t>
      </w:r>
      <w:r w:rsidRPr="00451AE1">
        <w:rPr>
          <w:rFonts w:ascii="Garamond" w:hAnsi="Garamond"/>
          <w:sz w:val="24"/>
          <w:szCs w:val="24"/>
        </w:rPr>
        <w:t xml:space="preserve">sh.p.k., për rinovimin e licencës </w:t>
      </w:r>
      <w:r w:rsidR="003844CC" w:rsidRPr="00451AE1">
        <w:rPr>
          <w:rFonts w:ascii="Garamond" w:hAnsi="Garamond"/>
          <w:sz w:val="24"/>
          <w:szCs w:val="24"/>
        </w:rPr>
        <w:t>nr</w:t>
      </w:r>
      <w:r w:rsidRPr="00451AE1">
        <w:rPr>
          <w:rFonts w:ascii="Garamond" w:hAnsi="Garamond"/>
          <w:sz w:val="24"/>
          <w:szCs w:val="24"/>
        </w:rPr>
        <w:t>. 376</w:t>
      </w:r>
      <w:r w:rsidR="003844CC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</w:t>
      </w:r>
      <w:r w:rsidR="003844CC" w:rsidRPr="00451AE1">
        <w:rPr>
          <w:rFonts w:ascii="Garamond" w:hAnsi="Garamond"/>
          <w:sz w:val="24"/>
          <w:szCs w:val="24"/>
        </w:rPr>
        <w:t xml:space="preserve">seria </w:t>
      </w:r>
      <w:r w:rsidRPr="00451AE1">
        <w:rPr>
          <w:rFonts w:ascii="Garamond" w:hAnsi="Garamond"/>
          <w:sz w:val="24"/>
          <w:szCs w:val="24"/>
        </w:rPr>
        <w:t>F17</w:t>
      </w:r>
      <w:r w:rsidR="003844CC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në veprimtarinë e furnizimit të energjisë elektrike, miratuar me vendimin e </w:t>
      </w:r>
      <w:r w:rsidR="003844CC" w:rsidRPr="00451AE1">
        <w:rPr>
          <w:rFonts w:ascii="Garamond" w:hAnsi="Garamond"/>
          <w:sz w:val="24"/>
          <w:szCs w:val="24"/>
        </w:rPr>
        <w:t xml:space="preserve">Bordit </w:t>
      </w:r>
      <w:r w:rsidR="003844CC">
        <w:rPr>
          <w:rFonts w:ascii="Garamond" w:hAnsi="Garamond"/>
          <w:sz w:val="24"/>
          <w:szCs w:val="24"/>
        </w:rPr>
        <w:t>të ERE-s nr. 114, datë 27.</w:t>
      </w:r>
      <w:r w:rsidRPr="00451AE1">
        <w:rPr>
          <w:rFonts w:ascii="Garamond" w:hAnsi="Garamond"/>
          <w:sz w:val="24"/>
          <w:szCs w:val="24"/>
        </w:rPr>
        <w:t xml:space="preserve">7.2012, </w:t>
      </w:r>
      <w:r w:rsidR="003844CC">
        <w:rPr>
          <w:rFonts w:ascii="Garamond" w:hAnsi="Garamond"/>
          <w:sz w:val="24"/>
          <w:szCs w:val="24"/>
        </w:rPr>
        <w:t>të ndryshuar</w:t>
      </w:r>
      <w:r w:rsidR="00C61409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 w:rsidRPr="00451AE1">
        <w:rPr>
          <w:rFonts w:ascii="Garamond" w:hAnsi="Garamond"/>
          <w:sz w:val="24"/>
          <w:szCs w:val="24"/>
        </w:rPr>
        <w:t>,</w:t>
      </w:r>
    </w:p>
    <w:p w14:paraId="7A1AEE08" w14:textId="37C71D43" w:rsidR="006F215F" w:rsidRPr="003844CC" w:rsidRDefault="003844CC" w:rsidP="006F21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844CC">
        <w:rPr>
          <w:rFonts w:ascii="Garamond" w:hAnsi="Garamond"/>
          <w:sz w:val="24"/>
          <w:szCs w:val="24"/>
        </w:rPr>
        <w:t>konstatoi se:</w:t>
      </w:r>
    </w:p>
    <w:p w14:paraId="762A9972" w14:textId="4F359B68" w:rsidR="006F215F" w:rsidRPr="00451AE1" w:rsidRDefault="006F215F" w:rsidP="0001053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51AE1">
        <w:rPr>
          <w:rFonts w:ascii="Garamond" w:hAnsi="Garamond" w:cs="Symbol"/>
          <w:sz w:val="24"/>
          <w:szCs w:val="24"/>
        </w:rPr>
        <w:t xml:space="preserve">- </w:t>
      </w:r>
      <w:r w:rsidRPr="00451AE1">
        <w:rPr>
          <w:rFonts w:ascii="Garamond" w:hAnsi="Garamond"/>
          <w:sz w:val="24"/>
          <w:szCs w:val="24"/>
        </w:rPr>
        <w:t xml:space="preserve">Në respektim të afateve procedurale është përpiluar </w:t>
      </w:r>
      <w:r w:rsidR="00010532" w:rsidRPr="00451AE1">
        <w:rPr>
          <w:rFonts w:ascii="Garamond" w:hAnsi="Garamond"/>
          <w:sz w:val="24"/>
          <w:szCs w:val="24"/>
        </w:rPr>
        <w:t xml:space="preserve">relacioni </w:t>
      </w:r>
      <w:r w:rsidRPr="00451AE1">
        <w:rPr>
          <w:rFonts w:ascii="Garamond" w:hAnsi="Garamond"/>
          <w:sz w:val="24"/>
          <w:szCs w:val="24"/>
        </w:rPr>
        <w:t xml:space="preserve">mbi refuzimin e kërkesës së shoqërisë </w:t>
      </w:r>
      <w:r w:rsidRPr="00010532">
        <w:rPr>
          <w:rFonts w:ascii="Garamond" w:hAnsi="Garamond"/>
          <w:i/>
          <w:iCs/>
          <w:sz w:val="24"/>
          <w:szCs w:val="24"/>
        </w:rPr>
        <w:t>“Albanian Green Energy”</w:t>
      </w:r>
      <w:r w:rsidRPr="00451AE1">
        <w:rPr>
          <w:rFonts w:ascii="Garamond" w:hAnsi="Garamond"/>
          <w:sz w:val="24"/>
          <w:szCs w:val="24"/>
        </w:rPr>
        <w:t xml:space="preserve"> sh.p.k. për rinovimin e licencës </w:t>
      </w:r>
      <w:r w:rsidR="00010532" w:rsidRPr="00451AE1">
        <w:rPr>
          <w:rFonts w:ascii="Garamond" w:hAnsi="Garamond"/>
          <w:sz w:val="24"/>
          <w:szCs w:val="24"/>
        </w:rPr>
        <w:t>nr</w:t>
      </w:r>
      <w:r w:rsidRPr="00451AE1">
        <w:rPr>
          <w:rFonts w:ascii="Garamond" w:hAnsi="Garamond"/>
          <w:sz w:val="24"/>
          <w:szCs w:val="24"/>
        </w:rPr>
        <w:t>. 376</w:t>
      </w:r>
      <w:r w:rsidR="00010532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</w:t>
      </w:r>
      <w:r w:rsidR="00010532" w:rsidRPr="00451AE1">
        <w:rPr>
          <w:rFonts w:ascii="Garamond" w:hAnsi="Garamond"/>
          <w:sz w:val="24"/>
          <w:szCs w:val="24"/>
        </w:rPr>
        <w:t xml:space="preserve">seria </w:t>
      </w:r>
      <w:r w:rsidRPr="00451AE1">
        <w:rPr>
          <w:rFonts w:ascii="Garamond" w:hAnsi="Garamond"/>
          <w:sz w:val="24"/>
          <w:szCs w:val="24"/>
        </w:rPr>
        <w:t>F17</w:t>
      </w:r>
      <w:r w:rsidR="00010532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në veprimtarinë e furnizimit të energjisë elektrike, miratuar me vendimin e </w:t>
      </w:r>
      <w:r w:rsidR="00010532" w:rsidRPr="00451AE1">
        <w:rPr>
          <w:rFonts w:ascii="Garamond" w:hAnsi="Garamond"/>
          <w:sz w:val="24"/>
          <w:szCs w:val="24"/>
        </w:rPr>
        <w:t xml:space="preserve">Bordit </w:t>
      </w:r>
      <w:r w:rsidR="00010532">
        <w:rPr>
          <w:rFonts w:ascii="Garamond" w:hAnsi="Garamond"/>
          <w:sz w:val="24"/>
          <w:szCs w:val="24"/>
        </w:rPr>
        <w:t>të ERE-s nr. 114, datë 27.</w:t>
      </w:r>
      <w:r w:rsidRPr="00451AE1">
        <w:rPr>
          <w:rFonts w:ascii="Garamond" w:hAnsi="Garamond"/>
          <w:sz w:val="24"/>
          <w:szCs w:val="24"/>
        </w:rPr>
        <w:t xml:space="preserve">7.2012, </w:t>
      </w:r>
      <w:r w:rsidR="00010532">
        <w:rPr>
          <w:rFonts w:ascii="Garamond" w:hAnsi="Garamond"/>
          <w:sz w:val="24"/>
          <w:szCs w:val="24"/>
        </w:rPr>
        <w:t>të</w:t>
      </w:r>
      <w:r w:rsidRPr="00451AE1">
        <w:rPr>
          <w:rFonts w:ascii="Garamond" w:hAnsi="Garamond"/>
          <w:sz w:val="24"/>
          <w:szCs w:val="24"/>
        </w:rPr>
        <w:t xml:space="preserve"> ndryshuar.</w:t>
      </w:r>
    </w:p>
    <w:p w14:paraId="4C9A4C87" w14:textId="3E823C83" w:rsidR="006F215F" w:rsidRPr="00451AE1" w:rsidRDefault="006F215F" w:rsidP="006F215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51AE1">
        <w:rPr>
          <w:rFonts w:ascii="Garamond" w:hAnsi="Garamond" w:cs="Symbol"/>
          <w:sz w:val="24"/>
          <w:szCs w:val="24"/>
        </w:rPr>
        <w:t xml:space="preserve">- </w:t>
      </w:r>
      <w:r w:rsidRPr="00451AE1">
        <w:rPr>
          <w:rFonts w:ascii="Garamond" w:hAnsi="Garamond"/>
          <w:sz w:val="24"/>
          <w:szCs w:val="24"/>
        </w:rPr>
        <w:t>Ndërkohë</w:t>
      </w:r>
      <w:r w:rsidR="00010532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në ERE ka mbërritur</w:t>
      </w:r>
      <w:r w:rsidR="00010532">
        <w:rPr>
          <w:rFonts w:ascii="Garamond" w:hAnsi="Garamond"/>
          <w:sz w:val="24"/>
          <w:szCs w:val="24"/>
        </w:rPr>
        <w:t xml:space="preserve"> shkresa nr. 577/1 prot., datë 1.</w:t>
      </w:r>
      <w:r w:rsidRPr="00451AE1">
        <w:rPr>
          <w:rFonts w:ascii="Garamond" w:hAnsi="Garamond"/>
          <w:sz w:val="24"/>
          <w:szCs w:val="24"/>
        </w:rPr>
        <w:t xml:space="preserve">6.2022, nëpërmjet së cilës shoqëria </w:t>
      </w:r>
      <w:r w:rsidRPr="00010532">
        <w:rPr>
          <w:rFonts w:ascii="Garamond" w:hAnsi="Garamond"/>
          <w:i/>
          <w:iCs/>
          <w:sz w:val="24"/>
          <w:szCs w:val="24"/>
        </w:rPr>
        <w:t>“Albanian Green Energy”</w:t>
      </w:r>
      <w:r w:rsidRPr="00451AE1">
        <w:rPr>
          <w:rFonts w:ascii="Garamond" w:hAnsi="Garamond"/>
          <w:sz w:val="24"/>
          <w:szCs w:val="24"/>
        </w:rPr>
        <w:t xml:space="preserve"> sh.p.k. ka përcjellë dokumentacion plotësues.</w:t>
      </w:r>
    </w:p>
    <w:p w14:paraId="2041D8BC" w14:textId="25583E11" w:rsidR="006F215F" w:rsidRPr="00451AE1" w:rsidRDefault="006F215F" w:rsidP="006F215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451AE1">
        <w:rPr>
          <w:rFonts w:ascii="Garamond" w:hAnsi="Garamond" w:cs="Symbol"/>
          <w:sz w:val="24"/>
          <w:szCs w:val="24"/>
        </w:rPr>
        <w:t xml:space="preserve">- </w:t>
      </w:r>
      <w:r w:rsidRPr="00451AE1">
        <w:rPr>
          <w:rFonts w:ascii="Garamond" w:hAnsi="Garamond"/>
          <w:sz w:val="24"/>
          <w:szCs w:val="24"/>
        </w:rPr>
        <w:t>Ndodhur në kushtet kur edhe afatet procedurale për këtë praktikë janë drejt përfundimit, vlerësohet se nevojitet koha e mjaftueshme për të shqyrtuar këtë dokumentacion dhe për të paraqitur më pas relacionin me propozimin përfundimtar</w:t>
      </w:r>
      <w:r w:rsidR="00010532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në lidhje me kërkesën e shoqërisë </w:t>
      </w:r>
      <w:r w:rsidRPr="00010532">
        <w:rPr>
          <w:rFonts w:ascii="Garamond" w:hAnsi="Garamond"/>
          <w:i/>
          <w:iCs/>
          <w:sz w:val="24"/>
          <w:szCs w:val="24"/>
        </w:rPr>
        <w:t>“Albanian Green Energy”</w:t>
      </w:r>
      <w:r w:rsidRPr="00451AE1">
        <w:rPr>
          <w:rFonts w:ascii="Garamond" w:hAnsi="Garamond"/>
          <w:sz w:val="24"/>
          <w:szCs w:val="24"/>
        </w:rPr>
        <w:t xml:space="preserve"> sh.p.k.</w:t>
      </w:r>
    </w:p>
    <w:p w14:paraId="1924736D" w14:textId="741B6766" w:rsidR="006F215F" w:rsidRPr="00451AE1" w:rsidRDefault="006F215F" w:rsidP="00010532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 w:cs="Times New Roman"/>
        </w:rPr>
      </w:pPr>
      <w:r w:rsidRPr="00451AE1">
        <w:rPr>
          <w:rFonts w:ascii="Garamond" w:hAnsi="Garamond" w:cs="Times New Roman"/>
        </w:rPr>
        <w:t xml:space="preserve">Për gjithë sa më sipër, </w:t>
      </w:r>
      <w:r w:rsidR="00010532" w:rsidRPr="00451AE1">
        <w:rPr>
          <w:rFonts w:ascii="Garamond" w:hAnsi="Garamond" w:cs="Times New Roman"/>
        </w:rPr>
        <w:t xml:space="preserve">Bordi </w:t>
      </w:r>
      <w:r w:rsidRPr="00451AE1">
        <w:rPr>
          <w:rFonts w:ascii="Garamond" w:hAnsi="Garamond" w:cs="Times New Roman"/>
        </w:rPr>
        <w:t xml:space="preserve">i ERE-s </w:t>
      </w:r>
    </w:p>
    <w:p w14:paraId="588B7127" w14:textId="77777777" w:rsidR="006F215F" w:rsidRPr="00451AE1" w:rsidRDefault="006F215F" w:rsidP="006F215F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1E710FCA" w14:textId="4ADDFBF4" w:rsidR="006F215F" w:rsidRPr="00451AE1" w:rsidRDefault="006F215F" w:rsidP="006F215F">
      <w:pPr>
        <w:pStyle w:val="BodyText"/>
        <w:spacing w:after="0"/>
        <w:ind w:firstLine="284"/>
        <w:jc w:val="center"/>
        <w:rPr>
          <w:rFonts w:ascii="Garamond" w:hAnsi="Garamond"/>
          <w:bCs/>
          <w:lang w:val="sq-AL"/>
        </w:rPr>
      </w:pPr>
      <w:r w:rsidRPr="00451AE1">
        <w:rPr>
          <w:rFonts w:ascii="Garamond" w:hAnsi="Garamond"/>
          <w:bCs/>
          <w:lang w:val="sq-AL"/>
        </w:rPr>
        <w:t>VENDOSI:</w:t>
      </w:r>
    </w:p>
    <w:p w14:paraId="7880D602" w14:textId="77777777" w:rsidR="006F215F" w:rsidRPr="00451AE1" w:rsidRDefault="006F215F" w:rsidP="006F215F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2777393" w14:textId="6C536804" w:rsidR="006F215F" w:rsidRPr="00451AE1" w:rsidRDefault="006F215F" w:rsidP="00C84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1AE1">
        <w:rPr>
          <w:rFonts w:ascii="Garamond" w:hAnsi="Garamond"/>
          <w:sz w:val="24"/>
          <w:szCs w:val="24"/>
        </w:rPr>
        <w:t>1. Të shtyjë me 10 (dhjetë) ditë pune vendim</w:t>
      </w:r>
      <w:r w:rsidR="00C84823">
        <w:rPr>
          <w:rFonts w:ascii="Garamond" w:hAnsi="Garamond"/>
          <w:sz w:val="24"/>
          <w:szCs w:val="24"/>
        </w:rPr>
        <w:t>m</w:t>
      </w:r>
      <w:r w:rsidRPr="00451AE1">
        <w:rPr>
          <w:rFonts w:ascii="Garamond" w:hAnsi="Garamond"/>
          <w:sz w:val="24"/>
          <w:szCs w:val="24"/>
        </w:rPr>
        <w:t xml:space="preserve">arrjen përfundimtare të </w:t>
      </w:r>
      <w:r w:rsidR="00C84823" w:rsidRPr="00451AE1">
        <w:rPr>
          <w:rFonts w:ascii="Garamond" w:hAnsi="Garamond"/>
          <w:sz w:val="24"/>
          <w:szCs w:val="24"/>
        </w:rPr>
        <w:t xml:space="preserve">Bordit </w:t>
      </w:r>
      <w:r w:rsidRPr="00451AE1">
        <w:rPr>
          <w:rFonts w:ascii="Garamond" w:hAnsi="Garamond"/>
          <w:sz w:val="24"/>
          <w:szCs w:val="24"/>
        </w:rPr>
        <w:t>të ERE-s</w:t>
      </w:r>
      <w:r w:rsidR="00C84823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në lidhje me kërkesën e shoqërisë </w:t>
      </w:r>
      <w:r w:rsidRPr="00010532">
        <w:rPr>
          <w:rFonts w:ascii="Garamond" w:hAnsi="Garamond"/>
          <w:i/>
          <w:iCs/>
          <w:sz w:val="24"/>
          <w:szCs w:val="24"/>
        </w:rPr>
        <w:t>“Albanian Green Energy”</w:t>
      </w:r>
      <w:r w:rsidRPr="00451AE1">
        <w:rPr>
          <w:rFonts w:ascii="Garamond" w:hAnsi="Garamond"/>
          <w:sz w:val="24"/>
          <w:szCs w:val="24"/>
        </w:rPr>
        <w:t xml:space="preserve"> sh.p.k. për rinovimin e licencës nr. 376</w:t>
      </w:r>
      <w:r w:rsidR="00C84823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</w:t>
      </w:r>
      <w:r w:rsidR="00010532" w:rsidRPr="00451AE1">
        <w:rPr>
          <w:rFonts w:ascii="Garamond" w:hAnsi="Garamond"/>
          <w:sz w:val="24"/>
          <w:szCs w:val="24"/>
        </w:rPr>
        <w:t xml:space="preserve">seria </w:t>
      </w:r>
      <w:r w:rsidRPr="00451AE1">
        <w:rPr>
          <w:rFonts w:ascii="Garamond" w:hAnsi="Garamond"/>
          <w:sz w:val="24"/>
          <w:szCs w:val="24"/>
        </w:rPr>
        <w:t>F17</w:t>
      </w:r>
      <w:r w:rsidR="00C84823">
        <w:rPr>
          <w:rFonts w:ascii="Garamond" w:hAnsi="Garamond"/>
          <w:sz w:val="24"/>
          <w:szCs w:val="24"/>
        </w:rPr>
        <w:t>,</w:t>
      </w:r>
      <w:r w:rsidRPr="00451AE1">
        <w:rPr>
          <w:rFonts w:ascii="Garamond" w:hAnsi="Garamond"/>
          <w:sz w:val="24"/>
          <w:szCs w:val="24"/>
        </w:rPr>
        <w:t xml:space="preserve"> në veprimtarinë e furnizimit të energjisë elektrike, miratuar me vendimin e </w:t>
      </w:r>
      <w:r w:rsidR="00C84823" w:rsidRPr="00451AE1">
        <w:rPr>
          <w:rFonts w:ascii="Garamond" w:hAnsi="Garamond"/>
          <w:sz w:val="24"/>
          <w:szCs w:val="24"/>
        </w:rPr>
        <w:t xml:space="preserve">Bordit </w:t>
      </w:r>
      <w:r w:rsidR="00C84823">
        <w:rPr>
          <w:rFonts w:ascii="Garamond" w:hAnsi="Garamond"/>
          <w:sz w:val="24"/>
          <w:szCs w:val="24"/>
        </w:rPr>
        <w:t>të ERE-s nr. 114, datë 27.</w:t>
      </w:r>
      <w:r w:rsidRPr="00451AE1">
        <w:rPr>
          <w:rFonts w:ascii="Garamond" w:hAnsi="Garamond"/>
          <w:sz w:val="24"/>
          <w:szCs w:val="24"/>
        </w:rPr>
        <w:t xml:space="preserve">7.2012, </w:t>
      </w:r>
      <w:r w:rsidR="00C84823">
        <w:rPr>
          <w:rFonts w:ascii="Garamond" w:hAnsi="Garamond"/>
          <w:sz w:val="24"/>
          <w:szCs w:val="24"/>
        </w:rPr>
        <w:t>të</w:t>
      </w:r>
      <w:r w:rsidRPr="00451AE1">
        <w:rPr>
          <w:rFonts w:ascii="Garamond" w:hAnsi="Garamond"/>
          <w:sz w:val="24"/>
          <w:szCs w:val="24"/>
        </w:rPr>
        <w:t xml:space="preserve"> ndryshuar.</w:t>
      </w:r>
    </w:p>
    <w:p w14:paraId="6B99BB45" w14:textId="56CA567D" w:rsidR="006F215F" w:rsidRPr="00451AE1" w:rsidRDefault="006F215F" w:rsidP="00C848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1AE1">
        <w:rPr>
          <w:rFonts w:ascii="Garamond" w:hAnsi="Garamond"/>
          <w:sz w:val="24"/>
          <w:szCs w:val="24"/>
        </w:rPr>
        <w:t>2. Drejtoria e Licencimit, Autorizimeve dhe Mbikëqyrjes të njoftojë aplikuesin për vendimin e bordit të ERE-s. </w:t>
      </w:r>
    </w:p>
    <w:p w14:paraId="68D15BBA" w14:textId="55DB4A05" w:rsidR="006F215F" w:rsidRPr="00451AE1" w:rsidRDefault="006F215F" w:rsidP="006F215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51AE1">
        <w:rPr>
          <w:rFonts w:ascii="Garamond" w:hAnsi="Garamond"/>
          <w:sz w:val="24"/>
          <w:szCs w:val="24"/>
        </w:rPr>
        <w:t>Ky vendim</w:t>
      </w:r>
      <w:r w:rsidR="00451AE1" w:rsidRPr="00451AE1">
        <w:rPr>
          <w:rFonts w:ascii="Garamond" w:hAnsi="Garamond"/>
          <w:sz w:val="24"/>
          <w:szCs w:val="24"/>
        </w:rPr>
        <w:t xml:space="preserve"> </w:t>
      </w:r>
      <w:r w:rsidRPr="00451AE1">
        <w:rPr>
          <w:rFonts w:ascii="Garamond" w:hAnsi="Garamond"/>
          <w:sz w:val="24"/>
          <w:szCs w:val="24"/>
        </w:rPr>
        <w:t>hyn në</w:t>
      </w:r>
      <w:r w:rsidR="00451AE1" w:rsidRPr="00451AE1">
        <w:rPr>
          <w:rFonts w:ascii="Garamond" w:hAnsi="Garamond"/>
          <w:sz w:val="24"/>
          <w:szCs w:val="24"/>
        </w:rPr>
        <w:t xml:space="preserve"> </w:t>
      </w:r>
      <w:r w:rsidRPr="00451AE1">
        <w:rPr>
          <w:rFonts w:ascii="Garamond" w:hAnsi="Garamond"/>
          <w:sz w:val="24"/>
          <w:szCs w:val="24"/>
        </w:rPr>
        <w:t>fuqi</w:t>
      </w:r>
      <w:r w:rsidR="00451AE1" w:rsidRPr="00451AE1">
        <w:rPr>
          <w:rFonts w:ascii="Garamond" w:hAnsi="Garamond"/>
          <w:sz w:val="24"/>
          <w:szCs w:val="24"/>
        </w:rPr>
        <w:t xml:space="preserve"> </w:t>
      </w:r>
      <w:r w:rsidRPr="00451AE1">
        <w:rPr>
          <w:rFonts w:ascii="Garamond" w:hAnsi="Garamond"/>
          <w:sz w:val="24"/>
          <w:szCs w:val="24"/>
        </w:rPr>
        <w:t xml:space="preserve">menjëherë. </w:t>
      </w:r>
    </w:p>
    <w:p w14:paraId="42B8D213" w14:textId="2A0D3EF7" w:rsidR="006F215F" w:rsidRPr="00451AE1" w:rsidRDefault="006F215F" w:rsidP="006F21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1AE1">
        <w:rPr>
          <w:rFonts w:ascii="Garamond" w:hAnsi="Garamond"/>
          <w:sz w:val="24"/>
          <w:szCs w:val="24"/>
        </w:rPr>
        <w:t>Ky vendim</w:t>
      </w:r>
      <w:r w:rsidR="00451AE1" w:rsidRPr="00451AE1">
        <w:rPr>
          <w:rFonts w:ascii="Garamond" w:hAnsi="Garamond"/>
          <w:sz w:val="24"/>
          <w:szCs w:val="24"/>
        </w:rPr>
        <w:t xml:space="preserve"> </w:t>
      </w:r>
      <w:r w:rsidRPr="00451AE1">
        <w:rPr>
          <w:rFonts w:ascii="Garamond" w:hAnsi="Garamond"/>
          <w:sz w:val="24"/>
          <w:szCs w:val="24"/>
        </w:rPr>
        <w:t>botohet</w:t>
      </w:r>
      <w:r w:rsidR="00451AE1" w:rsidRPr="00451AE1">
        <w:rPr>
          <w:rFonts w:ascii="Garamond" w:hAnsi="Garamond"/>
          <w:sz w:val="24"/>
          <w:szCs w:val="24"/>
        </w:rPr>
        <w:t xml:space="preserve"> </w:t>
      </w:r>
      <w:r w:rsidRPr="00451AE1">
        <w:rPr>
          <w:rFonts w:ascii="Garamond" w:hAnsi="Garamond"/>
          <w:sz w:val="24"/>
          <w:szCs w:val="24"/>
        </w:rPr>
        <w:t>në</w:t>
      </w:r>
      <w:r w:rsidR="00451AE1" w:rsidRPr="00451AE1">
        <w:rPr>
          <w:rFonts w:ascii="Garamond" w:hAnsi="Garamond"/>
          <w:sz w:val="24"/>
          <w:szCs w:val="24"/>
        </w:rPr>
        <w:t xml:space="preserve"> </w:t>
      </w:r>
      <w:r w:rsidRPr="00451AE1">
        <w:rPr>
          <w:rFonts w:ascii="Garamond" w:hAnsi="Garamond"/>
          <w:sz w:val="24"/>
          <w:szCs w:val="24"/>
        </w:rPr>
        <w:t>Fletoren</w:t>
      </w:r>
      <w:r w:rsidR="00451AE1" w:rsidRPr="00451AE1">
        <w:rPr>
          <w:rFonts w:ascii="Garamond" w:hAnsi="Garamond"/>
          <w:sz w:val="24"/>
          <w:szCs w:val="24"/>
        </w:rPr>
        <w:t xml:space="preserve"> </w:t>
      </w:r>
      <w:r w:rsidRPr="00451AE1">
        <w:rPr>
          <w:rFonts w:ascii="Garamond" w:hAnsi="Garamond"/>
          <w:sz w:val="24"/>
          <w:szCs w:val="24"/>
        </w:rPr>
        <w:t>Zyrtare.</w:t>
      </w:r>
    </w:p>
    <w:p w14:paraId="267BA03A" w14:textId="77777777" w:rsidR="006F215F" w:rsidRPr="00451AE1" w:rsidRDefault="006F215F" w:rsidP="006F215F">
      <w:pPr>
        <w:pStyle w:val="ListParagraph"/>
        <w:tabs>
          <w:tab w:val="left" w:pos="786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445A97CF" w14:textId="0F4007E5" w:rsidR="006F215F" w:rsidRPr="00451AE1" w:rsidRDefault="006F215F" w:rsidP="006F215F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</w:rPr>
      </w:pPr>
      <w:r w:rsidRPr="00451AE1">
        <w:rPr>
          <w:rFonts w:ascii="Garamond" w:hAnsi="Garamond"/>
          <w:bCs/>
          <w:sz w:val="24"/>
          <w:szCs w:val="24"/>
        </w:rPr>
        <w:t xml:space="preserve">KRYETAR </w:t>
      </w:r>
    </w:p>
    <w:p w14:paraId="627EB205" w14:textId="6A821D2F" w:rsidR="006F215F" w:rsidRPr="00451AE1" w:rsidRDefault="006F215F" w:rsidP="006F215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</w:rPr>
      </w:pPr>
      <w:r w:rsidRPr="00451AE1">
        <w:rPr>
          <w:rFonts w:ascii="Garamond" w:hAnsi="Garamond"/>
          <w:b/>
          <w:bCs/>
          <w:sz w:val="24"/>
          <w:szCs w:val="24"/>
        </w:rPr>
        <w:t>Petrit Ahmeti</w:t>
      </w:r>
    </w:p>
    <w:sectPr w:rsidR="006F215F" w:rsidRPr="00451AE1" w:rsidSect="00142219">
      <w:footerReference w:type="even" r:id="rId11"/>
      <w:footerReference w:type="default" r:id="rId12"/>
      <w:pgSz w:w="11909" w:h="16834" w:code="9"/>
      <w:pgMar w:top="720" w:right="1469" w:bottom="720" w:left="1260" w:header="720" w:footer="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CA2D17" w14:textId="77777777" w:rsidR="00451AE1" w:rsidRDefault="00451AE1">
      <w:pPr>
        <w:spacing w:after="0" w:line="240" w:lineRule="auto"/>
      </w:pPr>
      <w:r>
        <w:separator/>
      </w:r>
    </w:p>
  </w:endnote>
  <w:endnote w:type="continuationSeparator" w:id="0">
    <w:p w14:paraId="5B8162EC" w14:textId="77777777" w:rsidR="00451AE1" w:rsidRDefault="00451AE1">
      <w:pPr>
        <w:spacing w:after="0" w:line="240" w:lineRule="auto"/>
      </w:pPr>
      <w:r>
        <w:continuationSeparator/>
      </w:r>
    </w:p>
  </w:endnote>
  <w:endnote w:type="continuationNotice" w:id="1">
    <w:p w14:paraId="55C83674" w14:textId="77777777" w:rsidR="00917F59" w:rsidRDefault="00917F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A989B" w14:textId="2922A9F5" w:rsidR="00451AE1" w:rsidRDefault="00451AE1" w:rsidP="00451A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70D6480" w14:textId="77777777" w:rsidR="00451AE1" w:rsidRDefault="00451A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C42EA4" w14:textId="4004B871" w:rsidR="00451AE1" w:rsidRPr="006F215F" w:rsidRDefault="00451AE1" w:rsidP="006F215F">
    <w:pPr>
      <w:pStyle w:val="Footer"/>
    </w:pPr>
    <w:r w:rsidRPr="006F215F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5F78F" w14:textId="77777777" w:rsidR="00451AE1" w:rsidRDefault="00451AE1">
      <w:pPr>
        <w:spacing w:after="0" w:line="240" w:lineRule="auto"/>
      </w:pPr>
      <w:r>
        <w:separator/>
      </w:r>
    </w:p>
  </w:footnote>
  <w:footnote w:type="continuationSeparator" w:id="0">
    <w:p w14:paraId="77C6C4A3" w14:textId="77777777" w:rsidR="00451AE1" w:rsidRDefault="00451AE1">
      <w:pPr>
        <w:spacing w:after="0" w:line="240" w:lineRule="auto"/>
      </w:pPr>
      <w:r>
        <w:continuationSeparator/>
      </w:r>
    </w:p>
  </w:footnote>
  <w:footnote w:type="continuationNotice" w:id="1">
    <w:p w14:paraId="3E5BA617" w14:textId="77777777" w:rsidR="00917F59" w:rsidRDefault="00917F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67158"/>
    <w:multiLevelType w:val="hybridMultilevel"/>
    <w:tmpl w:val="1A6A9A3A"/>
    <w:lvl w:ilvl="0" w:tplc="0409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333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>
    <w:nsid w:val="0B446BE1"/>
    <w:multiLevelType w:val="hybridMultilevel"/>
    <w:tmpl w:val="CF3E1D2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23EC3B3B"/>
    <w:multiLevelType w:val="hybridMultilevel"/>
    <w:tmpl w:val="F7D66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D4CB4"/>
    <w:multiLevelType w:val="hybridMultilevel"/>
    <w:tmpl w:val="DADEF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806BB"/>
    <w:multiLevelType w:val="hybridMultilevel"/>
    <w:tmpl w:val="C3540AF4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740C6A"/>
    <w:multiLevelType w:val="hybridMultilevel"/>
    <w:tmpl w:val="FE4E8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E28D6"/>
    <w:multiLevelType w:val="hybridMultilevel"/>
    <w:tmpl w:val="986AA86E"/>
    <w:lvl w:ilvl="0" w:tplc="0DA4BE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2C4861"/>
    <w:multiLevelType w:val="hybridMultilevel"/>
    <w:tmpl w:val="B0D09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CB745D"/>
    <w:multiLevelType w:val="hybridMultilevel"/>
    <w:tmpl w:val="B904576C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>
    <w:nsid w:val="41786BC6"/>
    <w:multiLevelType w:val="hybridMultilevel"/>
    <w:tmpl w:val="B64A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B2950"/>
    <w:multiLevelType w:val="hybridMultilevel"/>
    <w:tmpl w:val="85126C1A"/>
    <w:lvl w:ilvl="0" w:tplc="C23CE82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4D6EFD"/>
    <w:multiLevelType w:val="hybridMultilevel"/>
    <w:tmpl w:val="69F8C388"/>
    <w:lvl w:ilvl="0" w:tplc="0DA4BE7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E4AF68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146B33"/>
    <w:multiLevelType w:val="hybridMultilevel"/>
    <w:tmpl w:val="A00EA7D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4D41724D"/>
    <w:multiLevelType w:val="hybridMultilevel"/>
    <w:tmpl w:val="0E4E442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53193FD4"/>
    <w:multiLevelType w:val="hybridMultilevel"/>
    <w:tmpl w:val="A5E0F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7223AC"/>
    <w:multiLevelType w:val="hybridMultilevel"/>
    <w:tmpl w:val="5AD64A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59D74861"/>
    <w:multiLevelType w:val="hybridMultilevel"/>
    <w:tmpl w:val="FE42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92495D"/>
    <w:multiLevelType w:val="hybridMultilevel"/>
    <w:tmpl w:val="0F2418D4"/>
    <w:lvl w:ilvl="0" w:tplc="C0086F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2ACC23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07035"/>
    <w:multiLevelType w:val="hybridMultilevel"/>
    <w:tmpl w:val="04B61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DE4FB4"/>
    <w:multiLevelType w:val="hybridMultilevel"/>
    <w:tmpl w:val="E586FEFC"/>
    <w:lvl w:ilvl="0" w:tplc="A8E4AF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A4BE7E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D76604"/>
    <w:multiLevelType w:val="hybridMultilevel"/>
    <w:tmpl w:val="C2D2661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78E5CA4"/>
    <w:multiLevelType w:val="hybridMultilevel"/>
    <w:tmpl w:val="2EFE3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9"/>
  </w:num>
  <w:num w:numId="5">
    <w:abstractNumId w:val="15"/>
  </w:num>
  <w:num w:numId="6">
    <w:abstractNumId w:val="3"/>
  </w:num>
  <w:num w:numId="7">
    <w:abstractNumId w:val="7"/>
  </w:num>
  <w:num w:numId="8">
    <w:abstractNumId w:val="10"/>
  </w:num>
  <w:num w:numId="9">
    <w:abstractNumId w:val="20"/>
  </w:num>
  <w:num w:numId="10">
    <w:abstractNumId w:val="2"/>
  </w:num>
  <w:num w:numId="11">
    <w:abstractNumId w:val="6"/>
  </w:num>
  <w:num w:numId="12">
    <w:abstractNumId w:val="11"/>
  </w:num>
  <w:num w:numId="13">
    <w:abstractNumId w:val="16"/>
  </w:num>
  <w:num w:numId="14">
    <w:abstractNumId w:val="4"/>
  </w:num>
  <w:num w:numId="15">
    <w:abstractNumId w:val="19"/>
  </w:num>
  <w:num w:numId="16">
    <w:abstractNumId w:val="12"/>
  </w:num>
  <w:num w:numId="17">
    <w:abstractNumId w:val="0"/>
  </w:num>
  <w:num w:numId="18">
    <w:abstractNumId w:val="8"/>
  </w:num>
  <w:num w:numId="19">
    <w:abstractNumId w:val="5"/>
  </w:num>
  <w:num w:numId="20">
    <w:abstractNumId w:val="21"/>
  </w:num>
  <w:num w:numId="21">
    <w:abstractNumId w:val="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4B"/>
    <w:rsid w:val="00001137"/>
    <w:rsid w:val="00010532"/>
    <w:rsid w:val="0001222A"/>
    <w:rsid w:val="0003191E"/>
    <w:rsid w:val="00055CD3"/>
    <w:rsid w:val="00065B02"/>
    <w:rsid w:val="00074125"/>
    <w:rsid w:val="00087358"/>
    <w:rsid w:val="00092EC8"/>
    <w:rsid w:val="000C2B0D"/>
    <w:rsid w:val="000F6C92"/>
    <w:rsid w:val="00121069"/>
    <w:rsid w:val="00142219"/>
    <w:rsid w:val="001551A8"/>
    <w:rsid w:val="001B3A63"/>
    <w:rsid w:val="001E06E6"/>
    <w:rsid w:val="002279C5"/>
    <w:rsid w:val="00232583"/>
    <w:rsid w:val="002533EA"/>
    <w:rsid w:val="002670A6"/>
    <w:rsid w:val="002E4F80"/>
    <w:rsid w:val="00312751"/>
    <w:rsid w:val="00340927"/>
    <w:rsid w:val="00353E44"/>
    <w:rsid w:val="00376A02"/>
    <w:rsid w:val="003844CC"/>
    <w:rsid w:val="0038723C"/>
    <w:rsid w:val="003B5938"/>
    <w:rsid w:val="004065E5"/>
    <w:rsid w:val="004234DA"/>
    <w:rsid w:val="00424F67"/>
    <w:rsid w:val="00451AE1"/>
    <w:rsid w:val="00477C22"/>
    <w:rsid w:val="004B20A4"/>
    <w:rsid w:val="004B6684"/>
    <w:rsid w:val="004E518C"/>
    <w:rsid w:val="00500DD3"/>
    <w:rsid w:val="00542091"/>
    <w:rsid w:val="005B2802"/>
    <w:rsid w:val="005B5691"/>
    <w:rsid w:val="005B6676"/>
    <w:rsid w:val="005D312D"/>
    <w:rsid w:val="00600316"/>
    <w:rsid w:val="006249C9"/>
    <w:rsid w:val="00632965"/>
    <w:rsid w:val="00654532"/>
    <w:rsid w:val="006F215F"/>
    <w:rsid w:val="007025E7"/>
    <w:rsid w:val="00742553"/>
    <w:rsid w:val="007D304B"/>
    <w:rsid w:val="00846727"/>
    <w:rsid w:val="00860470"/>
    <w:rsid w:val="008A1F58"/>
    <w:rsid w:val="00917F59"/>
    <w:rsid w:val="00952ADE"/>
    <w:rsid w:val="009B5853"/>
    <w:rsid w:val="00A04E9B"/>
    <w:rsid w:val="00A4266E"/>
    <w:rsid w:val="00AC415F"/>
    <w:rsid w:val="00B006EA"/>
    <w:rsid w:val="00B02331"/>
    <w:rsid w:val="00B102C5"/>
    <w:rsid w:val="00B60DED"/>
    <w:rsid w:val="00BA6380"/>
    <w:rsid w:val="00C05D6B"/>
    <w:rsid w:val="00C134F0"/>
    <w:rsid w:val="00C16F44"/>
    <w:rsid w:val="00C61409"/>
    <w:rsid w:val="00C62B54"/>
    <w:rsid w:val="00C84823"/>
    <w:rsid w:val="00CE31A7"/>
    <w:rsid w:val="00CF0259"/>
    <w:rsid w:val="00D000EE"/>
    <w:rsid w:val="00D175F2"/>
    <w:rsid w:val="00DB5C44"/>
    <w:rsid w:val="00DD5D82"/>
    <w:rsid w:val="00ED7B09"/>
    <w:rsid w:val="00F251B4"/>
    <w:rsid w:val="00FB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13DE82"/>
  <w15:docId w15:val="{276AF384-2F80-4D0E-9C9E-368109C1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q-A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9C9"/>
  </w:style>
  <w:style w:type="paragraph" w:styleId="Heading1">
    <w:name w:val="heading 1"/>
    <w:basedOn w:val="Normal"/>
    <w:next w:val="Normal"/>
    <w:link w:val="Heading1Char"/>
    <w:uiPriority w:val="9"/>
    <w:qFormat/>
    <w:rsid w:val="006249C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49C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9C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9C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9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9C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9C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9C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9C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49C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Footer">
    <w:name w:val="footer"/>
    <w:basedOn w:val="Normal"/>
    <w:link w:val="FooterChar"/>
    <w:uiPriority w:val="99"/>
    <w:rsid w:val="007D304B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D30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rsid w:val="007D304B"/>
    <w:pPr>
      <w:spacing w:line="240" w:lineRule="auto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7D304B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styleId="PageNumber">
    <w:name w:val="page number"/>
    <w:rsid w:val="007D304B"/>
  </w:style>
  <w:style w:type="paragraph" w:styleId="NormalWeb">
    <w:name w:val="Normal (Web)"/>
    <w:basedOn w:val="Normal"/>
    <w:uiPriority w:val="99"/>
    <w:unhideWhenUsed/>
    <w:rsid w:val="007D304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7D304B"/>
    <w:pPr>
      <w:ind w:left="720"/>
      <w:contextualSpacing/>
    </w:pPr>
  </w:style>
  <w:style w:type="character" w:styleId="Hyperlink">
    <w:name w:val="Hyperlink"/>
    <w:uiPriority w:val="99"/>
    <w:unhideWhenUsed/>
    <w:rsid w:val="007D304B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249C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9C9"/>
    <w:rPr>
      <w:rFonts w:asciiTheme="majorHAnsi" w:eastAsiaTheme="majorEastAsia" w:hAnsiTheme="majorHAnsi" w:cstheme="majorBidi"/>
      <w:sz w:val="22"/>
      <w:szCs w:val="22"/>
    </w:rPr>
  </w:style>
  <w:style w:type="paragraph" w:styleId="BodyTextIndent3">
    <w:name w:val="Body Text Indent 3"/>
    <w:basedOn w:val="Normal"/>
    <w:link w:val="BodyTextIndent3Char"/>
    <w:rsid w:val="00312751"/>
    <w:pPr>
      <w:spacing w:line="240" w:lineRule="auto"/>
      <w:ind w:left="36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3127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D7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7B0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7B09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B09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7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7B09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9C9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9C9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9C9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9C9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9C9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9C9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49C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6249C9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9C9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9C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49C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249C9"/>
    <w:rPr>
      <w:b/>
      <w:bCs/>
    </w:rPr>
  </w:style>
  <w:style w:type="character" w:styleId="Emphasis">
    <w:name w:val="Emphasis"/>
    <w:basedOn w:val="DefaultParagraphFont"/>
    <w:uiPriority w:val="20"/>
    <w:qFormat/>
    <w:rsid w:val="006249C9"/>
    <w:rPr>
      <w:i/>
      <w:iCs/>
    </w:rPr>
  </w:style>
  <w:style w:type="paragraph" w:styleId="NoSpacing">
    <w:name w:val="No Spacing"/>
    <w:uiPriority w:val="1"/>
    <w:qFormat/>
    <w:rsid w:val="006249C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249C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9C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9C9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9C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6249C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249C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249C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249C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249C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49C9"/>
    <w:pPr>
      <w:outlineLvl w:val="9"/>
    </w:pPr>
  </w:style>
  <w:style w:type="character" w:customStyle="1" w:styleId="ListParagraphChar">
    <w:name w:val="List Paragraph Char"/>
    <w:link w:val="ListParagraph"/>
    <w:uiPriority w:val="34"/>
    <w:qFormat/>
    <w:locked/>
    <w:rsid w:val="004234DA"/>
  </w:style>
  <w:style w:type="paragraph" w:styleId="Revision">
    <w:name w:val="Revision"/>
    <w:hidden/>
    <w:uiPriority w:val="99"/>
    <w:semiHidden/>
    <w:rsid w:val="001E06E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42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2022-07-05T07:17:33Z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kërkesën e shoqërisë “Albanian Green Energy” sh.p.k. për rinovimin e licencës nr. 376, seria f17 në veprimtarinë e furnizimit të energjisë elektrike, miratuar me vendimin e bordit të Ere-s nr. 114, datë 27.07.2012, i ndryshuar</Titulli>
    <Modifikuesi xmlns="0e656187-b300-4fb0-8bf4-3a50f872073c">alma.lisaku</Modifikuesi>
    <Nr_x002e__x0020_prot_x0020_QBZ xmlns="0e656187-b300-4fb0-8bf4-3a50f872073c">1083/5</Nr_x002e__x0020_prot_x0020_QBZ>
    <Data_x0020_e_x0020_Modifikimit xmlns="0e656187-b300-4fb0-8bf4-3a50f872073c">2022-07-07T07:53:55Z</Data_x0020_e_x0020_Modifikimit>
    <Dekretuar xmlns="0e656187-b300-4fb0-8bf4-3a50f872073c">false</Dekretuar>
    <Data xmlns="0e656187-b300-4fb0-8bf4-3a50f872073c">2022-06-05T22:00:00Z</Data>
    <Nr_x002e__x0020_protokolli_x0020_i_x0020_aktit xmlns="0e656187-b300-4fb0-8bf4-3a50f872073c">40/29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3A8F6C3754CC2BF8E01EFE1B892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C5D10-4BE4-482F-A89F-8FD998D62ABB}">
  <ds:schemaRefs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C1DA79E-858B-4FCB-B228-A6E297E1EA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984A8-F248-4BC0-BA94-1184C44C7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F21A3B-01AD-450E-877D-114D6169B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“Albanian Green Energy” sh.p.k. për rinovimin e licencës nr. 376, seria f17 në veprimtarinë e furnizimit të energjisë elektrike, miratuar me vendimin e bordit të Ere-s nr. 114, datë 27.07.2012, i ndryshuar</dc:title>
  <dc:creator>Julia Guga</dc:creator>
  <cp:lastModifiedBy>Alma Lisaku</cp:lastModifiedBy>
  <cp:revision>13</cp:revision>
  <cp:lastPrinted>2022-06-27T11:50:00Z</cp:lastPrinted>
  <dcterms:created xsi:type="dcterms:W3CDTF">2022-06-22T09:59:00Z</dcterms:created>
  <dcterms:modified xsi:type="dcterms:W3CDTF">2022-07-07T08:36:00Z</dcterms:modified>
</cp:coreProperties>
</file>