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36F48" w14:textId="77777777" w:rsidR="0007578E" w:rsidRPr="00E4037E" w:rsidRDefault="0007578E" w:rsidP="001F5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37E">
        <w:rPr>
          <w:rFonts w:ascii="Garamond" w:hAnsi="Garamond"/>
          <w:b/>
          <w:sz w:val="24"/>
          <w:szCs w:val="24"/>
          <w:lang w:val="sq-AL"/>
        </w:rPr>
        <w:t>VENDIM</w:t>
      </w:r>
    </w:p>
    <w:p w14:paraId="7E510F58" w14:textId="55D86AA5" w:rsidR="0007578E" w:rsidRPr="00E4037E" w:rsidRDefault="0007578E" w:rsidP="001F5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37E">
        <w:rPr>
          <w:rFonts w:ascii="Garamond" w:hAnsi="Garamond"/>
          <w:b/>
          <w:sz w:val="24"/>
          <w:szCs w:val="24"/>
          <w:lang w:val="sq-AL"/>
        </w:rPr>
        <w:t>Nr. 160, datë 17.6.2022</w:t>
      </w:r>
    </w:p>
    <w:p w14:paraId="06C69C48" w14:textId="77777777" w:rsidR="0007578E" w:rsidRPr="00E4037E" w:rsidRDefault="0007578E" w:rsidP="001F5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CAF85A" w14:textId="72DDECFA" w:rsidR="0007578E" w:rsidRPr="00E4037E" w:rsidRDefault="0007578E" w:rsidP="001F5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037E">
        <w:rPr>
          <w:rFonts w:ascii="Garamond" w:hAnsi="Garamond"/>
          <w:b/>
          <w:sz w:val="24"/>
          <w:szCs w:val="24"/>
          <w:lang w:val="sq-AL"/>
        </w:rPr>
        <w:t>MBI REFUZIMIN E KËRKESËS SË SHOQËRISË “</w:t>
      </w:r>
      <w:proofErr w:type="spellStart"/>
      <w:r w:rsidRPr="00E4037E">
        <w:rPr>
          <w:rFonts w:ascii="Garamond" w:hAnsi="Garamond"/>
          <w:b/>
          <w:sz w:val="24"/>
          <w:szCs w:val="24"/>
          <w:lang w:val="sq-AL"/>
        </w:rPr>
        <w:t>PPC</w:t>
      </w:r>
      <w:proofErr w:type="spellEnd"/>
      <w:r w:rsidRPr="00E4037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4037E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Pr="00E4037E">
        <w:rPr>
          <w:rFonts w:ascii="Garamond" w:hAnsi="Garamond"/>
          <w:b/>
          <w:sz w:val="24"/>
          <w:szCs w:val="24"/>
          <w:lang w:val="sq-AL"/>
        </w:rPr>
        <w:t>” SHA PËR RINOVIMIN E LICENCËS NR. 373</w:t>
      </w:r>
      <w:r w:rsidR="00E4037E">
        <w:rPr>
          <w:rFonts w:ascii="Garamond" w:hAnsi="Garamond"/>
          <w:b/>
          <w:sz w:val="24"/>
          <w:szCs w:val="24"/>
          <w:lang w:val="sq-AL"/>
        </w:rPr>
        <w:t>,</w:t>
      </w:r>
      <w:r w:rsidRPr="00E4037E">
        <w:rPr>
          <w:rFonts w:ascii="Garamond" w:hAnsi="Garamond"/>
          <w:b/>
          <w:sz w:val="24"/>
          <w:szCs w:val="24"/>
          <w:lang w:val="sq-AL"/>
        </w:rPr>
        <w:t xml:space="preserve"> SERIA </w:t>
      </w:r>
      <w:proofErr w:type="spellStart"/>
      <w:r w:rsidRPr="00E4037E">
        <w:rPr>
          <w:rFonts w:ascii="Garamond" w:hAnsi="Garamond"/>
          <w:b/>
          <w:sz w:val="24"/>
          <w:szCs w:val="24"/>
          <w:lang w:val="sq-AL"/>
        </w:rPr>
        <w:t>T17</w:t>
      </w:r>
      <w:proofErr w:type="spellEnd"/>
      <w:r w:rsidR="00E4037E">
        <w:rPr>
          <w:rFonts w:ascii="Garamond" w:hAnsi="Garamond"/>
          <w:b/>
          <w:sz w:val="24"/>
          <w:szCs w:val="24"/>
          <w:lang w:val="sq-AL"/>
        </w:rPr>
        <w:t>,</w:t>
      </w:r>
      <w:r w:rsidRPr="00E4037E">
        <w:rPr>
          <w:rFonts w:ascii="Garamond" w:hAnsi="Garamond"/>
          <w:b/>
          <w:sz w:val="24"/>
          <w:szCs w:val="24"/>
          <w:lang w:val="sq-AL"/>
        </w:rPr>
        <w:t xml:space="preserve"> NË VEPRIMTARINË E TREGTIMIT TË ENERGJISË ELEKTRIKE</w:t>
      </w:r>
    </w:p>
    <w:p w14:paraId="51A201DF" w14:textId="77777777" w:rsidR="0007578E" w:rsidRPr="00E4037E" w:rsidRDefault="0007578E" w:rsidP="000757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3A662B1" w14:textId="21DB7B41" w:rsidR="0007578E" w:rsidRPr="00784653" w:rsidRDefault="0007578E" w:rsidP="0007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E4037E" w:rsidRPr="00784653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>rma “d”, të ligjit nr. 43/2015</w:t>
      </w:r>
      <w:r w:rsidR="00D445C8">
        <w:rPr>
          <w:rFonts w:ascii="Garamond" w:hAnsi="Garamond"/>
          <w:sz w:val="24"/>
          <w:szCs w:val="24"/>
          <w:lang w:val="sq-AL"/>
        </w:rPr>
        <w:t>,</w:t>
      </w:r>
      <w:r w:rsidRPr="00784653">
        <w:rPr>
          <w:rFonts w:ascii="Garamond" w:hAnsi="Garamond"/>
          <w:sz w:val="24"/>
          <w:szCs w:val="24"/>
          <w:lang w:val="sq-AL"/>
        </w:rPr>
        <w:t xml:space="preserve"> “</w:t>
      </w:r>
      <w:r w:rsidRPr="00784653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784653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E4037E" w:rsidRPr="00784653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>rma “e”, nenit 5, pika 1, g</w:t>
      </w:r>
      <w:r w:rsidR="00E4037E" w:rsidRPr="00784653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 xml:space="preserve">rma “e”, 13, si dhe nenit 16 të </w:t>
      </w:r>
      <w:r w:rsidR="00D445C8">
        <w:rPr>
          <w:rFonts w:ascii="Garamond" w:hAnsi="Garamond"/>
          <w:iCs/>
          <w:sz w:val="24"/>
          <w:szCs w:val="24"/>
          <w:lang w:val="sq-AL"/>
        </w:rPr>
        <w:t>r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D445C8">
        <w:rPr>
          <w:rFonts w:ascii="Garamond" w:hAnsi="Garamond"/>
          <w:iCs/>
          <w:sz w:val="24"/>
          <w:szCs w:val="24"/>
          <w:lang w:val="sq-AL"/>
        </w:rPr>
        <w:t>“P</w:t>
      </w:r>
      <w:r w:rsidRPr="00784653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D445C8">
        <w:rPr>
          <w:rFonts w:ascii="Garamond" w:hAnsi="Garamond"/>
          <w:iCs/>
          <w:sz w:val="24"/>
          <w:szCs w:val="24"/>
          <w:lang w:val="sq-AL"/>
        </w:rPr>
        <w:t>”</w:t>
      </w:r>
      <w:r w:rsidRPr="00784653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D445C8" w:rsidRPr="00784653">
        <w:rPr>
          <w:rFonts w:ascii="Garamond" w:hAnsi="Garamond"/>
          <w:sz w:val="24"/>
          <w:szCs w:val="24"/>
          <w:lang w:val="sq-AL"/>
        </w:rPr>
        <w:t xml:space="preserve">Bordit </w:t>
      </w:r>
      <w:r w:rsidRPr="00784653">
        <w:rPr>
          <w:rFonts w:ascii="Garamond" w:hAnsi="Garamond"/>
          <w:sz w:val="24"/>
          <w:szCs w:val="24"/>
          <w:lang w:val="sq-AL"/>
        </w:rPr>
        <w:t>të Entit Rregullator të En</w:t>
      </w:r>
      <w:r w:rsidR="00E4037E" w:rsidRPr="00784653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784653">
        <w:rPr>
          <w:rFonts w:ascii="Garamond" w:hAnsi="Garamond"/>
          <w:sz w:val="24"/>
          <w:szCs w:val="24"/>
          <w:lang w:val="sq-AL"/>
        </w:rPr>
        <w:t xml:space="preserve">6.2016, e ndryshuar; nenit 15 të </w:t>
      </w:r>
      <w:r w:rsidR="00D445C8">
        <w:rPr>
          <w:rFonts w:ascii="Garamond" w:hAnsi="Garamond"/>
          <w:iCs/>
          <w:sz w:val="24"/>
          <w:szCs w:val="24"/>
          <w:lang w:val="sq-AL"/>
        </w:rPr>
        <w:t>r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D445C8">
        <w:rPr>
          <w:rFonts w:ascii="Garamond" w:hAnsi="Garamond"/>
          <w:iCs/>
          <w:sz w:val="24"/>
          <w:szCs w:val="24"/>
          <w:lang w:val="sq-AL"/>
        </w:rPr>
        <w:t>“P</w:t>
      </w:r>
      <w:r w:rsidRPr="00784653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D445C8">
        <w:rPr>
          <w:rFonts w:ascii="Garamond" w:hAnsi="Garamond"/>
          <w:iCs/>
          <w:sz w:val="24"/>
          <w:szCs w:val="24"/>
          <w:lang w:val="sq-AL"/>
        </w:rPr>
        <w:t>”</w:t>
      </w:r>
      <w:r w:rsidRPr="00784653">
        <w:rPr>
          <w:rFonts w:ascii="Garamond" w:hAnsi="Garamond"/>
          <w:sz w:val="24"/>
          <w:szCs w:val="24"/>
          <w:lang w:val="sq-AL"/>
        </w:rPr>
        <w:t>,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E4037E" w:rsidRPr="00784653">
        <w:rPr>
          <w:rFonts w:ascii="Garamond" w:hAnsi="Garamond"/>
          <w:sz w:val="24"/>
          <w:szCs w:val="24"/>
          <w:lang w:val="sq-AL"/>
        </w:rPr>
        <w:t xml:space="preserve">Bordit </w:t>
      </w:r>
      <w:r w:rsidRPr="00784653">
        <w:rPr>
          <w:rFonts w:ascii="Garamond" w:hAnsi="Garamond"/>
          <w:sz w:val="24"/>
          <w:szCs w:val="24"/>
          <w:lang w:val="sq-AL"/>
        </w:rPr>
        <w:t>të ERE-s nr. 96</w:t>
      </w:r>
      <w:r w:rsidR="00E4037E" w:rsidRPr="00784653">
        <w:rPr>
          <w:rFonts w:ascii="Garamond" w:hAnsi="Garamond"/>
          <w:sz w:val="24"/>
          <w:szCs w:val="24"/>
          <w:lang w:val="sq-AL"/>
        </w:rPr>
        <w:t>, datë 17.</w:t>
      </w:r>
      <w:r w:rsidRPr="00784653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E4037E" w:rsidRPr="00784653">
        <w:rPr>
          <w:rFonts w:ascii="Garamond" w:hAnsi="Garamond"/>
          <w:sz w:val="24"/>
          <w:szCs w:val="24"/>
          <w:lang w:val="sq-AL"/>
        </w:rPr>
        <w:t>në mbledhjen e tij të datës 17.</w:t>
      </w:r>
      <w:r w:rsidRPr="00784653">
        <w:rPr>
          <w:rFonts w:ascii="Garamond" w:hAnsi="Garamond"/>
          <w:sz w:val="24"/>
          <w:szCs w:val="24"/>
          <w:lang w:val="sq-AL"/>
        </w:rPr>
        <w:t>6.2022, mbasi shqyrtoi re</w:t>
      </w:r>
      <w:r w:rsidR="00D445C8">
        <w:rPr>
          <w:rFonts w:ascii="Garamond" w:hAnsi="Garamond"/>
          <w:sz w:val="24"/>
          <w:szCs w:val="24"/>
          <w:lang w:val="sq-AL"/>
        </w:rPr>
        <w:t>lacionin me nr. 925/2, datë 14.</w:t>
      </w:r>
      <w:r w:rsidRPr="00784653">
        <w:rPr>
          <w:rFonts w:ascii="Garamond" w:hAnsi="Garamond"/>
          <w:sz w:val="24"/>
          <w:szCs w:val="24"/>
          <w:lang w:val="sq-AL"/>
        </w:rPr>
        <w:t>6.2022, të përgatitur nga Drejtoria e Licencimit, Autorizimeve dhe Mbikëqyrjes “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Mbi refuzimin e kërkesës së shoqërisë </w:t>
      </w:r>
      <w:r w:rsidR="00E4037E" w:rsidRPr="00784653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784653">
        <w:rPr>
          <w:rFonts w:ascii="Garamond" w:hAnsi="Garamond"/>
          <w:iCs/>
          <w:sz w:val="24"/>
          <w:szCs w:val="24"/>
          <w:lang w:val="sq-AL"/>
        </w:rPr>
        <w:t>PPC</w:t>
      </w:r>
      <w:proofErr w:type="spellEnd"/>
      <w:r w:rsidRPr="00784653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CB5321" w:rsidRPr="00784653">
        <w:rPr>
          <w:rFonts w:ascii="Garamond" w:hAnsi="Garamond"/>
          <w:iCs/>
          <w:sz w:val="24"/>
          <w:szCs w:val="24"/>
          <w:lang w:val="sq-AL"/>
        </w:rPr>
        <w:t>Albania</w:t>
      </w:r>
      <w:proofErr w:type="spellEnd"/>
      <w:r w:rsidR="00CB5321" w:rsidRPr="00784653">
        <w:rPr>
          <w:rFonts w:ascii="Garamond" w:hAnsi="Garamond"/>
          <w:iCs/>
          <w:sz w:val="24"/>
          <w:szCs w:val="24"/>
          <w:lang w:val="sq-AL"/>
        </w:rPr>
        <w:t xml:space="preserve">’ </w:t>
      </w:r>
      <w:proofErr w:type="spellStart"/>
      <w:r w:rsidRPr="00784653">
        <w:rPr>
          <w:rFonts w:ascii="Garamond" w:hAnsi="Garamond"/>
          <w:iCs/>
          <w:sz w:val="24"/>
          <w:szCs w:val="24"/>
          <w:lang w:val="sq-AL"/>
        </w:rPr>
        <w:t>sh.a</w:t>
      </w:r>
      <w:proofErr w:type="spellEnd"/>
      <w:r w:rsidRPr="00784653">
        <w:rPr>
          <w:rFonts w:ascii="Garamond" w:hAnsi="Garamond"/>
          <w:iCs/>
          <w:sz w:val="24"/>
          <w:szCs w:val="24"/>
          <w:lang w:val="sq-AL"/>
        </w:rPr>
        <w:t>. për rinovimin e licencës, me nr. 373</w:t>
      </w:r>
      <w:r w:rsidR="00D445C8">
        <w:rPr>
          <w:rFonts w:ascii="Garamond" w:hAnsi="Garamond"/>
          <w:iCs/>
          <w:sz w:val="24"/>
          <w:szCs w:val="24"/>
          <w:lang w:val="sq-AL"/>
        </w:rPr>
        <w:t>,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445C8">
        <w:rPr>
          <w:rFonts w:ascii="Garamond" w:hAnsi="Garamond"/>
          <w:iCs/>
          <w:sz w:val="24"/>
          <w:szCs w:val="24"/>
          <w:lang w:val="sq-AL"/>
        </w:rPr>
        <w:t>s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eria </w:t>
      </w:r>
      <w:proofErr w:type="spellStart"/>
      <w:r w:rsidRPr="00784653">
        <w:rPr>
          <w:rFonts w:ascii="Garamond" w:hAnsi="Garamond"/>
          <w:iCs/>
          <w:sz w:val="24"/>
          <w:szCs w:val="24"/>
          <w:lang w:val="sq-AL"/>
        </w:rPr>
        <w:t>T17</w:t>
      </w:r>
      <w:proofErr w:type="spellEnd"/>
      <w:r w:rsidRPr="00784653">
        <w:rPr>
          <w:rFonts w:ascii="Garamond" w:hAnsi="Garamond"/>
          <w:iCs/>
          <w:sz w:val="24"/>
          <w:szCs w:val="24"/>
          <w:lang w:val="sq-AL"/>
        </w:rPr>
        <w:t xml:space="preserve">, në veprimtarinë e tregtimit të energjisë elektrike, dhënë me vendimin </w:t>
      </w:r>
      <w:r w:rsidR="00D445C8">
        <w:rPr>
          <w:rFonts w:ascii="Garamond" w:hAnsi="Garamond"/>
          <w:iCs/>
          <w:sz w:val="24"/>
          <w:szCs w:val="24"/>
          <w:lang w:val="sq-AL"/>
        </w:rPr>
        <w:t>e Bordit të ERE-s nr. 93, datë 4.</w:t>
      </w:r>
      <w:r w:rsidRPr="00784653">
        <w:rPr>
          <w:rFonts w:ascii="Garamond" w:hAnsi="Garamond"/>
          <w:iCs/>
          <w:sz w:val="24"/>
          <w:szCs w:val="24"/>
          <w:lang w:val="sq-AL"/>
        </w:rPr>
        <w:t>7.2017</w:t>
      </w:r>
      <w:r w:rsidR="00D445C8">
        <w:rPr>
          <w:rFonts w:ascii="Garamond" w:hAnsi="Garamond"/>
          <w:sz w:val="24"/>
          <w:szCs w:val="24"/>
          <w:lang w:val="sq-AL"/>
        </w:rPr>
        <w:t>”</w:t>
      </w:r>
      <w:r w:rsidRPr="00784653">
        <w:rPr>
          <w:rFonts w:ascii="Garamond" w:hAnsi="Garamond"/>
          <w:sz w:val="24"/>
          <w:szCs w:val="24"/>
          <w:lang w:val="sq-AL"/>
        </w:rPr>
        <w:t>,</w:t>
      </w:r>
    </w:p>
    <w:p w14:paraId="18DE20B8" w14:textId="19A8CD21" w:rsidR="0007578E" w:rsidRPr="00784653" w:rsidRDefault="00784653" w:rsidP="0007578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84653">
        <w:rPr>
          <w:rFonts w:ascii="Garamond" w:hAnsi="Garamond"/>
          <w:bCs/>
          <w:sz w:val="24"/>
          <w:szCs w:val="24"/>
          <w:lang w:val="sq-AL"/>
        </w:rPr>
        <w:t>k</w:t>
      </w:r>
      <w:r w:rsidR="0007578E" w:rsidRPr="00784653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5808BF3E" w14:textId="58F4229E" w:rsidR="0007578E" w:rsidRPr="00784653" w:rsidRDefault="0007578E" w:rsidP="000757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>- Bordi i ERE-</w:t>
      </w:r>
      <w:r w:rsidR="00CB5321">
        <w:rPr>
          <w:rFonts w:ascii="Garamond" w:hAnsi="Garamond"/>
          <w:sz w:val="24"/>
          <w:szCs w:val="24"/>
          <w:lang w:val="sq-AL"/>
        </w:rPr>
        <w:t>s</w:t>
      </w:r>
      <w:r w:rsidR="00972A3E">
        <w:rPr>
          <w:rFonts w:ascii="Garamond" w:hAnsi="Garamond"/>
          <w:sz w:val="24"/>
          <w:szCs w:val="24"/>
          <w:lang w:val="sq-AL"/>
        </w:rPr>
        <w:t>,</w:t>
      </w:r>
      <w:r w:rsidR="00CB5321">
        <w:rPr>
          <w:rFonts w:ascii="Garamond" w:hAnsi="Garamond"/>
          <w:sz w:val="24"/>
          <w:szCs w:val="24"/>
          <w:lang w:val="sq-AL"/>
        </w:rPr>
        <w:t xml:space="preserve"> me vendimin nr. 108, datë 19.</w:t>
      </w:r>
      <w:r w:rsidRPr="00784653">
        <w:rPr>
          <w:rFonts w:ascii="Garamond" w:hAnsi="Garamond"/>
          <w:sz w:val="24"/>
          <w:szCs w:val="24"/>
          <w:lang w:val="sq-AL"/>
        </w:rPr>
        <w:t>5.2022, vendosi të fillojë procedurën për rinovimin e licencës nr. 373</w:t>
      </w:r>
      <w:r w:rsidR="00CB5321">
        <w:rPr>
          <w:rFonts w:ascii="Garamond" w:hAnsi="Garamond"/>
          <w:sz w:val="24"/>
          <w:szCs w:val="24"/>
          <w:lang w:val="sq-AL"/>
        </w:rPr>
        <w:t>,</w:t>
      </w:r>
      <w:r w:rsidRPr="00784653">
        <w:rPr>
          <w:rFonts w:ascii="Garamond" w:hAnsi="Garamond"/>
          <w:sz w:val="24"/>
          <w:szCs w:val="24"/>
          <w:lang w:val="sq-AL"/>
        </w:rPr>
        <w:t xml:space="preserve"> </w:t>
      </w:r>
      <w:r w:rsidR="00CB5321">
        <w:rPr>
          <w:rFonts w:ascii="Garamond" w:hAnsi="Garamond"/>
          <w:sz w:val="24"/>
          <w:szCs w:val="24"/>
          <w:lang w:val="sq-AL"/>
        </w:rPr>
        <w:t>s</w:t>
      </w:r>
      <w:r w:rsidRPr="00784653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>, të shoqërisë “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PPC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5321" w:rsidRPr="0078465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>. në veprimtarinë e tregtimit të energjisë elektrike, për një afat 5</w:t>
      </w:r>
      <w:r w:rsidR="002A0DD3">
        <w:rPr>
          <w:rFonts w:ascii="Garamond" w:hAnsi="Garamond"/>
          <w:sz w:val="24"/>
          <w:szCs w:val="24"/>
          <w:lang w:val="sq-AL"/>
        </w:rPr>
        <w:t>-</w:t>
      </w:r>
      <w:r w:rsidRPr="00784653">
        <w:rPr>
          <w:rFonts w:ascii="Garamond" w:hAnsi="Garamond"/>
          <w:sz w:val="24"/>
          <w:szCs w:val="24"/>
          <w:lang w:val="sq-AL"/>
        </w:rPr>
        <w:t>vjeçar.</w:t>
      </w:r>
      <w:r w:rsidR="00AC7512">
        <w:rPr>
          <w:rFonts w:ascii="Garamond" w:hAnsi="Garamond"/>
          <w:sz w:val="24"/>
          <w:szCs w:val="24"/>
          <w:lang w:val="sq-AL"/>
        </w:rPr>
        <w:t xml:space="preserve"> </w:t>
      </w:r>
    </w:p>
    <w:p w14:paraId="53418B38" w14:textId="14C6CC88" w:rsidR="0007578E" w:rsidRPr="00784653" w:rsidRDefault="0007578E" w:rsidP="0007578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sz w:val="24"/>
          <w:szCs w:val="24"/>
          <w:lang w:val="sq-AL"/>
        </w:rPr>
        <w:t xml:space="preserve">Në vijim të kësaj vendimmarrje ERE me shkresën nr. 70/20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., datë 20.5.2022, bëri njoftimin në median e shkruar për fillimin e kësaj procedure dhe në përfundim të afatit të pritjes së komenteve apo objeksioneve nga të tretët (data 2.6.2022), nuk rezultoi të ketë të tilla. Ndërsa me shkresën nr. 478/1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>., datë 1.6.2022, ERE i është drejtuar shoqërisë me shkresën “Njoftim vendimi dhe kërkesë për plotësim dokumentacioni”.</w:t>
      </w:r>
    </w:p>
    <w:p w14:paraId="12450C88" w14:textId="63326E1E" w:rsidR="0007578E" w:rsidRPr="00784653" w:rsidRDefault="0007578E" w:rsidP="0007578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PPC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71C08" w:rsidRPr="0078465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. nuk ka përcjellë asnjë përgjigje/shkresë në ERE përkundrejt </w:t>
      </w:r>
      <w:r w:rsidR="00AC7512">
        <w:rPr>
          <w:rFonts w:ascii="Garamond" w:hAnsi="Garamond"/>
          <w:sz w:val="24"/>
          <w:szCs w:val="24"/>
          <w:lang w:val="sq-AL"/>
        </w:rPr>
        <w:t xml:space="preserve">shkresës nr. 478/1 </w:t>
      </w:r>
      <w:proofErr w:type="spellStart"/>
      <w:r w:rsidR="00AC751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C7512">
        <w:rPr>
          <w:rFonts w:ascii="Garamond" w:hAnsi="Garamond"/>
          <w:sz w:val="24"/>
          <w:szCs w:val="24"/>
          <w:lang w:val="sq-AL"/>
        </w:rPr>
        <w:t xml:space="preserve">., datë </w:t>
      </w:r>
      <w:r w:rsidRPr="00784653">
        <w:rPr>
          <w:rFonts w:ascii="Garamond" w:hAnsi="Garamond"/>
          <w:sz w:val="24"/>
          <w:szCs w:val="24"/>
          <w:lang w:val="sq-AL"/>
        </w:rPr>
        <w:t>1.6.2022.</w:t>
      </w:r>
    </w:p>
    <w:p w14:paraId="7DFE7274" w14:textId="6AD43D1F" w:rsidR="0007578E" w:rsidRPr="00784653" w:rsidRDefault="0007578E" w:rsidP="0007578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sz w:val="24"/>
          <w:szCs w:val="24"/>
          <w:lang w:val="sq-AL"/>
        </w:rPr>
        <w:t xml:space="preserve">Në zbatim të </w:t>
      </w:r>
      <w:r w:rsidR="00AC7512">
        <w:rPr>
          <w:rFonts w:ascii="Garamond" w:hAnsi="Garamond"/>
          <w:sz w:val="24"/>
          <w:szCs w:val="24"/>
          <w:lang w:val="sq-AL"/>
        </w:rPr>
        <w:t>r</w:t>
      </w:r>
      <w:r w:rsidRPr="00784653">
        <w:rPr>
          <w:rFonts w:ascii="Garamond" w:hAnsi="Garamond"/>
          <w:sz w:val="24"/>
          <w:szCs w:val="24"/>
          <w:lang w:val="sq-AL"/>
        </w:rPr>
        <w:t xml:space="preserve">regullores </w:t>
      </w:r>
      <w:r w:rsidR="00AC7512" w:rsidRPr="00784653">
        <w:rPr>
          <w:rFonts w:ascii="Garamond" w:hAnsi="Garamond"/>
          <w:sz w:val="24"/>
          <w:szCs w:val="24"/>
          <w:lang w:val="sq-AL"/>
        </w:rPr>
        <w:t>“</w:t>
      </w:r>
      <w:r w:rsidR="00AC7512">
        <w:rPr>
          <w:rFonts w:ascii="Garamond" w:hAnsi="Garamond"/>
          <w:sz w:val="24"/>
          <w:szCs w:val="24"/>
          <w:lang w:val="sq-AL"/>
        </w:rPr>
        <w:t>P</w:t>
      </w:r>
      <w:r w:rsidRPr="00784653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elektrike”, e ndryshuar,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AC7512">
        <w:rPr>
          <w:rFonts w:ascii="Garamond" w:hAnsi="Garamond"/>
          <w:sz w:val="24"/>
          <w:szCs w:val="24"/>
          <w:lang w:val="sq-AL"/>
        </w:rPr>
        <w:t>f</w:t>
      </w:r>
      <w:r w:rsidRPr="00784653">
        <w:rPr>
          <w:rFonts w:ascii="Garamond" w:hAnsi="Garamond"/>
          <w:sz w:val="24"/>
          <w:szCs w:val="24"/>
          <w:lang w:val="sq-AL"/>
        </w:rPr>
        <w:t xml:space="preserve">ormatin dhe dokumentacionin për aplikim; </w:t>
      </w:r>
      <w:r w:rsidR="00AC7512">
        <w:rPr>
          <w:rFonts w:ascii="Garamond" w:hAnsi="Garamond"/>
          <w:sz w:val="24"/>
          <w:szCs w:val="24"/>
          <w:lang w:val="sq-AL"/>
        </w:rPr>
        <w:t>d</w:t>
      </w:r>
      <w:r w:rsidRPr="00784653">
        <w:rPr>
          <w:rFonts w:ascii="Garamond" w:hAnsi="Garamond"/>
          <w:sz w:val="24"/>
          <w:szCs w:val="24"/>
          <w:lang w:val="sq-AL"/>
        </w:rPr>
        <w:t>okumentacionin juridik, administrativ dhe pronësor;</w:t>
      </w:r>
      <w:r w:rsidRPr="00784653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C7512">
        <w:rPr>
          <w:rFonts w:ascii="Garamond" w:hAnsi="Garamond"/>
          <w:sz w:val="24"/>
          <w:szCs w:val="24"/>
          <w:lang w:val="sq-AL"/>
        </w:rPr>
        <w:t>d</w:t>
      </w:r>
      <w:r w:rsidRPr="00784653">
        <w:rPr>
          <w:rFonts w:ascii="Garamond" w:hAnsi="Garamond"/>
          <w:sz w:val="24"/>
          <w:szCs w:val="24"/>
          <w:lang w:val="sq-AL"/>
        </w:rPr>
        <w:t xml:space="preserve">okumentacionin financiar dhe fiskal; si dhe </w:t>
      </w:r>
      <w:r w:rsidR="00AC7512">
        <w:rPr>
          <w:rFonts w:ascii="Garamond" w:hAnsi="Garamond"/>
          <w:sz w:val="24"/>
          <w:szCs w:val="24"/>
          <w:lang w:val="sq-AL"/>
        </w:rPr>
        <w:t>d</w:t>
      </w:r>
      <w:r w:rsidRPr="00784653">
        <w:rPr>
          <w:rFonts w:ascii="Garamond" w:hAnsi="Garamond"/>
          <w:sz w:val="24"/>
          <w:szCs w:val="24"/>
          <w:lang w:val="sq-AL"/>
        </w:rPr>
        <w:t xml:space="preserve">okumentacionin teknik për veprimtarinë e tregtimit të energjisë elektrike. </w:t>
      </w:r>
    </w:p>
    <w:p w14:paraId="2579BD0F" w14:textId="77777777" w:rsidR="0007578E" w:rsidRPr="00784653" w:rsidRDefault="0007578E" w:rsidP="0007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>Sa rezulton nga ky aplikim shoqëria ka përcjellë dokumentacionin si vijon:</w:t>
      </w:r>
    </w:p>
    <w:p w14:paraId="7BE17424" w14:textId="0E5ABA52" w:rsidR="0007578E" w:rsidRPr="00784653" w:rsidRDefault="0007578E" w:rsidP="0007578E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- Formati dhe dokumentacioni për aplikim </w:t>
      </w:r>
      <w:r w:rsidR="00AC7512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AC7512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>9, pika 1, g</w:t>
      </w:r>
      <w:r w:rsidR="0058575B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 xml:space="preserve">rmat “a”, “b” dhe “c”. </w:t>
      </w:r>
    </w:p>
    <w:p w14:paraId="133179D9" w14:textId="2ADD73AD" w:rsidR="0007578E" w:rsidRPr="00784653" w:rsidRDefault="0007578E" w:rsidP="0007578E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- Dokumentacioni juridik, administrativ dhe pronësor </w:t>
      </w:r>
      <w:r w:rsidR="0058575B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58575B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>9, pika 2, g</w:t>
      </w:r>
      <w:r w:rsidR="0058575B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 xml:space="preserve">rmat “a”, “b”, “c” dhe “e”. </w:t>
      </w:r>
    </w:p>
    <w:p w14:paraId="6C1C3B8B" w14:textId="11EA474E" w:rsidR="0007578E" w:rsidRPr="00784653" w:rsidRDefault="0007578E" w:rsidP="0007578E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- Dokumentacioni financiar dhe fiskal </w:t>
      </w:r>
      <w:r w:rsidR="0058575B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58575B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 xml:space="preserve">9, pika 3, </w:t>
      </w:r>
      <w:r w:rsidR="0058575B">
        <w:rPr>
          <w:rFonts w:ascii="Garamond" w:hAnsi="Garamond"/>
          <w:sz w:val="24"/>
          <w:szCs w:val="24"/>
          <w:lang w:val="sq-AL"/>
        </w:rPr>
        <w:t>germa “</w:t>
      </w:r>
      <w:r w:rsidRPr="00784653">
        <w:rPr>
          <w:rFonts w:ascii="Garamond" w:hAnsi="Garamond"/>
          <w:sz w:val="24"/>
          <w:szCs w:val="24"/>
          <w:lang w:val="sq-AL"/>
        </w:rPr>
        <w:t xml:space="preserve">d”. </w:t>
      </w:r>
    </w:p>
    <w:p w14:paraId="122528CD" w14:textId="480D0261" w:rsidR="0007578E" w:rsidRPr="00784653" w:rsidRDefault="0007578E" w:rsidP="0007578E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- Dokumentacioni teknik për veprimtarinë e tregtimit të energjisë elektrike </w:t>
      </w:r>
      <w:r w:rsidR="00F71C08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F71C08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>9, pika 4.8, g</w:t>
      </w:r>
      <w:r w:rsidR="0058575B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 xml:space="preserve">rma “c”. </w:t>
      </w:r>
    </w:p>
    <w:p w14:paraId="74E05CAA" w14:textId="16F24294" w:rsidR="0007578E" w:rsidRPr="00784653" w:rsidRDefault="0007578E" w:rsidP="0007578E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>Dokumentacioni i konstatuar në mungesë</w:t>
      </w:r>
      <w:r w:rsidR="00AC7512">
        <w:rPr>
          <w:rFonts w:ascii="Garamond" w:hAnsi="Garamond"/>
          <w:sz w:val="24"/>
          <w:szCs w:val="24"/>
          <w:lang w:val="sq-AL"/>
        </w:rPr>
        <w:t>,</w:t>
      </w:r>
      <w:r w:rsidRPr="00784653">
        <w:rPr>
          <w:rFonts w:ascii="Garamond" w:hAnsi="Garamond"/>
          <w:sz w:val="24"/>
          <w:szCs w:val="24"/>
          <w:lang w:val="sq-AL"/>
        </w:rPr>
        <w:t xml:space="preserve"> është:</w:t>
      </w:r>
    </w:p>
    <w:p w14:paraId="3B4F9371" w14:textId="1743B43A" w:rsidR="0007578E" w:rsidRPr="00784653" w:rsidRDefault="0007578E" w:rsidP="0007578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Dokumentacioni juridik, administrativ dhe pronësor </w:t>
      </w:r>
      <w:r w:rsidR="0058575B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58575B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>9, pika 2:</w:t>
      </w:r>
      <w:r w:rsidRPr="00784653">
        <w:rPr>
          <w:rFonts w:ascii="Garamond" w:hAnsi="Garamond"/>
          <w:iCs/>
          <w:sz w:val="24"/>
          <w:szCs w:val="24"/>
          <w:lang w:val="sq-AL"/>
        </w:rPr>
        <w:t xml:space="preserve"> </w:t>
      </w:r>
    </w:p>
    <w:p w14:paraId="76D8222D" w14:textId="08AC646A" w:rsidR="0007578E" w:rsidRPr="00784653" w:rsidRDefault="0007578E" w:rsidP="000757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bCs/>
          <w:sz w:val="24"/>
          <w:szCs w:val="24"/>
          <w:lang w:val="sq-AL"/>
        </w:rPr>
        <w:t>g</w:t>
      </w:r>
      <w:r w:rsidR="0058575B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“d”</w:t>
      </w:r>
      <w:r w:rsidRPr="00784653">
        <w:rPr>
          <w:rFonts w:ascii="Garamond" w:hAnsi="Garamond"/>
          <w:sz w:val="24"/>
          <w:szCs w:val="24"/>
          <w:lang w:val="sq-AL"/>
        </w:rPr>
        <w:t xml:space="preserve"> (vërtetimi nga Prokuroria dhe Gjykata për përfshirje ose jo në një proces penal të drejtuesve të shoqërisë). </w:t>
      </w:r>
      <w:r w:rsidRPr="00784653">
        <w:rPr>
          <w:rFonts w:ascii="Garamond" w:hAnsi="Garamond"/>
          <w:bCs/>
          <w:sz w:val="24"/>
          <w:szCs w:val="24"/>
          <w:lang w:val="sq-AL"/>
        </w:rPr>
        <w:t xml:space="preserve">Mungon vërtetimi i Prokurorisë </w:t>
      </w:r>
      <w:r w:rsidR="00AC52F5">
        <w:rPr>
          <w:rFonts w:ascii="Garamond" w:hAnsi="Garamond"/>
          <w:bCs/>
          <w:sz w:val="24"/>
          <w:szCs w:val="24"/>
          <w:lang w:val="sq-AL"/>
        </w:rPr>
        <w:t>p</w:t>
      </w:r>
      <w:r w:rsidRPr="00784653">
        <w:rPr>
          <w:rFonts w:ascii="Garamond" w:hAnsi="Garamond"/>
          <w:bCs/>
          <w:sz w:val="24"/>
          <w:szCs w:val="24"/>
          <w:lang w:val="sq-AL"/>
        </w:rPr>
        <w:t>ranë Gjykatës së Shkallës së Parë, Tiranë, për administratorin e shoqërisë.</w:t>
      </w:r>
    </w:p>
    <w:p w14:paraId="1BB3C8FA" w14:textId="17E20624" w:rsidR="0007578E" w:rsidRPr="00784653" w:rsidRDefault="0007578E" w:rsidP="00513C2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Dokumentacioni financiar dhe fiskal </w:t>
      </w:r>
      <w:r w:rsidR="0058575B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58575B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>9, pika 3:</w:t>
      </w:r>
    </w:p>
    <w:p w14:paraId="5B31D5D1" w14:textId="5DE0A4FE" w:rsidR="0007578E" w:rsidRPr="00784653" w:rsidRDefault="0007578E" w:rsidP="00513C2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bCs/>
          <w:sz w:val="24"/>
          <w:szCs w:val="24"/>
          <w:lang w:val="sq-AL"/>
        </w:rPr>
        <w:t>g</w:t>
      </w:r>
      <w:r w:rsidR="0058575B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“a”</w:t>
      </w:r>
      <w:r w:rsidRPr="00784653">
        <w:rPr>
          <w:rFonts w:ascii="Garamond" w:hAnsi="Garamond"/>
          <w:sz w:val="24"/>
          <w:szCs w:val="24"/>
          <w:lang w:val="sq-AL"/>
        </w:rPr>
        <w:t xml:space="preserve"> (vërtetimi për shlyerjen e tatimeve dhe sigurimeve shoqërore dhe shëndetësore). </w:t>
      </w:r>
      <w:r w:rsidRPr="00784653">
        <w:rPr>
          <w:rFonts w:ascii="Garamond" w:hAnsi="Garamond"/>
          <w:bCs/>
          <w:sz w:val="24"/>
          <w:szCs w:val="24"/>
          <w:lang w:val="sq-AL"/>
        </w:rPr>
        <w:t>Konstatohet se shoqëria nuk ka depozituar vërtetimin përkatës për shlyerjen e detyrimeve të kontributeve të sigurimeve shoqërore dhe shëndetësore.</w:t>
      </w:r>
    </w:p>
    <w:p w14:paraId="21E49934" w14:textId="21526D1C" w:rsidR="0007578E" w:rsidRPr="00784653" w:rsidRDefault="0007578E" w:rsidP="00513C2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Pr="00784653">
        <w:rPr>
          <w:rFonts w:ascii="Garamond" w:hAnsi="Garamond"/>
          <w:bCs/>
          <w:sz w:val="24"/>
          <w:szCs w:val="24"/>
          <w:lang w:val="sq-AL"/>
        </w:rPr>
        <w:t>g</w:t>
      </w:r>
      <w:r w:rsidR="00784653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“b”</w:t>
      </w:r>
      <w:r w:rsidR="00A42752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 xml:space="preserve">(paraqitje bilanci financiar të tri viteve të fundit/ose të kohës së ekzistencës së shoqërisë (për shoqëritë me ortakë shoqëri të tjera paraqitja e bilancit të këtyre të fundit)). </w:t>
      </w:r>
      <w:r w:rsidRPr="00784653">
        <w:rPr>
          <w:rFonts w:ascii="Garamond" w:hAnsi="Garamond"/>
          <w:bCs/>
          <w:sz w:val="24"/>
          <w:szCs w:val="24"/>
          <w:lang w:val="sq-AL"/>
        </w:rPr>
        <w:t>Nuk janë depozituar në ERE pasqyrat financiare të tri viteve të fundit ose të kohës së ekzistencës së shoqërisë.</w:t>
      </w:r>
    </w:p>
    <w:p w14:paraId="59D63768" w14:textId="33E5D02F" w:rsidR="0007578E" w:rsidRPr="00784653" w:rsidRDefault="0007578E" w:rsidP="00513C2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bCs/>
          <w:sz w:val="24"/>
          <w:szCs w:val="24"/>
          <w:lang w:val="sq-AL"/>
        </w:rPr>
        <w:t>g</w:t>
      </w:r>
      <w:r w:rsidR="00784653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“c”</w:t>
      </w:r>
      <w:r w:rsidRPr="00784653">
        <w:rPr>
          <w:rFonts w:ascii="Garamond" w:hAnsi="Garamond"/>
          <w:sz w:val="24"/>
          <w:szCs w:val="24"/>
          <w:lang w:val="sq-AL"/>
        </w:rPr>
        <w:t xml:space="preserve"> (dokument</w:t>
      </w:r>
      <w:r w:rsidR="00784653">
        <w:rPr>
          <w:rFonts w:ascii="Garamond" w:hAnsi="Garamond"/>
          <w:sz w:val="24"/>
          <w:szCs w:val="24"/>
          <w:lang w:val="sq-AL"/>
        </w:rPr>
        <w:t>e</w:t>
      </w:r>
      <w:r w:rsidRPr="00784653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). </w:t>
      </w:r>
      <w:r w:rsidRPr="00784653">
        <w:rPr>
          <w:rFonts w:ascii="Garamond" w:hAnsi="Garamond"/>
          <w:bCs/>
          <w:sz w:val="24"/>
          <w:szCs w:val="24"/>
          <w:lang w:val="sq-AL"/>
        </w:rPr>
        <w:t xml:space="preserve">Sikurse cituar edhe në fillimin e </w:t>
      </w:r>
      <w:r w:rsidR="00784653" w:rsidRPr="00784653">
        <w:rPr>
          <w:rFonts w:ascii="Garamond" w:hAnsi="Garamond"/>
          <w:bCs/>
          <w:sz w:val="24"/>
          <w:szCs w:val="24"/>
          <w:lang w:val="sq-AL"/>
        </w:rPr>
        <w:t>procedurës</w:t>
      </w:r>
      <w:r w:rsidRPr="00784653">
        <w:rPr>
          <w:rFonts w:ascii="Garamond" w:hAnsi="Garamond"/>
          <w:bCs/>
          <w:sz w:val="24"/>
          <w:szCs w:val="24"/>
          <w:lang w:val="sq-AL"/>
        </w:rPr>
        <w:t xml:space="preserve">, shoqëria ka paraqitur një analizë financiare për 4 </w:t>
      </w:r>
      <w:r w:rsidR="00E0307C">
        <w:rPr>
          <w:rFonts w:ascii="Garamond" w:hAnsi="Garamond"/>
          <w:bCs/>
          <w:sz w:val="24"/>
          <w:szCs w:val="24"/>
          <w:lang w:val="sq-AL"/>
        </w:rPr>
        <w:t>vjet</w:t>
      </w:r>
      <w:r w:rsidRPr="00784653">
        <w:rPr>
          <w:rFonts w:ascii="Garamond" w:hAnsi="Garamond"/>
          <w:bCs/>
          <w:sz w:val="24"/>
          <w:szCs w:val="24"/>
          <w:lang w:val="sq-AL"/>
        </w:rPr>
        <w:t xml:space="preserve"> të veprimtarisë, për kostot e shitjes dhe blerjes së energjisë elektrike, por të pa shoqëruar me dokumentacionin financiar mbështetës për vlerat e parashikuara në këtë analizë financiare. Aktualisht shoqëria nuk ka depozituar dokumentacionin financiar mbështetës për veprimtarinë për të cilën kërkon të licencohet. </w:t>
      </w:r>
    </w:p>
    <w:p w14:paraId="66A51D16" w14:textId="3A532B2F" w:rsidR="0007578E" w:rsidRPr="00784653" w:rsidRDefault="0007578E" w:rsidP="0007578E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Dokumentacioni teknik për aktivitetin e tregtimit të energjisë elektrike </w:t>
      </w:r>
      <w:r w:rsidR="00784653">
        <w:rPr>
          <w:rFonts w:ascii="Garamond" w:hAnsi="Garamond"/>
          <w:sz w:val="24"/>
          <w:szCs w:val="24"/>
          <w:lang w:val="sq-AL"/>
        </w:rPr>
        <w:t>–</w:t>
      </w:r>
      <w:r w:rsidRPr="00784653">
        <w:rPr>
          <w:rFonts w:ascii="Garamond" w:hAnsi="Garamond"/>
          <w:sz w:val="24"/>
          <w:szCs w:val="24"/>
          <w:lang w:val="sq-AL"/>
        </w:rPr>
        <w:t xml:space="preserve"> neni</w:t>
      </w:r>
      <w:r w:rsidR="00784653">
        <w:rPr>
          <w:rFonts w:ascii="Garamond" w:hAnsi="Garamond"/>
          <w:sz w:val="24"/>
          <w:szCs w:val="24"/>
          <w:lang w:val="sq-AL"/>
        </w:rPr>
        <w:t xml:space="preserve"> </w:t>
      </w:r>
      <w:r w:rsidRPr="00784653">
        <w:rPr>
          <w:rFonts w:ascii="Garamond" w:hAnsi="Garamond"/>
          <w:sz w:val="24"/>
          <w:szCs w:val="24"/>
          <w:lang w:val="sq-AL"/>
        </w:rPr>
        <w:t>9, pika 4.8</w:t>
      </w:r>
      <w:r w:rsidR="00784653">
        <w:rPr>
          <w:rFonts w:ascii="Garamond" w:hAnsi="Garamond"/>
          <w:sz w:val="24"/>
          <w:szCs w:val="24"/>
          <w:lang w:val="sq-AL"/>
        </w:rPr>
        <w:t>:</w:t>
      </w:r>
    </w:p>
    <w:p w14:paraId="6759BDF7" w14:textId="1A1F861D" w:rsidR="0007578E" w:rsidRPr="00784653" w:rsidRDefault="0007578E" w:rsidP="0007578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bCs/>
          <w:sz w:val="24"/>
          <w:szCs w:val="24"/>
          <w:lang w:val="sq-AL"/>
        </w:rPr>
        <w:t>g</w:t>
      </w:r>
      <w:r w:rsidR="00784653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“a”</w:t>
      </w:r>
      <w:r w:rsidRPr="00784653">
        <w:rPr>
          <w:rFonts w:ascii="Garamond" w:hAnsi="Garamond"/>
          <w:sz w:val="24"/>
          <w:szCs w:val="24"/>
          <w:lang w:val="sq-AL"/>
        </w:rPr>
        <w:t xml:space="preserve"> (sasia e energjisë elektrike e parashikuar për t’u tregtuar në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/sipas viteve). </w:t>
      </w:r>
      <w:r w:rsidRPr="00784653">
        <w:rPr>
          <w:rFonts w:ascii="Garamond" w:hAnsi="Garamond"/>
          <w:bCs/>
          <w:sz w:val="24"/>
          <w:szCs w:val="24"/>
          <w:lang w:val="sq-AL"/>
        </w:rPr>
        <w:t xml:space="preserve">Shoqëria ka paraqitur në formë </w:t>
      </w:r>
      <w:proofErr w:type="spellStart"/>
      <w:r w:rsidRPr="00784653">
        <w:rPr>
          <w:rFonts w:ascii="Garamond" w:hAnsi="Garamond"/>
          <w:bCs/>
          <w:sz w:val="24"/>
          <w:szCs w:val="24"/>
          <w:lang w:val="sq-AL"/>
        </w:rPr>
        <w:t>tabelare</w:t>
      </w:r>
      <w:proofErr w:type="spellEnd"/>
      <w:r w:rsidRPr="00784653">
        <w:rPr>
          <w:rFonts w:ascii="Garamond" w:hAnsi="Garamond"/>
          <w:bCs/>
          <w:sz w:val="24"/>
          <w:szCs w:val="24"/>
          <w:lang w:val="sq-AL"/>
        </w:rPr>
        <w:t xml:space="preserve"> sasinë e energjisë elektrike që parashikon të tregtojë për 4 vite, ndërkohë që licenca për tregtimin e energjisë elektrike ka një afat 5-vjeçar.</w:t>
      </w:r>
    </w:p>
    <w:p w14:paraId="78D998EC" w14:textId="01D1657F" w:rsidR="0007578E" w:rsidRPr="00784653" w:rsidRDefault="0007578E" w:rsidP="0007578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84653">
        <w:rPr>
          <w:rFonts w:ascii="Garamond" w:hAnsi="Garamond"/>
          <w:bCs/>
          <w:sz w:val="24"/>
          <w:szCs w:val="24"/>
          <w:lang w:val="sq-AL"/>
        </w:rPr>
        <w:t>g</w:t>
      </w:r>
      <w:r w:rsidR="00784653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“b”</w:t>
      </w:r>
      <w:r w:rsidRPr="00784653">
        <w:rPr>
          <w:rFonts w:ascii="Garamond" w:hAnsi="Garamond"/>
          <w:sz w:val="24"/>
          <w:szCs w:val="24"/>
          <w:lang w:val="sq-AL"/>
        </w:rPr>
        <w:t xml:space="preserve"> (</w:t>
      </w:r>
      <w:r w:rsidR="00784653">
        <w:rPr>
          <w:rFonts w:ascii="Garamond" w:hAnsi="Garamond"/>
          <w:sz w:val="24"/>
          <w:szCs w:val="24"/>
          <w:lang w:val="sq-AL"/>
        </w:rPr>
        <w:t>k</w:t>
      </w:r>
      <w:r w:rsidRPr="00784653">
        <w:rPr>
          <w:rFonts w:ascii="Garamond" w:hAnsi="Garamond"/>
          <w:sz w:val="24"/>
          <w:szCs w:val="24"/>
          <w:lang w:val="sq-AL"/>
        </w:rPr>
        <w:t xml:space="preserve">apitali financiar (i shprehur në vlera monetare) i parashikuar për ushtrimin e kësaj veprimtarie, i shoqëruar me vërtetim nga banka apo institucione të tjera financiare të njohura me ligj). </w:t>
      </w:r>
      <w:r w:rsidRPr="00784653">
        <w:rPr>
          <w:rFonts w:ascii="Garamond" w:hAnsi="Garamond"/>
          <w:bCs/>
          <w:sz w:val="24"/>
          <w:szCs w:val="24"/>
          <w:lang w:val="sq-AL"/>
        </w:rPr>
        <w:t>Sikurse cituar edhe në nenin 9, pika 3, g</w:t>
      </w:r>
      <w:r w:rsidR="00784653">
        <w:rPr>
          <w:rFonts w:ascii="Garamond" w:hAnsi="Garamond"/>
          <w:bCs/>
          <w:sz w:val="24"/>
          <w:szCs w:val="24"/>
          <w:lang w:val="sq-AL"/>
        </w:rPr>
        <w:t>e</w:t>
      </w:r>
      <w:r w:rsidRPr="00784653">
        <w:rPr>
          <w:rFonts w:ascii="Garamond" w:hAnsi="Garamond"/>
          <w:bCs/>
          <w:sz w:val="24"/>
          <w:szCs w:val="24"/>
          <w:lang w:val="sq-AL"/>
        </w:rPr>
        <w:t>rma “c”, shoqëria nuk ka depozituar sa kërkon kjo pikë e rregullores.</w:t>
      </w:r>
    </w:p>
    <w:p w14:paraId="1B4A56CC" w14:textId="487936AB" w:rsidR="0007578E" w:rsidRPr="00784653" w:rsidRDefault="0007578E" w:rsidP="0007578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84653" w:rsidRPr="00784653">
        <w:rPr>
          <w:rFonts w:ascii="Garamond" w:hAnsi="Garamond"/>
          <w:sz w:val="24"/>
          <w:szCs w:val="24"/>
          <w:lang w:val="sq-AL"/>
        </w:rPr>
        <w:t xml:space="preserve">Bordi </w:t>
      </w:r>
      <w:r w:rsidRPr="00784653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DF08E01" w14:textId="77777777" w:rsidR="0007578E" w:rsidRPr="00784653" w:rsidRDefault="0007578E" w:rsidP="0007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847130" w14:textId="3017CE54" w:rsidR="0007578E" w:rsidRPr="00784653" w:rsidRDefault="0007578E" w:rsidP="000757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84653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3F71A73" w14:textId="77777777" w:rsidR="0007578E" w:rsidRPr="00784653" w:rsidRDefault="0007578E" w:rsidP="0007578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9BE89B7" w14:textId="035E8025" w:rsidR="0007578E" w:rsidRPr="00784653" w:rsidRDefault="0007578E" w:rsidP="0007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>1. Të refuzojë kërkesën e shoqërisë “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PPC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4653" w:rsidRPr="00784653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>. për rinovimin e licencës nr. 373</w:t>
      </w:r>
      <w:r w:rsidR="00784653">
        <w:rPr>
          <w:rFonts w:ascii="Garamond" w:hAnsi="Garamond"/>
          <w:sz w:val="24"/>
          <w:szCs w:val="24"/>
          <w:lang w:val="sq-AL"/>
        </w:rPr>
        <w:t>,</w:t>
      </w:r>
      <w:r w:rsidRPr="00784653">
        <w:rPr>
          <w:rFonts w:ascii="Garamond" w:hAnsi="Garamond"/>
          <w:sz w:val="24"/>
          <w:szCs w:val="24"/>
          <w:lang w:val="sq-AL"/>
        </w:rPr>
        <w:t xml:space="preserve"> </w:t>
      </w:r>
      <w:r w:rsidR="002C2B69">
        <w:rPr>
          <w:rFonts w:ascii="Garamond" w:hAnsi="Garamond"/>
          <w:sz w:val="24"/>
          <w:szCs w:val="24"/>
          <w:lang w:val="sq-AL"/>
        </w:rPr>
        <w:t>s</w:t>
      </w:r>
      <w:r w:rsidRPr="00784653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, në veprimtarinë e tregtimit të energjisë elektrike, të miratuar me </w:t>
      </w:r>
      <w:r w:rsidR="00784653">
        <w:rPr>
          <w:rFonts w:ascii="Garamond" w:hAnsi="Garamond"/>
          <w:sz w:val="24"/>
          <w:szCs w:val="24"/>
          <w:lang w:val="sq-AL"/>
        </w:rPr>
        <w:t xml:space="preserve">vendimin e Bordit nr. 93, datë </w:t>
      </w:r>
      <w:r w:rsidR="00B0675E">
        <w:rPr>
          <w:rFonts w:ascii="Garamond" w:hAnsi="Garamond"/>
          <w:sz w:val="24"/>
          <w:szCs w:val="24"/>
          <w:lang w:val="sq-AL"/>
        </w:rPr>
        <w:t>4.</w:t>
      </w:r>
      <w:r w:rsidRPr="00784653">
        <w:rPr>
          <w:rFonts w:ascii="Garamond" w:hAnsi="Garamond"/>
          <w:sz w:val="24"/>
          <w:szCs w:val="24"/>
          <w:lang w:val="sq-AL"/>
        </w:rPr>
        <w:t xml:space="preserve">7.2017. </w:t>
      </w:r>
    </w:p>
    <w:p w14:paraId="3B2242DE" w14:textId="19F7CEEA" w:rsidR="0007578E" w:rsidRPr="00784653" w:rsidRDefault="0007578E" w:rsidP="0007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784653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784653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84653" w:rsidRPr="00784653">
        <w:rPr>
          <w:rFonts w:ascii="Garamond" w:hAnsi="Garamond"/>
          <w:sz w:val="24"/>
          <w:szCs w:val="24"/>
          <w:lang w:val="sq-AL"/>
        </w:rPr>
        <w:t xml:space="preserve">Bordit </w:t>
      </w:r>
      <w:r w:rsidRPr="00784653">
        <w:rPr>
          <w:rFonts w:ascii="Garamond" w:hAnsi="Garamond"/>
          <w:sz w:val="24"/>
          <w:szCs w:val="24"/>
          <w:lang w:val="sq-AL"/>
        </w:rPr>
        <w:t>të ERE-s.</w:t>
      </w:r>
    </w:p>
    <w:p w14:paraId="44EADBA9" w14:textId="77777777" w:rsidR="0007578E" w:rsidRPr="00784653" w:rsidRDefault="0007578E" w:rsidP="0007578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521F938" w14:textId="263BC6F7" w:rsidR="0007578E" w:rsidRPr="00784653" w:rsidRDefault="0007578E" w:rsidP="0007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84653">
        <w:rPr>
          <w:rFonts w:ascii="Garamond" w:hAnsi="Garamond"/>
          <w:sz w:val="24"/>
          <w:szCs w:val="24"/>
          <w:lang w:val="sq-AL"/>
        </w:rPr>
        <w:t>B</w:t>
      </w:r>
      <w:r w:rsidRPr="00784653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784653" w:rsidRPr="00784653">
        <w:rPr>
          <w:rFonts w:ascii="Garamond" w:hAnsi="Garamond"/>
          <w:sz w:val="24"/>
          <w:szCs w:val="24"/>
          <w:lang w:val="sq-AL"/>
        </w:rPr>
        <w:t xml:space="preserve">Bordin </w:t>
      </w:r>
      <w:r w:rsidRPr="00784653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</w:t>
      </w:r>
      <w:bookmarkStart w:id="0" w:name="_GoBack"/>
      <w:bookmarkEnd w:id="0"/>
      <w:r w:rsidRPr="00784653">
        <w:rPr>
          <w:rFonts w:ascii="Garamond" w:hAnsi="Garamond"/>
          <w:sz w:val="24"/>
          <w:szCs w:val="24"/>
          <w:lang w:val="sq-AL"/>
        </w:rPr>
        <w:t xml:space="preserve">. </w:t>
      </w:r>
    </w:p>
    <w:p w14:paraId="7500C5A1" w14:textId="77777777" w:rsidR="0007578E" w:rsidRPr="00784653" w:rsidRDefault="0007578E" w:rsidP="0007578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8465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9AAAEF8" w14:textId="77777777" w:rsidR="0007578E" w:rsidRPr="00784653" w:rsidRDefault="0007578E" w:rsidP="0007578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594251" w14:textId="79491F49" w:rsidR="0007578E" w:rsidRPr="00E4037E" w:rsidRDefault="0007578E" w:rsidP="000757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037E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50A83858" w14:textId="7E2BEF73" w:rsidR="00C97961" w:rsidRPr="00E4037E" w:rsidRDefault="0007578E" w:rsidP="001F57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037E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E4037E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C97961" w:rsidRPr="00E4037E" w:rsidSect="00160A32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06B36" w14:textId="77777777" w:rsidR="00E4037E" w:rsidRDefault="00E4037E" w:rsidP="00B5263E">
      <w:pPr>
        <w:spacing w:after="0" w:line="240" w:lineRule="auto"/>
      </w:pPr>
      <w:r>
        <w:separator/>
      </w:r>
    </w:p>
  </w:endnote>
  <w:endnote w:type="continuationSeparator" w:id="0">
    <w:p w14:paraId="276056ED" w14:textId="77777777" w:rsidR="00E4037E" w:rsidRDefault="00E4037E" w:rsidP="00B5263E">
      <w:pPr>
        <w:spacing w:after="0" w:line="240" w:lineRule="auto"/>
      </w:pPr>
      <w:r>
        <w:continuationSeparator/>
      </w:r>
    </w:p>
  </w:endnote>
  <w:endnote w:type="continuationNotice" w:id="1">
    <w:p w14:paraId="77207545" w14:textId="77777777" w:rsidR="00CA7687" w:rsidRDefault="00CA76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23F1A" w14:textId="77777777" w:rsidR="00E4037E" w:rsidRDefault="00E4037E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E5D0C" w14:textId="77777777" w:rsidR="00E4037E" w:rsidRDefault="00E4037E" w:rsidP="00B5263E">
      <w:pPr>
        <w:spacing w:after="0" w:line="240" w:lineRule="auto"/>
      </w:pPr>
      <w:r>
        <w:separator/>
      </w:r>
    </w:p>
  </w:footnote>
  <w:footnote w:type="continuationSeparator" w:id="0">
    <w:p w14:paraId="4A98D36F" w14:textId="77777777" w:rsidR="00E4037E" w:rsidRDefault="00E4037E" w:rsidP="00B5263E">
      <w:pPr>
        <w:spacing w:after="0" w:line="240" w:lineRule="auto"/>
      </w:pPr>
      <w:r>
        <w:continuationSeparator/>
      </w:r>
    </w:p>
  </w:footnote>
  <w:footnote w:type="continuationNotice" w:id="1">
    <w:p w14:paraId="6B34D5B3" w14:textId="77777777" w:rsidR="00CA7687" w:rsidRDefault="00CA76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62016CF"/>
    <w:multiLevelType w:val="hybridMultilevel"/>
    <w:tmpl w:val="739462E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7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4A24B4"/>
    <w:multiLevelType w:val="hybridMultilevel"/>
    <w:tmpl w:val="B9C8A1D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BED68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033662"/>
    <w:multiLevelType w:val="hybridMultilevel"/>
    <w:tmpl w:val="7E063AF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2C0F7023"/>
    <w:multiLevelType w:val="hybridMultilevel"/>
    <w:tmpl w:val="76C6106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5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450" w:hanging="360"/>
      </w:p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2E9E2910"/>
    <w:multiLevelType w:val="hybridMultilevel"/>
    <w:tmpl w:val="29F0544E"/>
    <w:lvl w:ilvl="0" w:tplc="9F0AEE64"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8">
    <w:nsid w:val="318A491E"/>
    <w:multiLevelType w:val="hybridMultilevel"/>
    <w:tmpl w:val="59EE7504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9F23F08"/>
    <w:multiLevelType w:val="hybridMultilevel"/>
    <w:tmpl w:val="8898C6B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2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4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7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A2F0A46"/>
    <w:multiLevelType w:val="hybridMultilevel"/>
    <w:tmpl w:val="9370DB4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0">
    <w:nsid w:val="5C806529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42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3C4371"/>
    <w:multiLevelType w:val="hybridMultilevel"/>
    <w:tmpl w:val="1670321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5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6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42"/>
  </w:num>
  <w:num w:numId="15">
    <w:abstractNumId w:val="25"/>
  </w:num>
  <w:num w:numId="16">
    <w:abstractNumId w:val="15"/>
  </w:num>
  <w:num w:numId="17">
    <w:abstractNumId w:val="16"/>
  </w:num>
  <w:num w:numId="18">
    <w:abstractNumId w:val="36"/>
  </w:num>
  <w:num w:numId="19">
    <w:abstractNumId w:val="13"/>
  </w:num>
  <w:num w:numId="20">
    <w:abstractNumId w:val="29"/>
  </w:num>
  <w:num w:numId="21">
    <w:abstractNumId w:val="46"/>
  </w:num>
  <w:num w:numId="22">
    <w:abstractNumId w:val="34"/>
  </w:num>
  <w:num w:numId="23">
    <w:abstractNumId w:val="41"/>
  </w:num>
  <w:num w:numId="24">
    <w:abstractNumId w:val="17"/>
  </w:num>
  <w:num w:numId="25">
    <w:abstractNumId w:val="18"/>
  </w:num>
  <w:num w:numId="26">
    <w:abstractNumId w:val="14"/>
  </w:num>
  <w:num w:numId="27">
    <w:abstractNumId w:val="32"/>
  </w:num>
  <w:num w:numId="28">
    <w:abstractNumId w:val="30"/>
  </w:num>
  <w:num w:numId="29">
    <w:abstractNumId w:val="38"/>
  </w:num>
  <w:num w:numId="30">
    <w:abstractNumId w:val="20"/>
  </w:num>
  <w:num w:numId="31">
    <w:abstractNumId w:val="37"/>
  </w:num>
  <w:num w:numId="32">
    <w:abstractNumId w:val="29"/>
  </w:num>
  <w:num w:numId="33">
    <w:abstractNumId w:val="35"/>
  </w:num>
  <w:num w:numId="34">
    <w:abstractNumId w:val="21"/>
  </w:num>
  <w:num w:numId="35">
    <w:abstractNumId w:val="45"/>
  </w:num>
  <w:num w:numId="36">
    <w:abstractNumId w:val="43"/>
  </w:num>
  <w:num w:numId="37">
    <w:abstractNumId w:val="27"/>
  </w:num>
  <w:num w:numId="38">
    <w:abstractNumId w:val="40"/>
  </w:num>
  <w:num w:numId="39">
    <w:abstractNumId w:val="22"/>
  </w:num>
  <w:num w:numId="40">
    <w:abstractNumId w:val="26"/>
  </w:num>
  <w:num w:numId="41">
    <w:abstractNumId w:val="19"/>
  </w:num>
  <w:num w:numId="42">
    <w:abstractNumId w:val="23"/>
  </w:num>
  <w:num w:numId="43">
    <w:abstractNumId w:val="28"/>
  </w:num>
  <w:num w:numId="44">
    <w:abstractNumId w:val="31"/>
  </w:num>
  <w:num w:numId="45">
    <w:abstractNumId w:val="11"/>
  </w:num>
  <w:num w:numId="46">
    <w:abstractNumId w:val="44"/>
  </w:num>
  <w:num w:numId="47">
    <w:abstractNumId w:val="39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7578E"/>
    <w:rsid w:val="00082DDA"/>
    <w:rsid w:val="00095DB1"/>
    <w:rsid w:val="000D5104"/>
    <w:rsid w:val="000D6169"/>
    <w:rsid w:val="000F5784"/>
    <w:rsid w:val="00112729"/>
    <w:rsid w:val="0014503F"/>
    <w:rsid w:val="001468CD"/>
    <w:rsid w:val="001537A1"/>
    <w:rsid w:val="00160A32"/>
    <w:rsid w:val="00166859"/>
    <w:rsid w:val="00185CE5"/>
    <w:rsid w:val="00186D3C"/>
    <w:rsid w:val="001B3E27"/>
    <w:rsid w:val="001F5759"/>
    <w:rsid w:val="002004A3"/>
    <w:rsid w:val="00222520"/>
    <w:rsid w:val="00235CC2"/>
    <w:rsid w:val="0024641F"/>
    <w:rsid w:val="002A0DD3"/>
    <w:rsid w:val="002A1986"/>
    <w:rsid w:val="002A1FEA"/>
    <w:rsid w:val="002B53A5"/>
    <w:rsid w:val="002C2B69"/>
    <w:rsid w:val="002D4C8B"/>
    <w:rsid w:val="002E487A"/>
    <w:rsid w:val="002F5224"/>
    <w:rsid w:val="00304C2C"/>
    <w:rsid w:val="00342D5D"/>
    <w:rsid w:val="00386434"/>
    <w:rsid w:val="00387EC1"/>
    <w:rsid w:val="003B49F9"/>
    <w:rsid w:val="003C1662"/>
    <w:rsid w:val="003F100F"/>
    <w:rsid w:val="00445726"/>
    <w:rsid w:val="00477DBE"/>
    <w:rsid w:val="004A3363"/>
    <w:rsid w:val="004B5382"/>
    <w:rsid w:val="004B630F"/>
    <w:rsid w:val="004D1B53"/>
    <w:rsid w:val="004D49CE"/>
    <w:rsid w:val="004E0482"/>
    <w:rsid w:val="005119EB"/>
    <w:rsid w:val="00513C23"/>
    <w:rsid w:val="00521E33"/>
    <w:rsid w:val="005270AE"/>
    <w:rsid w:val="00536BFF"/>
    <w:rsid w:val="00545BF2"/>
    <w:rsid w:val="005746D5"/>
    <w:rsid w:val="005761BD"/>
    <w:rsid w:val="0058575B"/>
    <w:rsid w:val="0059481E"/>
    <w:rsid w:val="005F5B1D"/>
    <w:rsid w:val="006071ED"/>
    <w:rsid w:val="00665A5C"/>
    <w:rsid w:val="00674AA0"/>
    <w:rsid w:val="00675808"/>
    <w:rsid w:val="00693795"/>
    <w:rsid w:val="006979BB"/>
    <w:rsid w:val="006E043B"/>
    <w:rsid w:val="006F5D25"/>
    <w:rsid w:val="006F7FC2"/>
    <w:rsid w:val="007002F2"/>
    <w:rsid w:val="00705DF5"/>
    <w:rsid w:val="007125D5"/>
    <w:rsid w:val="007463D6"/>
    <w:rsid w:val="00773F57"/>
    <w:rsid w:val="007822E4"/>
    <w:rsid w:val="00784653"/>
    <w:rsid w:val="007A0185"/>
    <w:rsid w:val="007A0EEE"/>
    <w:rsid w:val="007B7929"/>
    <w:rsid w:val="007F380D"/>
    <w:rsid w:val="00817FEA"/>
    <w:rsid w:val="00836AE5"/>
    <w:rsid w:val="00862D25"/>
    <w:rsid w:val="008C26D6"/>
    <w:rsid w:val="008F7644"/>
    <w:rsid w:val="00911988"/>
    <w:rsid w:val="00923411"/>
    <w:rsid w:val="00943EE0"/>
    <w:rsid w:val="00947DF9"/>
    <w:rsid w:val="00956BAE"/>
    <w:rsid w:val="009607C4"/>
    <w:rsid w:val="009719FA"/>
    <w:rsid w:val="00972A3E"/>
    <w:rsid w:val="00977A72"/>
    <w:rsid w:val="00991B06"/>
    <w:rsid w:val="009A1BE2"/>
    <w:rsid w:val="009A1E57"/>
    <w:rsid w:val="009E2A3C"/>
    <w:rsid w:val="00A42752"/>
    <w:rsid w:val="00A5515B"/>
    <w:rsid w:val="00A57F65"/>
    <w:rsid w:val="00A7624A"/>
    <w:rsid w:val="00AA515E"/>
    <w:rsid w:val="00AC52F5"/>
    <w:rsid w:val="00AC7512"/>
    <w:rsid w:val="00AF4DFA"/>
    <w:rsid w:val="00B0119E"/>
    <w:rsid w:val="00B0675E"/>
    <w:rsid w:val="00B110EC"/>
    <w:rsid w:val="00B14FA0"/>
    <w:rsid w:val="00B25CCC"/>
    <w:rsid w:val="00B2639C"/>
    <w:rsid w:val="00B267B9"/>
    <w:rsid w:val="00B342EC"/>
    <w:rsid w:val="00B450DC"/>
    <w:rsid w:val="00B5263E"/>
    <w:rsid w:val="00B72F3A"/>
    <w:rsid w:val="00B80A8C"/>
    <w:rsid w:val="00B85DB7"/>
    <w:rsid w:val="00BD060C"/>
    <w:rsid w:val="00BD2448"/>
    <w:rsid w:val="00BE4D9E"/>
    <w:rsid w:val="00BF2B02"/>
    <w:rsid w:val="00BF5107"/>
    <w:rsid w:val="00C25BB9"/>
    <w:rsid w:val="00C50A83"/>
    <w:rsid w:val="00C66844"/>
    <w:rsid w:val="00C7166D"/>
    <w:rsid w:val="00C82345"/>
    <w:rsid w:val="00C97961"/>
    <w:rsid w:val="00CA7687"/>
    <w:rsid w:val="00CB3F3F"/>
    <w:rsid w:val="00CB5321"/>
    <w:rsid w:val="00CC7F64"/>
    <w:rsid w:val="00D05FF0"/>
    <w:rsid w:val="00D208D9"/>
    <w:rsid w:val="00D22075"/>
    <w:rsid w:val="00D237FA"/>
    <w:rsid w:val="00D33B6A"/>
    <w:rsid w:val="00D36C6C"/>
    <w:rsid w:val="00D445C8"/>
    <w:rsid w:val="00D5034C"/>
    <w:rsid w:val="00D51189"/>
    <w:rsid w:val="00D80077"/>
    <w:rsid w:val="00D81FBF"/>
    <w:rsid w:val="00D83758"/>
    <w:rsid w:val="00D86D0C"/>
    <w:rsid w:val="00D87592"/>
    <w:rsid w:val="00DA1411"/>
    <w:rsid w:val="00DA1B77"/>
    <w:rsid w:val="00DA2EBC"/>
    <w:rsid w:val="00DC7B0F"/>
    <w:rsid w:val="00E026AC"/>
    <w:rsid w:val="00E0307C"/>
    <w:rsid w:val="00E4037E"/>
    <w:rsid w:val="00E46724"/>
    <w:rsid w:val="00E53427"/>
    <w:rsid w:val="00E60993"/>
    <w:rsid w:val="00E86ABA"/>
    <w:rsid w:val="00ED761A"/>
    <w:rsid w:val="00EE21D2"/>
    <w:rsid w:val="00EF7566"/>
    <w:rsid w:val="00F40E29"/>
    <w:rsid w:val="00F5001A"/>
    <w:rsid w:val="00F61BBF"/>
    <w:rsid w:val="00F71C08"/>
    <w:rsid w:val="00F8576D"/>
    <w:rsid w:val="00FB04DE"/>
    <w:rsid w:val="00FB1F8D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54D1CB"/>
  <w15:docId w15:val="{B5183CD3-42DC-432A-AD3C-A8C0E30F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160A32"/>
    <w:pPr>
      <w:spacing w:after="0" w:line="240" w:lineRule="auto"/>
    </w:pPr>
  </w:style>
  <w:style w:type="paragraph" w:styleId="NoSpacing">
    <w:name w:val="No Spacing"/>
    <w:uiPriority w:val="1"/>
    <w:qFormat/>
    <w:rsid w:val="004D1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9A883F31CB4729B4D9758763FE1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2022-07-08T07:56:50Z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Mbi refuzimin e kërkesës së shoqërisë “PPC Albania” sh.a. për rinovimin e licencës nr. 373, seria T17, në veprimtarinë e tregtimit të energjisë elektrike</Titulli>
    <Modifikuesi xmlns="0e656187-b300-4fb0-8bf4-3a50f872073c">nevila.samarxhi</Modifikuesi>
    <Nr_x002e__x0020_prot_x0020_QBZ xmlns="0e656187-b300-4fb0-8bf4-3a50f872073c">1112/3</Nr_x002e__x0020_prot_x0020_QBZ>
    <Data_x0020_e_x0020_Modifikimit xmlns="0e656187-b300-4fb0-8bf4-3a50f872073c">2022-07-08T09:26:56Z</Data_x0020_e_x0020_Modifikimit>
    <Dekretuar xmlns="0e656187-b300-4fb0-8bf4-3a50f872073c">false</Dekretuar>
    <Data xmlns="0e656187-b300-4fb0-8bf4-3a50f872073c">2022-06-16T22:00:00Z</Data>
    <Nr_x002e__x0020_protokolli_x0020_i_x0020_aktit xmlns="0e656187-b300-4fb0-8bf4-3a50f872073c">40/32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9A883F31CB4729B4D9758763FE1D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786B4-225F-4EDA-97AC-D12AD1E08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6A1191-982A-4E83-AC8E-17000CE7AB2E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48F4578-4F50-4D1C-B6CD-ED9F512B74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F8DEC8-9CD5-4F08-AFE6-4E869B046A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FBC7FA-AC35-4445-8D2D-F02F44390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5ADB43-175C-452C-BA30-528BF9EC3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refuzimin e kërkesës së shoqërisë “PPC Albania” sh.a. për rinovimin e licencës nr. 373, seria T17, në veprimtarinë e tregtimit të energjisë elektrike</vt:lpstr>
    </vt:vector>
  </TitlesOfParts>
  <Company/>
  <LinksUpToDate>false</LinksUpToDate>
  <CharactersWithSpaces>5938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refuzimin e kërkesës së shoqërisë “PPC Albania” sh.a. për rinovimin e licencës nr. 373, seria T17, në veprimtarinë e tregtimit të energjisë elektrike</dc:title>
  <dc:creator>Usrt</dc:creator>
  <cp:lastModifiedBy>Jorina Kryeziu</cp:lastModifiedBy>
  <cp:revision>25</cp:revision>
  <cp:lastPrinted>2022-06-29T07:29:00Z</cp:lastPrinted>
  <dcterms:created xsi:type="dcterms:W3CDTF">2022-06-29T13:26:00Z</dcterms:created>
  <dcterms:modified xsi:type="dcterms:W3CDTF">2022-07-08T10:13:00Z</dcterms:modified>
</cp:coreProperties>
</file>