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BD57F2" w14:textId="77777777" w:rsidR="00BA723B" w:rsidRPr="00761073" w:rsidRDefault="00340F49" w:rsidP="00CF517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761073">
        <w:rPr>
          <w:rFonts w:ascii="Garamond" w:hAnsi="Garamond"/>
          <w:b/>
          <w:bCs/>
          <w:sz w:val="24"/>
          <w:szCs w:val="24"/>
        </w:rPr>
        <w:t xml:space="preserve">KORRIGJIM GABIMI MATERIAL </w:t>
      </w:r>
    </w:p>
    <w:p w14:paraId="42BD57F3" w14:textId="77777777" w:rsidR="00514A8A" w:rsidRPr="00761073" w:rsidRDefault="00514A8A" w:rsidP="00CF517C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BD57F4" w14:textId="51360658" w:rsidR="00340F49" w:rsidRDefault="00514A8A" w:rsidP="00CF517C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1073">
        <w:rPr>
          <w:rFonts w:ascii="Garamond" w:hAnsi="Garamond"/>
          <w:sz w:val="24"/>
          <w:szCs w:val="24"/>
        </w:rPr>
        <w:t>Në vendimi e Bordit të ERE-s nr. 235, datë 26.11.2021, “</w:t>
      </w:r>
      <w:r w:rsidRPr="00761073">
        <w:rPr>
          <w:rFonts w:ascii="Garamond" w:eastAsia="Times New Roman" w:hAnsi="Garamond" w:cs="Arial"/>
          <w:spacing w:val="-2"/>
          <w:sz w:val="24"/>
          <w:szCs w:val="24"/>
        </w:rPr>
        <w:t xml:space="preserve">Mbi miratimin e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 xml:space="preserve">rregullores </w:t>
      </w:r>
      <w:r w:rsidRPr="00761073">
        <w:rPr>
          <w:rFonts w:ascii="Garamond" w:eastAsia="Times New Roman" w:hAnsi="Garamond" w:cs="Arial"/>
          <w:spacing w:val="-2"/>
          <w:sz w:val="24"/>
          <w:szCs w:val="24"/>
        </w:rPr>
        <w:t>‘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Për procedurat dhe afatet, për dhënien e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autorizimit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nga</w:t>
      </w:r>
      <w:r w:rsidRPr="00761073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ERE,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për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ndryshimin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e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statusit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ligjor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të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të</w:t>
      </w:r>
      <w:r w:rsidRPr="00761073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licencuarit,</w:t>
      </w:r>
      <w:r w:rsidRPr="00761073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ndryshimin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e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ortakut/aksionarit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që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kontrollon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interesat e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të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licencuarit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dhe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vendosjen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e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kuotave/aksioneve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të ortakut/aksionarit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që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kontrollon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interesat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e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të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licencuarit,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si</w:t>
      </w:r>
      <w:r w:rsidR="00CF517C">
        <w:rPr>
          <w:rFonts w:ascii="Garamond" w:eastAsia="Times New Roman" w:hAnsi="Garamond" w:cs="Arial"/>
          <w:spacing w:val="-2"/>
          <w:sz w:val="24"/>
          <w:szCs w:val="24"/>
        </w:rPr>
        <w:t xml:space="preserve"> 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mjete për garantimin e përmbushjes së detyrimit/eve ndaj të tretëve</w:t>
      </w:r>
      <w:r w:rsidRPr="00761073">
        <w:rPr>
          <w:rFonts w:ascii="Garamond" w:eastAsia="Times New Roman" w:hAnsi="Garamond" w:cs="Arial"/>
          <w:spacing w:val="-2"/>
          <w:sz w:val="24"/>
          <w:szCs w:val="24"/>
        </w:rPr>
        <w:t>’</w:t>
      </w:r>
      <w:r w:rsidRPr="00514A8A">
        <w:rPr>
          <w:rFonts w:ascii="Garamond" w:eastAsia="Times New Roman" w:hAnsi="Garamond" w:cs="Arial"/>
          <w:spacing w:val="-2"/>
          <w:sz w:val="24"/>
          <w:szCs w:val="24"/>
        </w:rPr>
        <w:t>”</w:t>
      </w:r>
      <w:r w:rsidRPr="00761073">
        <w:rPr>
          <w:rFonts w:ascii="Garamond" w:eastAsia="Times New Roman" w:hAnsi="Garamond" w:cs="Arial"/>
          <w:spacing w:val="-2"/>
          <w:sz w:val="24"/>
          <w:szCs w:val="24"/>
        </w:rPr>
        <w:t xml:space="preserve">, </w:t>
      </w:r>
      <w:r w:rsidRPr="00761073">
        <w:rPr>
          <w:rFonts w:ascii="Garamond" w:hAnsi="Garamond"/>
          <w:sz w:val="24"/>
          <w:szCs w:val="24"/>
        </w:rPr>
        <w:t>botuar në Fletoren Zyrtare nr. 196, datë 20.12.2021,</w:t>
      </w:r>
      <w:r w:rsidR="00CF517C">
        <w:rPr>
          <w:rFonts w:ascii="Garamond" w:hAnsi="Garamond"/>
          <w:sz w:val="24"/>
          <w:szCs w:val="24"/>
        </w:rPr>
        <w:t xml:space="preserve"> </w:t>
      </w:r>
      <w:r w:rsidRPr="00761073">
        <w:rPr>
          <w:rFonts w:ascii="Garamond" w:hAnsi="Garamond"/>
          <w:sz w:val="24"/>
          <w:szCs w:val="24"/>
        </w:rPr>
        <w:t xml:space="preserve">bëhet korrigjimi </w:t>
      </w:r>
      <w:r w:rsidR="006C53C5">
        <w:rPr>
          <w:rFonts w:ascii="Garamond" w:hAnsi="Garamond"/>
          <w:sz w:val="24"/>
          <w:szCs w:val="24"/>
        </w:rPr>
        <w:t xml:space="preserve">si </w:t>
      </w:r>
      <w:r w:rsidRPr="00761073">
        <w:rPr>
          <w:rFonts w:ascii="Garamond" w:hAnsi="Garamond"/>
          <w:sz w:val="24"/>
          <w:szCs w:val="24"/>
        </w:rPr>
        <w:t>më poshtë</w:t>
      </w:r>
      <w:r w:rsidR="00761073" w:rsidRPr="00761073">
        <w:rPr>
          <w:rFonts w:ascii="Garamond" w:hAnsi="Garamond"/>
          <w:sz w:val="24"/>
          <w:szCs w:val="24"/>
        </w:rPr>
        <w:t xml:space="preserve"> vijon</w:t>
      </w:r>
      <w:r w:rsidRPr="00761073">
        <w:rPr>
          <w:rFonts w:ascii="Garamond" w:hAnsi="Garamond"/>
          <w:sz w:val="24"/>
          <w:szCs w:val="24"/>
        </w:rPr>
        <w:t>:</w:t>
      </w:r>
    </w:p>
    <w:p w14:paraId="209E4872" w14:textId="2442108E" w:rsidR="006C53C5" w:rsidRPr="00761073" w:rsidRDefault="006C53C5" w:rsidP="00CF517C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Pr="00761073">
        <w:rPr>
          <w:rFonts w:ascii="Garamond" w:hAnsi="Garamond"/>
          <w:sz w:val="24"/>
          <w:szCs w:val="24"/>
        </w:rPr>
        <w:t>eni 7, pika 2, germ</w:t>
      </w:r>
      <w:r>
        <w:rPr>
          <w:rFonts w:ascii="Garamond" w:hAnsi="Garamond"/>
          <w:sz w:val="24"/>
          <w:szCs w:val="24"/>
        </w:rPr>
        <w:t>a</w:t>
      </w:r>
      <w:r w:rsidRPr="00761073">
        <w:rPr>
          <w:rFonts w:ascii="Garamond" w:hAnsi="Garamond"/>
          <w:sz w:val="24"/>
          <w:szCs w:val="24"/>
        </w:rPr>
        <w:t xml:space="preserve"> “d”</w:t>
      </w:r>
      <w:r>
        <w:rPr>
          <w:rFonts w:ascii="Garamond" w:hAnsi="Garamond"/>
          <w:sz w:val="24"/>
          <w:szCs w:val="24"/>
        </w:rPr>
        <w:t>:</w:t>
      </w:r>
    </w:p>
    <w:p w14:paraId="42BD57F5" w14:textId="77777777" w:rsidR="00761073" w:rsidRPr="00761073" w:rsidRDefault="00761073" w:rsidP="006C53C5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1073">
        <w:rPr>
          <w:rFonts w:ascii="Garamond" w:hAnsi="Garamond"/>
          <w:b/>
          <w:bCs/>
          <w:sz w:val="24"/>
          <w:szCs w:val="24"/>
        </w:rPr>
        <w:t>Ishte</w:t>
      </w:r>
      <w:r w:rsidRPr="00761073">
        <w:rPr>
          <w:rFonts w:ascii="Garamond" w:hAnsi="Garamond"/>
          <w:sz w:val="24"/>
          <w:szCs w:val="24"/>
        </w:rPr>
        <w:t>:</w:t>
      </w:r>
    </w:p>
    <w:p w14:paraId="42BD57F6" w14:textId="77777777" w:rsidR="00761073" w:rsidRPr="00761073" w:rsidRDefault="00761073" w:rsidP="006C53C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pacing w:val="-4"/>
          <w:sz w:val="24"/>
          <w:szCs w:val="24"/>
        </w:rPr>
      </w:pPr>
      <w:r>
        <w:rPr>
          <w:rFonts w:ascii="Garamond" w:hAnsi="Garamond" w:cs="Calibri"/>
          <w:color w:val="000000"/>
          <w:spacing w:val="-4"/>
          <w:sz w:val="24"/>
          <w:szCs w:val="24"/>
        </w:rPr>
        <w:t>“</w:t>
      </w:r>
      <w:r w:rsidRPr="00761073">
        <w:rPr>
          <w:rFonts w:ascii="Garamond" w:hAnsi="Garamond" w:cs="Calibri"/>
          <w:color w:val="000000"/>
          <w:spacing w:val="-4"/>
          <w:sz w:val="24"/>
          <w:szCs w:val="24"/>
        </w:rPr>
        <w:t>marrëveshje paraprake e nënshkruar me bankën, në rastet e barrësimit, hipotek</w:t>
      </w:r>
      <w:r>
        <w:rPr>
          <w:rFonts w:ascii="Garamond" w:hAnsi="Garamond" w:cs="Calibri"/>
          <w:color w:val="000000"/>
          <w:spacing w:val="-4"/>
          <w:sz w:val="24"/>
          <w:szCs w:val="24"/>
        </w:rPr>
        <w:t>imit etj., të kuotave/aksioneve</w:t>
      </w:r>
      <w:r w:rsidR="006F523B">
        <w:rPr>
          <w:rFonts w:ascii="Garamond" w:hAnsi="Garamond" w:cs="Calibri"/>
          <w:color w:val="000000"/>
          <w:spacing w:val="-4"/>
          <w:sz w:val="24"/>
          <w:szCs w:val="24"/>
        </w:rPr>
        <w:t>;</w:t>
      </w:r>
      <w:r>
        <w:rPr>
          <w:rFonts w:ascii="Garamond" w:hAnsi="Garamond" w:cs="Calibri"/>
          <w:color w:val="000000"/>
          <w:spacing w:val="-4"/>
          <w:sz w:val="24"/>
          <w:szCs w:val="24"/>
        </w:rPr>
        <w:t>”.</w:t>
      </w:r>
    </w:p>
    <w:p w14:paraId="42BD57F7" w14:textId="77777777" w:rsidR="00340F49" w:rsidRPr="00761073" w:rsidRDefault="00761073" w:rsidP="006C53C5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61073">
        <w:rPr>
          <w:rFonts w:ascii="Garamond" w:hAnsi="Garamond"/>
          <w:b/>
          <w:bCs/>
          <w:sz w:val="24"/>
          <w:szCs w:val="24"/>
        </w:rPr>
        <w:t>Bëhet</w:t>
      </w:r>
      <w:r w:rsidRPr="00761073">
        <w:rPr>
          <w:rFonts w:ascii="Garamond" w:hAnsi="Garamond"/>
          <w:sz w:val="24"/>
          <w:szCs w:val="24"/>
        </w:rPr>
        <w:t>:</w:t>
      </w:r>
    </w:p>
    <w:p w14:paraId="42BD57F8" w14:textId="77777777" w:rsidR="00761073" w:rsidRPr="00761073" w:rsidRDefault="00761073" w:rsidP="00CF517C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761073">
        <w:rPr>
          <w:rFonts w:ascii="Garamond" w:hAnsi="Garamond"/>
          <w:sz w:val="24"/>
          <w:szCs w:val="24"/>
        </w:rPr>
        <w:t>“marrëveshje paraprake e nënshkruar me bankën, në rast se ka</w:t>
      </w:r>
      <w:r w:rsidR="006F523B">
        <w:rPr>
          <w:rFonts w:ascii="Garamond" w:hAnsi="Garamond"/>
          <w:sz w:val="24"/>
          <w:szCs w:val="24"/>
        </w:rPr>
        <w:t>;</w:t>
      </w:r>
      <w:r w:rsidRPr="00761073">
        <w:rPr>
          <w:rFonts w:ascii="Garamond" w:hAnsi="Garamond"/>
          <w:sz w:val="24"/>
          <w:szCs w:val="24"/>
        </w:rPr>
        <w:t>”.</w:t>
      </w:r>
    </w:p>
    <w:p w14:paraId="42BD57F9" w14:textId="77777777" w:rsidR="00340F49" w:rsidRPr="00761073" w:rsidRDefault="00340F49" w:rsidP="00CF517C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bookmarkStart w:id="0" w:name="_GoBack"/>
      <w:bookmarkEnd w:id="0"/>
    </w:p>
    <w:sectPr w:rsidR="00340F49" w:rsidRPr="007610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9B1"/>
    <w:rsid w:val="00340F49"/>
    <w:rsid w:val="00514A8A"/>
    <w:rsid w:val="006C53C5"/>
    <w:rsid w:val="006F523B"/>
    <w:rsid w:val="00761073"/>
    <w:rsid w:val="009B7338"/>
    <w:rsid w:val="00A429B1"/>
    <w:rsid w:val="00A96FE3"/>
    <w:rsid w:val="00BA723B"/>
    <w:rsid w:val="00C47908"/>
    <w:rsid w:val="00CF517C"/>
    <w:rsid w:val="00D7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D57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38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9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1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513EB6DF314444B79FCB4AACE9BC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2022-06-30T11:00:27Z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2022-06-29T22:00:00Z</Date_x0020_protokolli>
    <Titulli xmlns="0e656187-b300-4fb0-8bf4-3a50f872073c">Ndreqje gabimi material në vendimin e Bordit të ERE-s nr.235, datë 26.11.2021</Titulli>
    <Modifikuesi xmlns="0e656187-b300-4fb0-8bf4-3a50f872073c">Suada.Daci</Modifikuesi>
    <Nr_x002e__x0020_prot_x0020_QBZ xmlns="0e656187-b300-4fb0-8bf4-3a50f872073c">1056</Nr_x002e__x0020_prot_x0020_QBZ>
    <Data_x0020_e_x0020_Modifikimit xmlns="0e656187-b300-4fb0-8bf4-3a50f872073c">2022-07-01T08:21:17Z</Data_x0020_e_x0020_Modifikimit>
    <Dekretuar xmlns="0e656187-b300-4fb0-8bf4-3a50f872073c">false</Dekretuar>
    <Data xmlns="0e656187-b300-4fb0-8bf4-3a50f872073c">2022-06-27T22:00:00Z</Data>
    <Nr_x002e__x0020_protokolli_x0020_i_x0020_aktit xmlns="0e656187-b300-4fb0-8bf4-3a50f872073c">40-26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513EB6DF314444B79FCB4AACE9BC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A98E6-F2D3-44F8-AA61-55B22675A6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0136A3-1568-419D-A964-5044FB8B3D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787B5AD-6CCE-4565-AE35-BFBA9838690D}">
  <ds:schemaRefs>
    <ds:schemaRef ds:uri="http://schemas.microsoft.com/office/2006/metadata/properties"/>
    <ds:schemaRef ds:uri="http://www.w3.org/XML/1998/namespace"/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0B9A1AA3-7D74-4D12-BED4-09B9DF2B81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1C54E9-970C-4BAE-A85F-1DB7E73144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D4A0D1A-E071-4D0B-8CD9-EAE185D8E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Lisaku</dc:creator>
  <cp:lastModifiedBy>Amarilda Muja</cp:lastModifiedBy>
  <cp:revision>10</cp:revision>
  <dcterms:created xsi:type="dcterms:W3CDTF">2022-07-01T08:03:00Z</dcterms:created>
  <dcterms:modified xsi:type="dcterms:W3CDTF">2022-07-01T08:32:00Z</dcterms:modified>
</cp:coreProperties>
</file>