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34192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  <w:bookmarkStart w:id="0" w:name="_GoBack"/>
      <w:bookmarkEnd w:id="0"/>
    </w:p>
    <w:p w14:paraId="07676512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193, datë 21.7.2022</w:t>
      </w:r>
    </w:p>
    <w:p w14:paraId="249D0DA7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821764B" w14:textId="6EEB79D3" w:rsidR="00CF2661" w:rsidRPr="009D7DFE" w:rsidRDefault="00CF2661" w:rsidP="009D7DF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 LICENCIMIN E SHOQËRISË “SUN BEAT SYSTEM” SHPK, NË VEPRIMTARINË E PRODHIMIT TË ENERGJISË ELEKTRIKE NGA CENTRALI FOTOVOLTAIK, ME KAPACITET TË INSTALUAR 2 MW</w:t>
      </w:r>
    </w:p>
    <w:p w14:paraId="76C3DEAE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342A555" w14:textId="1EC34578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16, nenit 37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pika 2,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dhe nenit 38,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ligjit nr. 43/2015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e energjisë elektrike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i ndryshuar; nenit 4,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nenit 5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nenit 10, pikat 4, 5 dhe 6, dhe nenit 13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regullores 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“P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miratuar me vendimin e 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të Entit Rregullator të En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ergjisë (ERE) nr. 109, datë 29.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6.2016, e ndryshuar; si dhe nenit 15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regullores 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“P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ër organizimin, funksionimin dhe procedurat e ERE-s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, miratuar me vendimin e 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të ERE-s nr. 96, datë 17.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6.2016; Bordi i ERE-s, 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në mbledhjen e tij të datës 21.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7.2022, mbasi shqyrtoi relacionin e përgatitur nga Drejtoria e Licencimit, Autorizimeve dhe Mbikëqyrjes me nr. 114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4/3 prot., datë 19.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7.2022, “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Mbi licencimin e shoqërisë 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‘</w:t>
      </w:r>
      <w:r w:rsidR="009D7DFE"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Sun Beat System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’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sh.p.k., në veprimtarinë e prodhimit të energjisë elektrike nga centrali fotovoltaik me kapacitet të instaluar 2 MW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</w:p>
    <w:p w14:paraId="3ECD8BEA" w14:textId="62001AC4" w:rsidR="00CF2661" w:rsidRPr="009D7DFE" w:rsidRDefault="009D7DFE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CF2661" w:rsidRPr="009D7DFE">
        <w:rPr>
          <w:rFonts w:ascii="Garamond" w:hAnsi="Garamond" w:cs="Garamond"/>
          <w:color w:val="000000"/>
          <w:sz w:val="24"/>
          <w:szCs w:val="24"/>
          <w:lang w:val="sq-AL"/>
        </w:rPr>
        <w:t>onstatoi se:</w:t>
      </w:r>
    </w:p>
    <w:p w14:paraId="5C161E38" w14:textId="047F478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Bordi i ERE-s, me vendimin nr. 84, datë 20.4.2022, vendosi të fillojë procedurën për licencimin e shoqërisë “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>Sun Beat System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sh.p.k. në veprimtarinë e prodhimit të energjisë elektrike nga </w:t>
      </w:r>
      <w:r w:rsidR="009E6C37" w:rsidRPr="009D7DFE">
        <w:rPr>
          <w:rFonts w:ascii="Garamond" w:hAnsi="Garamond" w:cs="Garamond"/>
          <w:color w:val="000000"/>
          <w:sz w:val="24"/>
          <w:szCs w:val="24"/>
          <w:lang w:val="sq-AL"/>
        </w:rPr>
        <w:t>centrali fotovoltaik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kapacitet të ins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taluar 2000 kW, për një afat 25-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vjeçar.</w:t>
      </w:r>
    </w:p>
    <w:p w14:paraId="57922D9F" w14:textId="3F17E255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Në vijim të kësaj vendimmarrjeje, ERE</w:t>
      </w:r>
      <w:r w:rsidR="00C459B5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shk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resën nr. 70/11 prot., datë 22.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4.2022, bëri njoftimin në media për fillimin e kësaj procedure dhe në përfundim të afatit të pritjes së komen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teve dhe objeksioneve (datë 5.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5.2022), nuk rezultoi të kishte të tilla. Ndërsa me shkresën nr. 451/1 prot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., datë 27.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4.2022, ERE njoftoi shoqërinë për vendimin e </w:t>
      </w:r>
      <w:r w:rsidR="0078447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nr. 84/2022, duke i evidentuar dhe dokumentacionin e munguar apo të plotësuar pjesërisht nga ky aplikim.</w:t>
      </w:r>
    </w:p>
    <w:p w14:paraId="2D02C700" w14:textId="0BC1025B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Duke qenë se nuk u depozitua dokumentacion nga ana e shoqërisë, </w:t>
      </w:r>
      <w:r w:rsidR="009E6C37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i ERE-s, me ven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dimin nr. 140, datë 6.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6.2022, vendosi të refuzojë licencimin e shoqërisë “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>Sun Beat System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sh.p.k., në veprimtarinë e prodhimit të energjisë elektrike nga </w:t>
      </w:r>
      <w:r w:rsidR="009E6C37" w:rsidRPr="009D7DFE">
        <w:rPr>
          <w:rFonts w:ascii="Garamond" w:hAnsi="Garamond" w:cs="Garamond"/>
          <w:color w:val="000000"/>
          <w:sz w:val="24"/>
          <w:szCs w:val="24"/>
          <w:lang w:val="sq-AL"/>
        </w:rPr>
        <w:t>centrali fotovoltaik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 me kapacitet të instaluar 2000 kW.</w:t>
      </w:r>
    </w:p>
    <w:p w14:paraId="5E992211" w14:textId="517CA9BF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të njëjtën datë, pas zhvillimit të mbledhjes së </w:t>
      </w:r>
      <w:r w:rsidR="0078447E" w:rsidRPr="009D7DFE">
        <w:rPr>
          <w:rFonts w:ascii="Garamond" w:hAnsi="Garamond" w:cs="Garamond"/>
          <w:color w:val="000000"/>
          <w:sz w:val="24"/>
          <w:szCs w:val="24"/>
          <w:lang w:val="sq-AL"/>
        </w:rPr>
        <w:t>Bordit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 shoqëria ka depozituar dokumentacion me shkresë e protokolluar në E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RE me nr. 451/2 prot., datë 6.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6.2022. Në vijim me shkresën e protokolluar n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ë ERE nr. 451/3 prot., datë 7.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6.2022, shoqëria ka depozituar dokumentacion plotësues. </w:t>
      </w:r>
    </w:p>
    <w:p w14:paraId="33BCC290" w14:textId="0BEDEC54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ERE, me shk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resën nr. 451/4 prot., datë 9.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6.2022, ka njoftuar shoqërinë për vendimin e </w:t>
      </w:r>
      <w:r w:rsidR="00542153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nr. 140/2022, duke i dhënë asaj dhe udhëzimet përkatëse.</w:t>
      </w:r>
    </w:p>
    <w:p w14:paraId="6B80E6BA" w14:textId="1DB0416B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Për gjithë sa më sipër parashtruar dhe referuar përcaktimeve të nenit 10, pikave 5, 6 dhe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7, të </w:t>
      </w:r>
      <w:r w:rsidR="00243561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243561" w:rsidRPr="009D7DF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243561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 për refuzimin e kërkesës, pasi kushti thelbësor nuk është procedura në këtë rast, por afati, pra ka të bëjë me gatishmërinë e aplikuesit për t’iu përgjigjur udhëzimeve të dhëna nga ERE brenda 30 ditëve. Shoqëria e ka paraqitur dokumentacion brenda këtij afati, çka evidenton vullnetin dhe gatishmërinë e saj për të plotësuar sa kërkuar dhe sa orientuar nga ERE. </w:t>
      </w:r>
    </w:p>
    <w:p w14:paraId="4B20544C" w14:textId="419F379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zbatim të përcaktimeve të </w:t>
      </w:r>
      <w:r w:rsidR="00137A56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137A56" w:rsidRPr="009D7DF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137A56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AA578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e ndryshuar, aplikanti duhet të depozitojë në ERE: </w:t>
      </w:r>
      <w:r w:rsidR="00AA578E" w:rsidRPr="009D7DFE">
        <w:rPr>
          <w:rFonts w:ascii="Garamond" w:hAnsi="Garamond" w:cs="Garamond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AA578E"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AA578E" w:rsidRPr="009D7DFE">
        <w:rPr>
          <w:rFonts w:ascii="Garamond" w:hAnsi="Garamond" w:cs="Garamond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respektive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. Sa rezulton nga ky aplikim shoqëria ka përcjellë dokumentacionin si vijon:</w:t>
      </w:r>
    </w:p>
    <w:p w14:paraId="128E2862" w14:textId="3503D820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Formati dhe dokumentacioni për aplikim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 dhe “c”. </w:t>
      </w:r>
    </w:p>
    <w:p w14:paraId="72AFF56A" w14:textId="17DABA6E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Dokumentacioni juridik, administrativ dhe pronësor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2,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“b”, “c”, “d”, “e”, “f”. </w:t>
      </w:r>
    </w:p>
    <w:p w14:paraId="6366DE17" w14:textId="28FA8C6B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Dokumentacioni financiar dhe fiskal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3,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 “c” dhe “d”. </w:t>
      </w:r>
    </w:p>
    <w:p w14:paraId="7C62F87C" w14:textId="28BEE4CE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Dokumentacioni teknik për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c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entralin fotovoltaik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4.4.1, pika 4.4.2, pika 4.4.3,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“b”, “c” dhe “d” dhe pika 4.4.4,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“b”, “c” dhe “d”. </w:t>
      </w:r>
    </w:p>
    <w:p w14:paraId="7BE3AEF8" w14:textId="310CD461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Leje nga institucione të tjera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4.4.5,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 dhe “b”. </w:t>
      </w:r>
    </w:p>
    <w:p w14:paraId="68BC5F18" w14:textId="350AECB0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lidhje me kërkesën e nenit 9, pika 2,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“g”, vlerësohet t’i lihet kusht shoqërisë në vendimin e licencimit, që të përcjell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ë në ERE jo më vonë se data 11.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9.2038, kontratën e qirasë të rinovuar ose çdo dokument tjetër që rregullon pronësinë.</w:t>
      </w:r>
    </w:p>
    <w:p w14:paraId="1D99176E" w14:textId="4EE54B08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neksit A të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DF0846"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“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DF0846" w:rsidRPr="009D7DFE">
        <w:rPr>
          <w:rFonts w:ascii="Garamond" w:hAnsi="Garamond" w:cs="Garamond"/>
          <w:color w:val="000000"/>
          <w:sz w:val="24"/>
          <w:szCs w:val="24"/>
          <w:lang w:val="sq-AL"/>
        </w:rPr>
        <w:t>licencave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sektorin e energjisë elektrike”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e ndryshuar.</w:t>
      </w:r>
    </w:p>
    <w:p w14:paraId="1524862B" w14:textId="4CD72105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ERE, në zbatim të nenit 38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ligjit “Për sektorin e energjisë elektrike”, i ndryshuar, dhe nenit 5 të </w:t>
      </w:r>
      <w:r w:rsidR="007C6C19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7C6C19" w:rsidRPr="009D7DF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7C6C19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 lëshon një licencë për veprimtarinë e prodhimit të energjisë elektrike deri në 30 vjet, por duke qenë se nga Studimi i Fizibilitetit të centralit fotovoltaik 2 MW rezulton se jetëgjatësia e një paneli shkon 25 vjet, atëherë ERE kushtëzohet nga kjo jetëgjatësi në dhënien e afatit maksimal për këtë licencë fotovoltaike, deri në 25 vjet.</w:t>
      </w:r>
    </w:p>
    <w:p w14:paraId="6A5D943A" w14:textId="1E6CFBF6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sipër, 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i ERE-s </w:t>
      </w:r>
    </w:p>
    <w:p w14:paraId="137D234F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230C701B" w14:textId="64E48944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2F357907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170C461" w14:textId="3F2103F1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1. Të licencojë “</w:t>
      </w:r>
      <w:r w:rsidR="008653BA" w:rsidRPr="009D7DFE">
        <w:rPr>
          <w:rFonts w:ascii="Garamond" w:hAnsi="Garamond" w:cs="Garamond"/>
          <w:color w:val="000000"/>
          <w:sz w:val="24"/>
          <w:szCs w:val="24"/>
          <w:lang w:val="sq-AL"/>
        </w:rPr>
        <w:t>Sun Beat System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sh.p.k., në veprimtarinë e prodhimit të energjisë elektrike nga centrali fotovoltaik, me vendndodhje në zonën Bitinckë, Bilisht, </w:t>
      </w:r>
      <w:r w:rsidR="007F429B">
        <w:rPr>
          <w:rFonts w:ascii="Garamond" w:hAnsi="Garamond" w:cs="Garamond"/>
          <w:color w:val="000000"/>
          <w:sz w:val="24"/>
          <w:szCs w:val="24"/>
          <w:lang w:val="sq-AL"/>
        </w:rPr>
        <w:t>q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arku Korçë, me kapacitet të instaluar 2 MW, për një afat 25-vjeçar.</w:t>
      </w:r>
    </w:p>
    <w:p w14:paraId="4E2A97FA" w14:textId="7A4114CD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2. Shoqëria “</w:t>
      </w:r>
      <w:r w:rsidR="008653BA" w:rsidRPr="009D7DFE">
        <w:rPr>
          <w:rFonts w:ascii="Garamond" w:hAnsi="Garamond" w:cs="Garamond"/>
          <w:color w:val="000000"/>
          <w:sz w:val="24"/>
          <w:szCs w:val="24"/>
          <w:lang w:val="sq-AL"/>
        </w:rPr>
        <w:t>Sun Beat System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” sh.p.k. duhet të përcjellë në ERE jo më vonë se data 11.9.2038</w:t>
      </w:r>
      <w:r w:rsidR="007B38F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kontratën e qirasë për zonën ku do të shtrihet projekti të rinovuar, ose çdo dokument tjetër që rregullon pronësinë.</w:t>
      </w:r>
    </w:p>
    <w:p w14:paraId="53152A62" w14:textId="7418FFDD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3. Ky vendim është objekt rishikimi nga ERE. </w:t>
      </w:r>
    </w:p>
    <w:p w14:paraId="6E07E643" w14:textId="16D2541A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4. Drejtoria e Licencimit, Autorizimeve dhe Mbikëqyrjes të njoftojë aplikuesin për vendimin e </w:t>
      </w:r>
      <w:r w:rsidR="007B38F2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ordit të ERE-s.</w:t>
      </w:r>
    </w:p>
    <w:p w14:paraId="2FECCA75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2A1FA566" w14:textId="013BE83C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B38F2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B38F2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Bordin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B190B0E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</w:p>
    <w:p w14:paraId="2AC9D920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C9B6D94" w14:textId="69548076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KRYETAR </w:t>
      </w:r>
    </w:p>
    <w:p w14:paraId="11C78F26" w14:textId="5B00E47A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Petrit Ahmeti</w:t>
      </w:r>
    </w:p>
    <w:p w14:paraId="05253F07" w14:textId="3C236802" w:rsidR="00382095" w:rsidRPr="009D7DFE" w:rsidRDefault="00382095" w:rsidP="00CF26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82095" w:rsidRPr="009D7DFE" w:rsidSect="009D7D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3EDE7" w14:textId="77777777" w:rsidR="009D7DFE" w:rsidRDefault="009D7DFE">
      <w:pPr>
        <w:spacing w:after="0" w:line="240" w:lineRule="auto"/>
      </w:pPr>
      <w:r>
        <w:separator/>
      </w:r>
    </w:p>
  </w:endnote>
  <w:endnote w:type="continuationSeparator" w:id="0">
    <w:p w14:paraId="576C7CA1" w14:textId="77777777" w:rsidR="009D7DFE" w:rsidRDefault="009D7DFE">
      <w:pPr>
        <w:spacing w:after="0" w:line="240" w:lineRule="auto"/>
      </w:pPr>
      <w:r>
        <w:continuationSeparator/>
      </w:r>
    </w:p>
  </w:endnote>
  <w:endnote w:type="continuationNotice" w:id="1">
    <w:p w14:paraId="23A41B41" w14:textId="77777777" w:rsidR="00FA4E8B" w:rsidRDefault="00FA4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337F5" w14:textId="77777777" w:rsidR="009D7DFE" w:rsidRDefault="009D7DFE">
      <w:pPr>
        <w:spacing w:after="0" w:line="240" w:lineRule="auto"/>
      </w:pPr>
      <w:r>
        <w:separator/>
      </w:r>
    </w:p>
  </w:footnote>
  <w:footnote w:type="continuationSeparator" w:id="0">
    <w:p w14:paraId="3AEC0156" w14:textId="77777777" w:rsidR="009D7DFE" w:rsidRDefault="009D7DFE">
      <w:pPr>
        <w:spacing w:after="0" w:line="240" w:lineRule="auto"/>
      </w:pPr>
      <w:r>
        <w:continuationSeparator/>
      </w:r>
    </w:p>
  </w:footnote>
  <w:footnote w:type="continuationNotice" w:id="1">
    <w:p w14:paraId="67E0C6E1" w14:textId="77777777" w:rsidR="00FA4E8B" w:rsidRDefault="00FA4E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D8AE1B0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83E467F6"/>
    <w:lvl w:ilvl="0" w:tplc="9F0AEE64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FF481632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174B30C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821CEDB4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D7F8C9DC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8E46AA76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80EC64C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0A47544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D5E21E8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A1C6BF6E"/>
    <w:lvl w:ilvl="0" w:tplc="8F3679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6"/>
    <w:multiLevelType w:val="hybridMultilevel"/>
    <w:tmpl w:val="8F88DE5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15827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31141FE0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8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8B1424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00000020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D7F4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84A4FFD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B4B5D97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7"/>
  </w:num>
  <w:num w:numId="3">
    <w:abstractNumId w:val="27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7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4"/>
  </w:num>
  <w:num w:numId="16">
    <w:abstractNumId w:val="22"/>
  </w:num>
  <w:num w:numId="17">
    <w:abstractNumId w:val="14"/>
  </w:num>
  <w:num w:numId="18">
    <w:abstractNumId w:val="15"/>
  </w:num>
  <w:num w:numId="19">
    <w:abstractNumId w:val="29"/>
  </w:num>
  <w:num w:numId="20">
    <w:abstractNumId w:val="12"/>
  </w:num>
  <w:num w:numId="21">
    <w:abstractNumId w:val="23"/>
  </w:num>
  <w:num w:numId="22">
    <w:abstractNumId w:val="36"/>
  </w:num>
  <w:num w:numId="23">
    <w:abstractNumId w:val="28"/>
  </w:num>
  <w:num w:numId="24">
    <w:abstractNumId w:val="33"/>
  </w:num>
  <w:num w:numId="25">
    <w:abstractNumId w:val="16"/>
  </w:num>
  <w:num w:numId="26">
    <w:abstractNumId w:val="18"/>
  </w:num>
  <w:num w:numId="27">
    <w:abstractNumId w:val="13"/>
  </w:num>
  <w:num w:numId="28">
    <w:abstractNumId w:val="26"/>
  </w:num>
  <w:num w:numId="29">
    <w:abstractNumId w:val="25"/>
  </w:num>
  <w:num w:numId="30">
    <w:abstractNumId w:val="32"/>
  </w:num>
  <w:num w:numId="31">
    <w:abstractNumId w:val="20"/>
  </w:num>
  <w:num w:numId="32">
    <w:abstractNumId w:val="31"/>
  </w:num>
  <w:num w:numId="33">
    <w:abstractNumId w:val="24"/>
  </w:num>
  <w:num w:numId="34">
    <w:abstractNumId w:val="10"/>
  </w:num>
  <w:num w:numId="35">
    <w:abstractNumId w:val="21"/>
  </w:num>
  <w:num w:numId="36">
    <w:abstractNumId w:val="19"/>
  </w:num>
  <w:num w:numId="37">
    <w:abstractNumId w:val="3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964"/>
    <w:rsid w:val="00111475"/>
    <w:rsid w:val="00137A56"/>
    <w:rsid w:val="0018013F"/>
    <w:rsid w:val="002213B0"/>
    <w:rsid w:val="00243561"/>
    <w:rsid w:val="00382095"/>
    <w:rsid w:val="00404DC2"/>
    <w:rsid w:val="00542153"/>
    <w:rsid w:val="0078447E"/>
    <w:rsid w:val="007B38F2"/>
    <w:rsid w:val="007C1964"/>
    <w:rsid w:val="007C6C19"/>
    <w:rsid w:val="007F429B"/>
    <w:rsid w:val="008653BA"/>
    <w:rsid w:val="009D7DFE"/>
    <w:rsid w:val="009E6C37"/>
    <w:rsid w:val="00AA578E"/>
    <w:rsid w:val="00B9593E"/>
    <w:rsid w:val="00C459B5"/>
    <w:rsid w:val="00CF2661"/>
    <w:rsid w:val="00D41641"/>
    <w:rsid w:val="00D42884"/>
    <w:rsid w:val="00D54BA4"/>
    <w:rsid w:val="00D772C9"/>
    <w:rsid w:val="00DC5F4E"/>
    <w:rsid w:val="00DF0846"/>
    <w:rsid w:val="00F658E3"/>
    <w:rsid w:val="00FA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22721"/>
  <w15:docId w15:val="{D0B5F9D0-8B5D-4990-AF4B-046CE1F0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BF76F126645459642DA311B4EF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2022-08-22T07:17:10Z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“Sun Beat System” sh.p.k., në veprimtarinë e prodhimit të energjisë elektrike nga centrali fotovoltaik, me kapacitet të instaluar 2 mw</Titulli>
    <Modifikuesi xmlns="0e656187-b300-4fb0-8bf4-3a50f872073c">Suada.Daci</Modifikuesi>
    <Nr_x002e__x0020_prot_x0020_QBZ xmlns="0e656187-b300-4fb0-8bf4-3a50f872073c">1319/7</Nr_x002e__x0020_prot_x0020_QBZ>
    <Data_x0020_e_x0020_Modifikimit xmlns="0e656187-b300-4fb0-8bf4-3a50f872073c">2022-08-22T08:31:54Z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BF76F126645459642DA311B4EF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4CA5D-520A-49F2-99B2-DC8D3C3B75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A780B2-4B51-49D3-8435-5CDE7D8DE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ACA610-0A3B-4F4C-889B-1778A146464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C292E44-A488-409E-8B35-5588D90E372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4439EBF-59CC-4CAE-9CE2-1FC0F31D5456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00C8E5C2-1A43-4EA9-AC0D-BF52B264245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D331741-6121-4BF2-AFB7-728036480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5AB79836-3B7F-4707-BBAE-FA47CCC49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19</cp:revision>
  <cp:lastPrinted>2022-04-14T09:06:00Z</cp:lastPrinted>
  <dcterms:created xsi:type="dcterms:W3CDTF">2022-07-29T09:45:00Z</dcterms:created>
  <dcterms:modified xsi:type="dcterms:W3CDTF">2022-08-22T09:31:00Z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f5f3e80eabdd42658085131c30d1259e</vt:lpwstr>
  </property>
</Properties>
</file>