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8D8E5" w14:textId="77777777" w:rsidR="00995729" w:rsidRDefault="00995729" w:rsidP="0099572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BA" w14:textId="20F250F7" w:rsidR="00097BDC" w:rsidRPr="00097BDC" w:rsidRDefault="00097BDC" w:rsidP="0099572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177C9BB" w14:textId="0AFB591B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194, </w:t>
      </w:r>
      <w:r w:rsidR="0074269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21.7.2022</w:t>
      </w:r>
    </w:p>
    <w:p w14:paraId="7177C9BC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BD" w14:textId="054CD269" w:rsid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EE3CE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LICENCIMIN E SHOQËRISË “GREEN ENERGY BILISHT” SHPK, NË VEPRIMTARINË E PRODHIMIT TË ENERGJISË ELEKTRIKE NGA CENTRALI FOTOVOLTAIK, ME KAPACITET TË INSTALUAR 2 MW</w:t>
      </w:r>
    </w:p>
    <w:p w14:paraId="6DFCAEFC" w14:textId="187387BE" w:rsidR="00177D93" w:rsidRDefault="00995729" w:rsidP="00177D93">
      <w:pPr>
        <w:pStyle w:val="Heading2"/>
        <w:spacing w:before="0" w:after="0"/>
        <w:ind w:firstLine="284"/>
        <w:jc w:val="center"/>
        <w:rPr>
          <w:rFonts w:ascii="Garamond" w:hAnsi="Garamond"/>
          <w:b w:val="0"/>
          <w:iCs w:val="0"/>
          <w:sz w:val="24"/>
          <w:szCs w:val="24"/>
        </w:rPr>
      </w:pPr>
      <w:r>
        <w:rPr>
          <w:rFonts w:ascii="Garamond" w:hAnsi="Garamond"/>
          <w:b w:val="0"/>
          <w:iCs w:val="0"/>
          <w:sz w:val="24"/>
          <w:szCs w:val="24"/>
        </w:rPr>
        <w:t>( N</w:t>
      </w:r>
      <w:r w:rsidR="00177D93" w:rsidRPr="00177D93">
        <w:rPr>
          <w:rFonts w:ascii="Garamond" w:hAnsi="Garamond"/>
          <w:b w:val="0"/>
          <w:iCs w:val="0"/>
          <w:sz w:val="24"/>
          <w:szCs w:val="24"/>
        </w:rPr>
        <w:t>dryshuar me vendimin nr. 240, datë 22.9.2022</w:t>
      </w:r>
      <w:r>
        <w:rPr>
          <w:rFonts w:ascii="Garamond" w:hAnsi="Garamond"/>
          <w:b w:val="0"/>
          <w:iCs w:val="0"/>
          <w:sz w:val="24"/>
          <w:szCs w:val="24"/>
        </w:rPr>
        <w:t>; nr. 237, datë 30.9.2025</w:t>
      </w:r>
      <w:r w:rsidR="00177D93" w:rsidRPr="00177D93">
        <w:rPr>
          <w:rFonts w:ascii="Garamond" w:hAnsi="Garamond"/>
          <w:b w:val="0"/>
          <w:iCs w:val="0"/>
          <w:sz w:val="24"/>
          <w:szCs w:val="24"/>
        </w:rPr>
        <w:t>)</w:t>
      </w:r>
    </w:p>
    <w:p w14:paraId="4D02949E" w14:textId="11D1EFA3" w:rsidR="00177D93" w:rsidRPr="00177D93" w:rsidRDefault="00177D93" w:rsidP="00177D93">
      <w:pPr>
        <w:pStyle w:val="Heading2"/>
        <w:spacing w:before="0" w:after="0"/>
        <w:ind w:firstLine="284"/>
        <w:jc w:val="right"/>
        <w:rPr>
          <w:rFonts w:ascii="Garamond" w:hAnsi="Garamond"/>
          <w:b w:val="0"/>
          <w:iCs w:val="0"/>
          <w:sz w:val="24"/>
          <w:szCs w:val="24"/>
        </w:rPr>
      </w:pPr>
      <w:r w:rsidRPr="00177D93">
        <w:rPr>
          <w:rFonts w:ascii="Garamond" w:hAnsi="Garamond"/>
          <w:b w:val="0"/>
          <w:iCs w:val="0"/>
          <w:sz w:val="24"/>
          <w:szCs w:val="24"/>
        </w:rPr>
        <w:t>(i përditësuar)</w:t>
      </w:r>
    </w:p>
    <w:p w14:paraId="7177C9BE" w14:textId="77777777" w:rsidR="00EE3CE3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BF" w14:textId="308C4946" w:rsidR="00097BDC" w:rsidRPr="0074269E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16, nenit 37 pika 2,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dhe nenit 38,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 “a”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CB400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B400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nenit 4,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nenit 5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nenit 10, pikat 4, 5 dhe 6, dhe nenit 13 të </w:t>
      </w:r>
      <w:r w:rsidR="00C60BB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C60BB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C60BB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Energjisë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(ERE)</w:t>
      </w:r>
      <w:r w:rsidR="003C0B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>nr. 109, datë 29.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6.2016, e ndryshuar; si dhe nenit 15</w:t>
      </w:r>
      <w:r w:rsidR="008A10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8A100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8A100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DB7D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17.6.2016; Bordi i ERE-s, në mbledhjen e tij të datës 21.7.2022, mbasi shqyrtoi relacionin e përgatitur nga Drejtoria e Licencimit, Autorizimeve dhe Mbikëqyrjes me nr. 1144/1 prot., datë 19.7.2022, “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licencimin e shoqërisë “</w:t>
      </w:r>
      <w:r w:rsidR="0074269E"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Green Energy Bilisht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 sh.p.k., në veprimtarinë e prodhimit të energjisë elektrike nga centrali fotovoltaik, me kapacitet të instaluar 2 MW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7177C9C0" w14:textId="3A68968D" w:rsidR="00097BDC" w:rsidRPr="00C60BB9" w:rsidRDefault="00C60BB9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60B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097BDC" w:rsidRPr="00C60B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7177C9C1" w14:textId="65DAB1DC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Bordi i ERE-s, me vendimin nr. 80, datë 13.4.2022, vendosi të fillojë procedurën për licencimin e shoqërisë “</w:t>
      </w:r>
      <w:r w:rsidR="0074269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Green Energy Bilishti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” sh.p.k., në veprimtarinë e prodhimit të energjisë elektrike nga centrali fotovoltaik me kapacitet të instaluar 2000 kW.</w:t>
      </w:r>
    </w:p>
    <w:p w14:paraId="7177C9C2" w14:textId="22710BB4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vijim të kësaj vendimmarrjeje, ERE me shkresën nr. 70/9 prot., datë 20.4.2022, bëri njoftimin në media për fillimin e kësaj procedure dhe në përfundim të afatit të pritjes së komenteve dhe objeksioneve (datë 3.5.2022), nuk rezultoi të kishte të tilla. ERE, me shkresën nr. 448/1 prot., datë 21.4.2022, njoftoi shoqërinë për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nr. 80/2022, duke i evidentuar dhe dokumentacionin e munguar apo të plotësuar pjesërisht nga ky aplikim.</w:t>
      </w:r>
    </w:p>
    <w:p w14:paraId="7177C9C3" w14:textId="319E447F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qenë se nuk u depozitua dokumentacion nga ana e shoqërisë,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i ERE-s, me vendimin nr. 128, datë 31.5.2022, vendosi të refuzojë licencimin e shoqërisë “</w:t>
      </w:r>
      <w:r w:rsidR="00552578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Green Energy Bilishti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sh.p.k., në veprimtarinë e prodhimit të energjisë elektrike nga </w:t>
      </w:r>
      <w:r w:rsidR="00552578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entrali </w:t>
      </w:r>
      <w:r w:rsidR="00552578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otovoltaik, me kapacitet të instaluar 2000 kW.</w:t>
      </w:r>
    </w:p>
    <w:p w14:paraId="7177C9C4" w14:textId="25443509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të njëjtën datë, shoqëria ka depozituar dokumentacion me shkresën e protokolluar në ERE me nr. 448/2-1 prot., datë 6.6.2022. Në vijim me shkresën e protokolluar në ERE me nr. 448/3 prot., datë 7.6.2022, shoqëria ka depozituar dokumentacion plotësues. </w:t>
      </w:r>
    </w:p>
    <w:p w14:paraId="7177C9C5" w14:textId="6568FA33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ERE, me shkresën nr. 448/4 prot., datë 9.6.2022, ka njoftuar shoqërinë për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nr. 128/2022, duke i dhënë asaj dhe udhëzimet përkatëse për riaplikim.</w:t>
      </w:r>
    </w:p>
    <w:p w14:paraId="7177C9C6" w14:textId="7CD22852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Referuar përcaktimeve të nenit 10, pikave 5, 6 dhe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7, të </w:t>
      </w:r>
      <w:r w:rsidR="006B275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6B2758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6B275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4B06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ndryshuar, pavarësisht se parashikohet e drejta e aplikuesit për paraqitjen e një aplikimi të ri brenda 30 ditëve nga vendimi për mosfillimin e procedurës, dhe bazohet te neni 6, i cili nga ana e tij ka të bëjë me refuzimin e kërkesës për licencim, është e qartë se në këto rrethana kjo e drejtë i njihet aplikuesit dhe në rastet kur është marrë vendimi për refuzimin e kërkesës, pasi kushti thelbësor nuk është procedura në këtë rast, por afati, pra ka të bëjë me gatishmërinë e aplikuesit për t’iu përgjigjur udhëzimeve të dhëna nga ERE brenda 30 ditëve. Shoqëria e ka paraqitur dokumentacion brenda këtij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afati, çka evidenton vullnetin dhe gatishmërinë e saj për të plotësuar sa kërkuar nga ERE. </w:t>
      </w:r>
    </w:p>
    <w:p w14:paraId="7177C9C7" w14:textId="3204E965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0D5E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0D5E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7177C9C8" w14:textId="32AAA4C5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përcaktimeve të </w:t>
      </w:r>
      <w:r w:rsidR="001E693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1E6934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1E693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 e ndryshuar, aplikanti duhet të depozitojë në ERE:</w:t>
      </w:r>
      <w:r w:rsidR="00C76972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formatin dhe dokumentacionin për aplikim; dokumentacionin juridik, administrativ dhe pronësor;</w:t>
      </w:r>
      <w:r w:rsidR="00C76972" w:rsidRPr="0074269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C76972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dokumentacionin financiar dhe fiskal; dokumentacionin teknik për veprimtarinë e prodhimit të energjisë elektrike; si dhe lejet nga institucionet respektive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. Sa rezulton nga ky aplikim shoqëria ka përcjellë dokumentacionin si vijon:</w:t>
      </w:r>
    </w:p>
    <w:p w14:paraId="7177C9C9" w14:textId="1A729599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Formati dhe dokumentacioni për aplikim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 dhe “c”. </w:t>
      </w:r>
    </w:p>
    <w:p w14:paraId="7177C9CA" w14:textId="2137B77B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juridik, administrativ dhe pronësor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2,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“b”, “c”, “d”, “e”, “f” dhe “g”. </w:t>
      </w:r>
    </w:p>
    <w:p w14:paraId="7177C9CB" w14:textId="63414F8A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financiar dhe fiskal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3,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 dhe “d”. </w:t>
      </w:r>
    </w:p>
    <w:p w14:paraId="7177C9CC" w14:textId="630268D7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teknik për centralin fotovoltaik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4.4.1, pika 4.4.2, pika 4.4.3,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“b”, “c” dhe “d” dhe pika 4.4.4,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“b”, “c” dhe “d”. </w:t>
      </w:r>
    </w:p>
    <w:p w14:paraId="7177C9CD" w14:textId="6F693330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 nga institucione të tjera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4.4.5,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 dhe “b”. </w:t>
      </w:r>
    </w:p>
    <w:p w14:paraId="7177C9CE" w14:textId="1D2D34F0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lidhje me kërkesën e nenit 9, pika 2,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 “g”, vlerësohet t’i lihet kusht shoqërisë në vendim, që të përcjell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ë në ERE jo më vonë se data 11.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9.2038,</w:t>
      </w:r>
      <w:r w:rsidR="00097BDC" w:rsidRPr="007426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kontratat e qirasë të rinovuar ose çdo dokument tjetër që rregullon pronësinë.</w:t>
      </w:r>
    </w:p>
    <w:p w14:paraId="7177C9CF" w14:textId="46723729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lidhje me kërkesat e nenit 9, pika 3,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 “c”, duke qenë se shoqëria nuk ka dokumentuar mënyrën e financimit për gjithë investimin, vlerësohet t’i lihet kusht në vendim që të depozitojë dokumentacionin respektiv për mbulimin</w:t>
      </w:r>
      <w:r w:rsidR="003F74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 pjesës së mbetur të investimit, brenda 30 ditëve nga marrja dijeni.</w:t>
      </w:r>
    </w:p>
    <w:p w14:paraId="7177C9D0" w14:textId="4DAB39ED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ERE, në zbatim të nenit 38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“Për sektorin e energjisë elektrike”, i ndryshuar, dhe nenit 5 të </w:t>
      </w:r>
      <w:r w:rsidR="008B593E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8B593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8B593E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 e ndryshuar, lëshon një licencë për veprimtarinë e prodhimit të energjisë elektrike deri në 30 vjet, por duke qenë se nga Studimi i Fizibilitetit të centralit fotovoltaik 2 MW rezulton se jetëgjatësia e një paneli shkon 25 vjet, atëherë ERE kushtëzohet nga kjo jetëgjatësi në dhënien e afatit maksimal për këtë licencë fotovoltaike, deri në 25 vjet.</w:t>
      </w:r>
    </w:p>
    <w:p w14:paraId="7177C9D1" w14:textId="16DE95CA" w:rsidR="00097BDC" w:rsidRPr="0074269E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74269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7177C9D2" w14:textId="77777777" w:rsidR="00EE3CE3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77C9D3" w14:textId="77777777" w:rsidR="00097BDC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E3CE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177C9D4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77C9D5" w14:textId="351B5C2C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Të licencojë shoqërinë “</w:t>
      </w:r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Green Energy Bilisht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sh.p.k., në veprimtarinë e prodhimit të energjisë elektrike nga centrali fotovoltaik, me vendndodhje në zonën Bitinckë, Bilisht, </w:t>
      </w:r>
      <w:r w:rsidR="00B9337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Korçë, me kapacitet të </w:t>
      </w:r>
      <w:r w:rsidR="004C40D7">
        <w:rPr>
          <w:rFonts w:ascii="Garamond" w:hAnsi="Garamond" w:cs="Times New Roman"/>
          <w:color w:val="000000"/>
          <w:sz w:val="24"/>
          <w:szCs w:val="24"/>
          <w:lang w:val="sq-AL"/>
        </w:rPr>
        <w:t>instaluar 2 MW, për një afat 25-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7177C9D6" w14:textId="07FDDA8A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95729"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7177C9D7" w14:textId="2CC28424" w:rsidR="00097BDC" w:rsidRPr="00177D93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3.</w:t>
      </w:r>
      <w:r w:rsidR="00EE3CE3"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177D93"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</w:t>
      </w:r>
      <w:r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p w14:paraId="7177C9D8" w14:textId="3E7CD568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95729"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177C9D9" w14:textId="145C83FE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7177C9DA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177C9DB" w14:textId="0091BA84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177C9DC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Ky vendim botohet në Fletoren Zyrtare.</w:t>
      </w:r>
    </w:p>
    <w:p w14:paraId="7177C9DD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DE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KRYETARI </w:t>
      </w:r>
    </w:p>
    <w:p w14:paraId="7177C9DF" w14:textId="77777777" w:rsidR="00097BDC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7177C9E0" w14:textId="77777777" w:rsidR="003C3138" w:rsidRPr="00EE3CE3" w:rsidRDefault="003C3138" w:rsidP="00EE3CE3">
      <w:pPr>
        <w:widowControl w:val="0"/>
        <w:spacing w:after="0" w:line="240" w:lineRule="auto"/>
        <w:ind w:firstLine="284"/>
        <w:jc w:val="right"/>
        <w:rPr>
          <w:rFonts w:ascii="Garamond" w:hAnsi="Garamond"/>
        </w:rPr>
      </w:pPr>
    </w:p>
    <w:sectPr w:rsidR="003C3138" w:rsidRPr="00EE3CE3" w:rsidSect="0074269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BDC"/>
    <w:rsid w:val="00097BDC"/>
    <w:rsid w:val="000B6756"/>
    <w:rsid w:val="000D5EDC"/>
    <w:rsid w:val="00152A61"/>
    <w:rsid w:val="00177D93"/>
    <w:rsid w:val="001E6934"/>
    <w:rsid w:val="002C3D59"/>
    <w:rsid w:val="003C0B05"/>
    <w:rsid w:val="003C3138"/>
    <w:rsid w:val="003F74BA"/>
    <w:rsid w:val="004B0604"/>
    <w:rsid w:val="004C40D7"/>
    <w:rsid w:val="00552578"/>
    <w:rsid w:val="006B2758"/>
    <w:rsid w:val="0074269E"/>
    <w:rsid w:val="007D39B1"/>
    <w:rsid w:val="008A1004"/>
    <w:rsid w:val="008B593E"/>
    <w:rsid w:val="00995729"/>
    <w:rsid w:val="00B93379"/>
    <w:rsid w:val="00C213F4"/>
    <w:rsid w:val="00C60BB9"/>
    <w:rsid w:val="00C76972"/>
    <w:rsid w:val="00CB400C"/>
    <w:rsid w:val="00DB7DBA"/>
    <w:rsid w:val="00EE3CE3"/>
    <w:rsid w:val="00FA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7C9BA"/>
  <w15:docId w15:val="{7DCE78F5-5642-402A-B3BF-D74FCDD1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097BDC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7BDC"/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paragraph" w:styleId="ListParagraph">
    <w:name w:val="List Paragraph"/>
    <w:basedOn w:val="Normal"/>
    <w:uiPriority w:val="99"/>
    <w:qFormat/>
    <w:rsid w:val="00097BDC"/>
    <w:pPr>
      <w:autoSpaceDE w:val="0"/>
      <w:autoSpaceDN w:val="0"/>
      <w:adjustRightInd w:val="0"/>
      <w:spacing w:after="0" w:line="240" w:lineRule="auto"/>
      <w:ind w:left="720"/>
    </w:pPr>
    <w:rPr>
      <w:rFonts w:ascii="Calibri" w:hAnsi="Calibri" w:cs="Calibri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1F1A96B344524AF6B1F17709A7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1F1A96B344524AF6B1F17709A7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2022-08-22T07:17:09Z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“Green Energy Bilisht” sh.p.k., në veprimtarinë e prodhimit të energjisë elektrike nga centrali fotovoltaik, me kapacitet të instaluar 2 mw</Titulli>
    <Modifikuesi xmlns="0e656187-b300-4fb0-8bf4-3a50f872073c">nevila.samarxhi</Modifikuesi>
    <Nr_x002e__x0020_prot_x0020_QBZ xmlns="0e656187-b300-4fb0-8bf4-3a50f872073c">1319/8</Nr_x002e__x0020_prot_x0020_QBZ>
    <Data_x0020_e_x0020_Modifikimit xmlns="0e656187-b300-4fb0-8bf4-3a50f872073c">2022-08-22T08:33:08Z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E8D5C-AFFF-4AB4-9BB3-A0D359B18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92EA16-691E-42DE-A1A3-907AAC5DE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292533-8B2B-4CC7-84B3-8E77E5516BC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10E98CC-10D1-40D2-860B-4821701665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F06EF6-6DCA-4F3F-9B4B-60CC28F752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4F7AA8A-015A-4489-A985-3AD3F22E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Marsela Xhepa</cp:lastModifiedBy>
  <cp:revision>2</cp:revision>
  <dcterms:created xsi:type="dcterms:W3CDTF">2025-11-07T10:59:00Z</dcterms:created>
  <dcterms:modified xsi:type="dcterms:W3CDTF">2025-11-07T10:59:00Z</dcterms:modified>
</cp:coreProperties>
</file>