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F5302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24403ECF" w14:textId="2EE94AA4" w:rsidR="00867B96" w:rsidRPr="00406871" w:rsidRDefault="00EC1841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215, datë 24.</w:t>
      </w:r>
      <w:bookmarkStart w:id="0" w:name="_GoBack"/>
      <w:bookmarkEnd w:id="0"/>
      <w:r w:rsidR="00867B96" w:rsidRPr="0040687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8.2022</w:t>
      </w:r>
    </w:p>
    <w:p w14:paraId="4FB63ED3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D14F7C" w14:textId="0C3C713F" w:rsidR="00867B96" w:rsidRPr="00406871" w:rsidRDefault="00867B96" w:rsidP="001765C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KËRKESËN E SHOQËRISË “SMART TRADE AND CONSULTING”</w:t>
      </w:r>
      <w:r w:rsidRPr="00406871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PËR RINOVIMIN E LICENCËS NË VEPRIMTARINË E TREGTIMIT TË ENERGJISË ELEKTRIKE</w:t>
      </w:r>
    </w:p>
    <w:p w14:paraId="10E33D63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B6C3D2" w14:textId="19593418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dhe nenit 37, pika 2, g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 “d”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721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nenit 4, pika 1, g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 “e”, nenit 5, pika 1, g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 “e”, si dhe nenit 10, pikat 1 dhe 3, si dhe nenit 16</w:t>
      </w:r>
      <w:r w:rsidR="006723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2E18D5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15 dhe nenit 19, pika 1, g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 “a”</w:t>
      </w:r>
      <w:r w:rsidR="00EE273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të ERE-s nr. 96</w:t>
      </w:r>
      <w:r w:rsidR="0067237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17.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24.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8.2022, mbasi shqyrtoi relacionin e përgatitur nga Drejtoria e Licencimit, Autorizimeve dhe Mbikëqyrjes me nr. 1476/1 prot., d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atë 19.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8.2022, “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kërkesën e shoqërisë “</w:t>
      </w:r>
      <w:r w:rsidR="002E18D5"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Smart </w:t>
      </w:r>
      <w:r w:rsidRPr="0040687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Trade &amp; Consulting” sh.p.k. për rinovimin e licencës në veprimtarinë e tregtimit të energjisë elektrike, dhënë me vendimin e Bordit të ERE-s nr. 173, datë 26.10.2017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6230B61" w14:textId="0FEE70D1" w:rsidR="00867B96" w:rsidRPr="00406871" w:rsidRDefault="002E18D5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867B96" w:rsidRPr="0040687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2C377557" w14:textId="57067350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Shoqëria “</w:t>
      </w:r>
      <w:r w:rsidR="002E18D5" w:rsidRPr="0040687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Smart </w:t>
      </w:r>
      <w:r w:rsidRPr="0040687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Trade &amp; Consulting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është mbajtëse e licencës nr. 389, seria T17, në veprimtarinë e tregtimit të energjisë elektrike, dhënë me vendimin e </w:t>
      </w:r>
      <w:r w:rsidR="00EE2736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të ERE-s nr. 173, datë 26.10.2017, për një afat 5-vjeçar.</w:t>
      </w:r>
    </w:p>
    <w:p w14:paraId="669D6651" w14:textId="27DFD1F7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Me shkresën e protokolluar në ERE me nr. 1384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/1 prot., datë 9.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8.2022, ajo ka paraqitur kërkesën për rinovimin e kësaj licence.</w:t>
      </w:r>
    </w:p>
    <w:p w14:paraId="3F6B17DA" w14:textId="2D82A5EC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Në zbatim të nenit 16, pika 1</w:t>
      </w:r>
      <w:r w:rsidR="00EE273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2E18D5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2E18D5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elektrike”, e ndryshuar, i licencuari duhet të paraqesë në ERE një aplikim për rinovim jo më vonë se 2 muaj para përfundimit të kohëzgjatjes së vlefshmërisë së licencës së dhënë.</w:t>
      </w:r>
    </w:p>
    <w:p w14:paraId="0A7EEBA7" w14:textId="5A9AFCCD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Aplikimi i shoqërisë “</w:t>
      </w:r>
      <w:r w:rsidR="002E18D5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Smart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Trade &amp; Consulting” sh.p.k. për rinovimin e licencës së tregtimit të energjisë elektrike është paraqitur në afat.</w:t>
      </w:r>
      <w:r w:rsidR="00133E4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73235FE" w14:textId="27FDBEDA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Shoqëria ka kryer pagesën e aplikimit në zbatim të përcaktimeve të 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7A5AF7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ave në sektorin e energjisë elektrike”</w:t>
      </w:r>
      <w:r w:rsidR="0061731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3C4E3335" w14:textId="057B1ACD" w:rsidR="00867B96" w:rsidRPr="00406871" w:rsidRDefault="00867B96" w:rsidP="00867B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 Në zbatim të përcaktimeve të 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7A5AF7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aplikuesi duhet të depozitojë në ERE: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 dhe administrativ;</w:t>
      </w:r>
      <w:r w:rsidR="00293223" w:rsidRPr="004068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dokumentacionin financiar dhe fiskal; si dhe dokumentacionin teknik për veprimtarinë e tregtimit të energjisë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elektrike. Sa rezulton nga ky aplikim shoqëria ka përcjellë dokumentacionin si vijon:</w:t>
      </w:r>
    </w:p>
    <w:p w14:paraId="1F0F3B3E" w14:textId="62A6931C" w:rsidR="00867B96" w:rsidRPr="00406871" w:rsidRDefault="00867B96" w:rsidP="00867B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dokumentacioni për aplikim 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 dhe “c”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26607BD6" w14:textId="7ED44B22" w:rsidR="00867B96" w:rsidRPr="00406871" w:rsidRDefault="00867B96" w:rsidP="00867B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juridik dhe administrativ 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7A5AF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rmat “c”, “d” dhe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e”</w:t>
      </w:r>
      <w:r w:rsidR="00293223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5E7B9110" w14:textId="33FB9342" w:rsidR="00867B96" w:rsidRPr="00406871" w:rsidRDefault="00867B96" w:rsidP="00867B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financiar dhe fiskal 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rmat “b” dhe “d”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579083A" w14:textId="0413E989" w:rsidR="00867B96" w:rsidRPr="00406871" w:rsidRDefault="00867B96" w:rsidP="00867B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dokumentacionin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teknik për veprimtarinë e tregtimit të energjisë elektrike –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neni 9, pika 4.8,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 “c”.</w:t>
      </w:r>
    </w:p>
    <w:p w14:paraId="4F3D64BF" w14:textId="71EA8663" w:rsidR="00867B96" w:rsidRPr="00406871" w:rsidRDefault="00867B96" w:rsidP="00867B96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r w:rsidR="00406871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Smart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Trade &amp; Consulting” sh.p.k. në zbatim të përcaktimeve të 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406871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duhet të depozitojë në ERE dokumentacion/</w:t>
      </w:r>
      <w:r w:rsidR="00D319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informacion në lidhje me nenin 9, pika 2,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</w:t>
      </w:r>
      <w:r w:rsidR="009F6129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“b”, nenin 9, pika 3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“c”</w:t>
      </w:r>
      <w:r w:rsidR="0029322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nenin 9, pika 4.8, g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rma</w:t>
      </w:r>
      <w:r w:rsidR="00406871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“b”. </w:t>
      </w:r>
    </w:p>
    <w:p w14:paraId="49C49D7B" w14:textId="7B26AB0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4F4CB807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6DA4BD5" w14:textId="2FFB94C8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VENDOSI:</w:t>
      </w:r>
    </w:p>
    <w:p w14:paraId="6187882F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F9BE8A5" w14:textId="10D836C9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rinovimin e licencës së shoqërisë “</w:t>
      </w:r>
      <w:r w:rsidR="00406871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Smart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Trade &amp; Consulting” sh.p.k., në veprimtarinë e tregtimit të energjisë elektrike, dhënë me vendimin e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të ERE-s nr. 173, datë 26.10.2017.</w:t>
      </w:r>
    </w:p>
    <w:p w14:paraId="2B38D99C" w14:textId="437F6FE1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Mbikëqyrjes të njoftojë aplikuesin për vendimin e </w:t>
      </w:r>
      <w:r w:rsidR="00406871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23F9C614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4030B0A0" w14:textId="4FC1592B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293223"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6F4CF48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18C0B8E0" w14:textId="77777777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4813A4C" w14:textId="6688A0A9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5CA6560A" w14:textId="52D3902F" w:rsidR="00867B96" w:rsidRPr="00406871" w:rsidRDefault="00867B96" w:rsidP="00867B9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687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609C5FBD" w14:textId="62284300" w:rsidR="008914D8" w:rsidRPr="00406871" w:rsidRDefault="008914D8" w:rsidP="00867B9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914D8" w:rsidRPr="00406871">
      <w:footerReference w:type="default" r:id="rId16"/>
      <w:pgSz w:w="12240" w:h="15840"/>
      <w:pgMar w:top="117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50478" w14:textId="77777777" w:rsidR="00EC1841" w:rsidRDefault="00EC1841">
      <w:pPr>
        <w:spacing w:after="0" w:line="240" w:lineRule="auto"/>
      </w:pPr>
      <w:r>
        <w:separator/>
      </w:r>
    </w:p>
  </w:endnote>
  <w:endnote w:type="continuationSeparator" w:id="0">
    <w:p w14:paraId="6292F4BE" w14:textId="77777777" w:rsidR="00EC1841" w:rsidRDefault="00EC1841">
      <w:pPr>
        <w:spacing w:after="0" w:line="240" w:lineRule="auto"/>
      </w:pPr>
      <w:r>
        <w:continuationSeparator/>
      </w:r>
    </w:p>
  </w:endnote>
  <w:endnote w:type="continuationNotice" w:id="1">
    <w:p w14:paraId="07AFBA28" w14:textId="77777777" w:rsidR="0036234D" w:rsidRDefault="003623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37FBDC" w14:textId="77777777" w:rsidR="00EC1841" w:rsidRDefault="00EC1841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08D447" w14:textId="77777777" w:rsidR="00EC1841" w:rsidRDefault="00EC1841">
      <w:pPr>
        <w:spacing w:after="0" w:line="240" w:lineRule="auto"/>
      </w:pPr>
      <w:r>
        <w:separator/>
      </w:r>
    </w:p>
  </w:footnote>
  <w:footnote w:type="continuationSeparator" w:id="0">
    <w:p w14:paraId="5526020D" w14:textId="77777777" w:rsidR="00EC1841" w:rsidRDefault="00EC1841">
      <w:pPr>
        <w:spacing w:after="0" w:line="240" w:lineRule="auto"/>
      </w:pPr>
      <w:r>
        <w:continuationSeparator/>
      </w:r>
    </w:p>
  </w:footnote>
  <w:footnote w:type="continuationNotice" w:id="1">
    <w:p w14:paraId="1FB66793" w14:textId="77777777" w:rsidR="0036234D" w:rsidRDefault="003623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3CA4B714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1B803DEC"/>
    <w:lvl w:ilvl="0" w:tplc="952C568C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 w:val="0"/>
      </w:rPr>
    </w:lvl>
    <w:lvl w:ilvl="1" w:tplc="B9384D7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856659C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70D0638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D92BFB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3F0B4A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2E6FFCA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715666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B6A7C9A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A64049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B0E4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E58E7D6"/>
    <w:lvl w:ilvl="0" w:tplc="9E0CA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3D6A55C4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BF82674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023B3DD7"/>
    <w:multiLevelType w:val="hybridMultilevel"/>
    <w:tmpl w:val="52BA0E38"/>
    <w:lvl w:ilvl="0" w:tplc="AB64C04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B3F0022"/>
    <w:multiLevelType w:val="hybridMultilevel"/>
    <w:tmpl w:val="CACCA154"/>
    <w:lvl w:ilvl="0" w:tplc="85823D02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13">
    <w:nsid w:val="4E734666"/>
    <w:multiLevelType w:val="hybridMultilevel"/>
    <w:tmpl w:val="F00E1198"/>
    <w:lvl w:ilvl="0" w:tplc="AB64C04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4517579"/>
    <w:multiLevelType w:val="hybridMultilevel"/>
    <w:tmpl w:val="EFDC91DC"/>
    <w:lvl w:ilvl="0" w:tplc="952C568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8E92737"/>
    <w:multiLevelType w:val="hybridMultilevel"/>
    <w:tmpl w:val="6378682A"/>
    <w:lvl w:ilvl="0" w:tplc="952C568C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>
    <w:nsid w:val="5B272991"/>
    <w:multiLevelType w:val="hybridMultilevel"/>
    <w:tmpl w:val="4F1A1944"/>
    <w:lvl w:ilvl="0" w:tplc="952C568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9"/>
  </w:num>
  <w:num w:numId="7">
    <w:abstractNumId w:val="12"/>
  </w:num>
  <w:num w:numId="8">
    <w:abstractNumId w:val="7"/>
  </w:num>
  <w:num w:numId="9">
    <w:abstractNumId w:val="3"/>
  </w:num>
  <w:num w:numId="10">
    <w:abstractNumId w:val="10"/>
  </w:num>
  <w:num w:numId="11">
    <w:abstractNumId w:val="2"/>
  </w:num>
  <w:num w:numId="12">
    <w:abstractNumId w:val="4"/>
  </w:num>
  <w:num w:numId="13">
    <w:abstractNumId w:val="13"/>
  </w:num>
  <w:num w:numId="14">
    <w:abstractNumId w:val="11"/>
  </w:num>
  <w:num w:numId="15">
    <w:abstractNumId w:val="16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C3"/>
    <w:rsid w:val="000A5ED8"/>
    <w:rsid w:val="000F6D18"/>
    <w:rsid w:val="00133E4C"/>
    <w:rsid w:val="001765C1"/>
    <w:rsid w:val="00293223"/>
    <w:rsid w:val="002D4465"/>
    <w:rsid w:val="002E18D5"/>
    <w:rsid w:val="0036234D"/>
    <w:rsid w:val="003D2397"/>
    <w:rsid w:val="00406871"/>
    <w:rsid w:val="00617318"/>
    <w:rsid w:val="006545C3"/>
    <w:rsid w:val="00672376"/>
    <w:rsid w:val="007A5AF7"/>
    <w:rsid w:val="007F75CE"/>
    <w:rsid w:val="008176EE"/>
    <w:rsid w:val="00867B96"/>
    <w:rsid w:val="008914D8"/>
    <w:rsid w:val="0094576A"/>
    <w:rsid w:val="009A2E02"/>
    <w:rsid w:val="009B2289"/>
    <w:rsid w:val="009F6129"/>
    <w:rsid w:val="00A72131"/>
    <w:rsid w:val="00B045E0"/>
    <w:rsid w:val="00C16537"/>
    <w:rsid w:val="00D319FE"/>
    <w:rsid w:val="00D3274F"/>
    <w:rsid w:val="00DA545B"/>
    <w:rsid w:val="00E178CB"/>
    <w:rsid w:val="00EC1841"/>
    <w:rsid w:val="00E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2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5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2022-09-08T10:45:26Z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2022-09-06T22:00:00Z</Date_x0020_protokolli>
    <Titulli xmlns="0e656187-b300-4fb0-8bf4-3a50f872073c">Mbi kërkesën e shoqërisë “Smart Trade and Consulting” sh.p.k., për rinovimin e licencës në veprimtarinë e tregtimit të energjisë elektrike</Titulli>
    <Modifikuesi xmlns="0e656187-b300-4fb0-8bf4-3a50f872073c">jorina.kryeziu</Modifikuesi>
    <Nr_x002e__x0020_prot_x0020_QBZ xmlns="0e656187-b300-4fb0-8bf4-3a50f872073c">1364/2</Nr_x002e__x0020_prot_x0020_QBZ>
    <Data_x0020_e_x0020_Modifikimit xmlns="0e656187-b300-4fb0-8bf4-3a50f872073c">2022-09-08T12:14:49Z</Data_x0020_e_x0020_Modifikimit>
    <Dekretuar xmlns="0e656187-b300-4fb0-8bf4-3a50f872073c">false</Dekretuar>
    <Data xmlns="0e656187-b300-4fb0-8bf4-3a50f872073c">2022-08-23T22:00:00Z</Data>
    <Nr_x002e__x0020_protokolli_x0020_i_x0020_aktit xmlns="0e656187-b300-4fb0-8bf4-3a50f872073c">1509/1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B988899D64E61932BBE3E7B1A0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1B988899D64E61932BBE3E7B1A0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EB6CA-CE62-45EB-B860-43A917095DF5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AC43538-27CC-4D1D-A22F-F89C4C1A2AE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5145A6A-E2A7-4375-988F-853DAA5049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A7C488-6D94-4216-BA41-B0771B9BE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5A78CF-B133-41FE-A676-E213D12CDC7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FCD2D9A-255B-4AA8-953A-A1DED46AD94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7889111A-6CE7-4EFE-A26E-F7BBB2510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F9229FCE-F3DE-44B4-8975-1742550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“Smart Trade and Consulting” sh.p.k., për rinovimin e licencës në veprimtarinë e tregtimit të energjisë elektrike</vt:lpstr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“Smart Trade and Consulting” sh.p.k., për rinovimin e licencës në veprimtarinë e tregtimit të energjisë elektrike</dc:title>
  <dc:creator>DJZM</dc:creator>
  <cp:lastModifiedBy>Valjeta Kaftalli</cp:lastModifiedBy>
  <cp:revision>22</cp:revision>
  <cp:lastPrinted>2022-01-05T08:12:00Z</cp:lastPrinted>
  <dcterms:created xsi:type="dcterms:W3CDTF">2022-08-31T07:19:00Z</dcterms:created>
  <dcterms:modified xsi:type="dcterms:W3CDTF">2022-09-08T13:15:00Z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4957f3efcd044a8ebe45d6f50769b5e9</vt:lpwstr>
  </property>
</Properties>
</file>