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281D69" w14:textId="77777777" w:rsidR="00684B97" w:rsidRPr="006D54B7" w:rsidRDefault="00684B97" w:rsidP="00B970D5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6D54B7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3DFD0E33" w14:textId="1044EC0F" w:rsidR="00684B97" w:rsidRPr="006D54B7" w:rsidRDefault="00684B97" w:rsidP="00B970D5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6D54B7">
        <w:rPr>
          <w:rFonts w:ascii="Garamond" w:hAnsi="Garamond"/>
          <w:i w:val="0"/>
          <w:iCs w:val="0"/>
          <w:sz w:val="24"/>
          <w:szCs w:val="24"/>
          <w:lang w:val="sq-AL"/>
        </w:rPr>
        <w:t xml:space="preserve">Nr. 238, </w:t>
      </w:r>
      <w:r w:rsidR="00B970D5" w:rsidRPr="006D54B7">
        <w:rPr>
          <w:rFonts w:ascii="Garamond" w:hAnsi="Garamond"/>
          <w:i w:val="0"/>
          <w:iCs w:val="0"/>
          <w:sz w:val="24"/>
          <w:szCs w:val="24"/>
          <w:lang w:val="sq-AL"/>
        </w:rPr>
        <w:t>datë 22.</w:t>
      </w:r>
      <w:r w:rsidRPr="006D54B7">
        <w:rPr>
          <w:rFonts w:ascii="Garamond" w:hAnsi="Garamond"/>
          <w:i w:val="0"/>
          <w:iCs w:val="0"/>
          <w:sz w:val="24"/>
          <w:szCs w:val="24"/>
          <w:lang w:val="sq-AL"/>
        </w:rPr>
        <w:t>9.2022</w:t>
      </w:r>
    </w:p>
    <w:p w14:paraId="30169830" w14:textId="77777777" w:rsidR="006D54B7" w:rsidRDefault="006D54B7" w:rsidP="006D54B7">
      <w:pPr>
        <w:spacing w:after="0" w:line="240" w:lineRule="auto"/>
        <w:rPr>
          <w:rFonts w:ascii="Garamond" w:hAnsi="Garamond"/>
          <w:b/>
          <w:bCs/>
          <w:sz w:val="24"/>
          <w:szCs w:val="24"/>
          <w:lang w:val="sq-AL"/>
        </w:rPr>
      </w:pPr>
    </w:p>
    <w:p w14:paraId="4341891A" w14:textId="2A1345CE" w:rsidR="00684B97" w:rsidRPr="006D54B7" w:rsidRDefault="00684B97" w:rsidP="006D54B7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D54B7">
        <w:rPr>
          <w:rFonts w:ascii="Garamond" w:hAnsi="Garamond"/>
          <w:b/>
          <w:bCs/>
          <w:sz w:val="24"/>
          <w:szCs w:val="24"/>
          <w:lang w:val="sq-AL"/>
        </w:rPr>
        <w:t>MBI</w:t>
      </w:r>
      <w:r w:rsidR="00B970D5" w:rsidRPr="006D54B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6D54B7">
        <w:rPr>
          <w:rFonts w:ascii="Garamond" w:hAnsi="Garamond"/>
          <w:b/>
          <w:bCs/>
          <w:sz w:val="24"/>
          <w:szCs w:val="24"/>
          <w:lang w:val="sq-AL"/>
        </w:rPr>
        <w:t xml:space="preserve">LICENCIMIN E SHOQËRISË “EGNATIA </w:t>
      </w:r>
      <w:proofErr w:type="spellStart"/>
      <w:r w:rsidRPr="006D54B7">
        <w:rPr>
          <w:rFonts w:ascii="Garamond" w:hAnsi="Garamond"/>
          <w:b/>
          <w:bCs/>
          <w:sz w:val="24"/>
          <w:szCs w:val="24"/>
          <w:lang w:val="sq-AL"/>
        </w:rPr>
        <w:t>HYDROPOWER</w:t>
      </w:r>
      <w:proofErr w:type="spellEnd"/>
      <w:r w:rsidRPr="006D54B7">
        <w:rPr>
          <w:rFonts w:ascii="Garamond" w:hAnsi="Garamond"/>
          <w:b/>
          <w:bCs/>
          <w:sz w:val="24"/>
          <w:szCs w:val="24"/>
          <w:lang w:val="sq-AL"/>
        </w:rPr>
        <w:t>”</w:t>
      </w:r>
      <w:r w:rsidRPr="006D54B7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6D54B7">
        <w:rPr>
          <w:rFonts w:ascii="Garamond" w:hAnsi="Garamond"/>
          <w:b/>
          <w:bCs/>
          <w:sz w:val="24"/>
          <w:szCs w:val="24"/>
          <w:lang w:val="sq-AL"/>
        </w:rPr>
        <w:t>SHPK, NË VEPRIMTARINË E TREGTIMIT TË ENERGJISË ELEKTRIKE</w:t>
      </w:r>
    </w:p>
    <w:p w14:paraId="44358BC7" w14:textId="77777777" w:rsidR="00684B97" w:rsidRPr="006D54B7" w:rsidRDefault="00684B97" w:rsidP="00B970D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5402942" w14:textId="2E76EBE9" w:rsidR="00684B97" w:rsidRPr="006D54B7" w:rsidRDefault="00684B97" w:rsidP="00B970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4B7">
        <w:rPr>
          <w:rFonts w:ascii="Garamond" w:hAnsi="Garamond"/>
          <w:sz w:val="24"/>
          <w:szCs w:val="24"/>
          <w:lang w:val="sq-AL"/>
        </w:rPr>
        <w:t>Në mbështetje të neneve 16 dhe 37, pika 2, g</w:t>
      </w:r>
      <w:r w:rsidR="006D54B7">
        <w:rPr>
          <w:rFonts w:ascii="Garamond" w:hAnsi="Garamond"/>
          <w:sz w:val="24"/>
          <w:szCs w:val="24"/>
          <w:lang w:val="sq-AL"/>
        </w:rPr>
        <w:t>e</w:t>
      </w:r>
      <w:r w:rsidRPr="006D54B7">
        <w:rPr>
          <w:rFonts w:ascii="Garamond" w:hAnsi="Garamond"/>
          <w:sz w:val="24"/>
          <w:szCs w:val="24"/>
          <w:lang w:val="sq-AL"/>
        </w:rPr>
        <w:t>rma “d”</w:t>
      </w:r>
      <w:r w:rsidR="006D54B7">
        <w:rPr>
          <w:rFonts w:ascii="Garamond" w:hAnsi="Garamond"/>
          <w:sz w:val="24"/>
          <w:szCs w:val="24"/>
          <w:lang w:val="sq-AL"/>
        </w:rPr>
        <w:t>,</w:t>
      </w:r>
      <w:r w:rsidRPr="006D54B7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6D54B7">
        <w:rPr>
          <w:rFonts w:ascii="Garamond" w:hAnsi="Garamond"/>
          <w:sz w:val="24"/>
          <w:szCs w:val="24"/>
          <w:lang w:val="sq-AL"/>
        </w:rPr>
        <w:t>,</w:t>
      </w:r>
      <w:r w:rsidRPr="006D54B7">
        <w:rPr>
          <w:rFonts w:ascii="Garamond" w:hAnsi="Garamond"/>
          <w:sz w:val="24"/>
          <w:szCs w:val="24"/>
          <w:lang w:val="sq-AL"/>
        </w:rPr>
        <w:t xml:space="preserve"> “</w:t>
      </w:r>
      <w:r w:rsidRPr="006D54B7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6D54B7">
        <w:rPr>
          <w:rFonts w:ascii="Garamond" w:hAnsi="Garamond"/>
          <w:sz w:val="24"/>
          <w:szCs w:val="24"/>
          <w:lang w:val="sq-AL"/>
        </w:rPr>
        <w:t>”, i ndryshuar; nenit 4, pika 1, g</w:t>
      </w:r>
      <w:r w:rsidR="006D54B7">
        <w:rPr>
          <w:rFonts w:ascii="Garamond" w:hAnsi="Garamond"/>
          <w:sz w:val="24"/>
          <w:szCs w:val="24"/>
          <w:lang w:val="sq-AL"/>
        </w:rPr>
        <w:t>e</w:t>
      </w:r>
      <w:r w:rsidRPr="006D54B7">
        <w:rPr>
          <w:rFonts w:ascii="Garamond" w:hAnsi="Garamond"/>
          <w:sz w:val="24"/>
          <w:szCs w:val="24"/>
          <w:lang w:val="sq-AL"/>
        </w:rPr>
        <w:t>rma “e”, nenit 5, pika 1, g</w:t>
      </w:r>
      <w:r w:rsidR="006D54B7">
        <w:rPr>
          <w:rFonts w:ascii="Garamond" w:hAnsi="Garamond"/>
          <w:sz w:val="24"/>
          <w:szCs w:val="24"/>
          <w:lang w:val="sq-AL"/>
        </w:rPr>
        <w:t>e</w:t>
      </w:r>
      <w:r w:rsidRPr="006D54B7">
        <w:rPr>
          <w:rFonts w:ascii="Garamond" w:hAnsi="Garamond"/>
          <w:sz w:val="24"/>
          <w:szCs w:val="24"/>
          <w:lang w:val="sq-AL"/>
        </w:rPr>
        <w:t>rma “e”, dhe nenit 13</w:t>
      </w:r>
      <w:r w:rsidR="006D54B7">
        <w:rPr>
          <w:rFonts w:ascii="Garamond" w:hAnsi="Garamond"/>
          <w:sz w:val="24"/>
          <w:szCs w:val="24"/>
          <w:lang w:val="sq-AL"/>
        </w:rPr>
        <w:t>,</w:t>
      </w:r>
      <w:r w:rsidRPr="006D54B7">
        <w:rPr>
          <w:rFonts w:ascii="Garamond" w:hAnsi="Garamond"/>
          <w:sz w:val="24"/>
          <w:szCs w:val="24"/>
          <w:lang w:val="sq-AL"/>
        </w:rPr>
        <w:t xml:space="preserve"> të </w:t>
      </w:r>
      <w:r w:rsidR="006D54B7" w:rsidRPr="006D54B7">
        <w:rPr>
          <w:rFonts w:ascii="Garamond" w:hAnsi="Garamond"/>
          <w:iCs/>
          <w:sz w:val="24"/>
          <w:szCs w:val="24"/>
          <w:lang w:val="sq-AL"/>
        </w:rPr>
        <w:t>r</w:t>
      </w:r>
      <w:r w:rsidRPr="006D54B7">
        <w:rPr>
          <w:rFonts w:ascii="Garamond" w:hAnsi="Garamond"/>
          <w:iCs/>
          <w:sz w:val="24"/>
          <w:szCs w:val="24"/>
          <w:lang w:val="sq-AL"/>
        </w:rPr>
        <w:t>regullores</w:t>
      </w:r>
      <w:r w:rsidRPr="006D54B7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6D54B7" w:rsidRPr="006D54B7">
        <w:rPr>
          <w:rFonts w:ascii="Garamond" w:hAnsi="Garamond"/>
          <w:iCs/>
          <w:sz w:val="24"/>
          <w:szCs w:val="24"/>
          <w:lang w:val="sq-AL"/>
        </w:rPr>
        <w:t>“P</w:t>
      </w:r>
      <w:r w:rsidRPr="006D54B7">
        <w:rPr>
          <w:rFonts w:ascii="Garamond" w:hAnsi="Garamond"/>
          <w:iCs/>
          <w:sz w:val="24"/>
          <w:szCs w:val="24"/>
          <w:lang w:val="sq-AL"/>
        </w:rPr>
        <w:t>ër procedurat dhe afatet për dhënien, modifikimin, transferimin, rinovimin/njohjen ose heqjen e licencave në sektorin e energjisë elektrike</w:t>
      </w:r>
      <w:r w:rsidR="006D54B7" w:rsidRPr="006D54B7">
        <w:rPr>
          <w:rFonts w:ascii="Garamond" w:hAnsi="Garamond"/>
          <w:iCs/>
          <w:sz w:val="24"/>
          <w:szCs w:val="24"/>
          <w:lang w:val="sq-AL"/>
        </w:rPr>
        <w:t>”</w:t>
      </w:r>
      <w:r w:rsidRPr="006D54B7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6D54B7" w:rsidRPr="006D54B7">
        <w:rPr>
          <w:rFonts w:ascii="Garamond" w:hAnsi="Garamond"/>
          <w:sz w:val="24"/>
          <w:szCs w:val="24"/>
          <w:lang w:val="sq-AL"/>
        </w:rPr>
        <w:t xml:space="preserve">Bordit </w:t>
      </w:r>
      <w:r w:rsidRPr="006D54B7">
        <w:rPr>
          <w:rFonts w:ascii="Garamond" w:hAnsi="Garamond"/>
          <w:sz w:val="24"/>
          <w:szCs w:val="24"/>
          <w:lang w:val="sq-AL"/>
        </w:rPr>
        <w:t>të Entit Rregullator të En</w:t>
      </w:r>
      <w:r w:rsidR="006D54B7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6D54B7">
        <w:rPr>
          <w:rFonts w:ascii="Garamond" w:hAnsi="Garamond"/>
          <w:sz w:val="24"/>
          <w:szCs w:val="24"/>
          <w:lang w:val="sq-AL"/>
        </w:rPr>
        <w:t>6.2016, e ndryshuar; si dhe nenit 15</w:t>
      </w:r>
      <w:r w:rsidR="006D54B7">
        <w:rPr>
          <w:rFonts w:ascii="Garamond" w:hAnsi="Garamond"/>
          <w:sz w:val="24"/>
          <w:szCs w:val="24"/>
          <w:lang w:val="sq-AL"/>
        </w:rPr>
        <w:t>,</w:t>
      </w:r>
      <w:r w:rsidRPr="006D54B7">
        <w:rPr>
          <w:rFonts w:ascii="Garamond" w:hAnsi="Garamond"/>
          <w:sz w:val="24"/>
          <w:szCs w:val="24"/>
          <w:lang w:val="sq-AL"/>
        </w:rPr>
        <w:t xml:space="preserve"> të </w:t>
      </w:r>
      <w:r w:rsidR="006D54B7" w:rsidRPr="006D54B7">
        <w:rPr>
          <w:rFonts w:ascii="Garamond" w:hAnsi="Garamond"/>
          <w:iCs/>
          <w:sz w:val="24"/>
          <w:szCs w:val="24"/>
          <w:lang w:val="sq-AL"/>
        </w:rPr>
        <w:t>r</w:t>
      </w:r>
      <w:r w:rsidRPr="006D54B7">
        <w:rPr>
          <w:rFonts w:ascii="Garamond" w:hAnsi="Garamond"/>
          <w:iCs/>
          <w:sz w:val="24"/>
          <w:szCs w:val="24"/>
          <w:lang w:val="sq-AL"/>
        </w:rPr>
        <w:t>regullores</w:t>
      </w:r>
      <w:r w:rsidRPr="006D54B7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6D54B7" w:rsidRPr="006D54B7">
        <w:rPr>
          <w:rFonts w:ascii="Garamond" w:hAnsi="Garamond"/>
          <w:iCs/>
          <w:sz w:val="24"/>
          <w:szCs w:val="24"/>
          <w:lang w:val="sq-AL"/>
        </w:rPr>
        <w:t>“P</w:t>
      </w:r>
      <w:r w:rsidRPr="006D54B7">
        <w:rPr>
          <w:rFonts w:ascii="Garamond" w:hAnsi="Garamond"/>
          <w:iCs/>
          <w:sz w:val="24"/>
          <w:szCs w:val="24"/>
          <w:lang w:val="sq-AL"/>
        </w:rPr>
        <w:t>ër organizimin, funksionimin dhe procedurat e ERE-s</w:t>
      </w:r>
      <w:r w:rsidR="006D54B7">
        <w:rPr>
          <w:rFonts w:ascii="Garamond" w:hAnsi="Garamond"/>
          <w:iCs/>
          <w:sz w:val="24"/>
          <w:szCs w:val="24"/>
          <w:lang w:val="sq-AL"/>
        </w:rPr>
        <w:t>”</w:t>
      </w:r>
      <w:r w:rsidRPr="006D54B7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6D54B7" w:rsidRPr="006D54B7">
        <w:rPr>
          <w:rFonts w:ascii="Garamond" w:hAnsi="Garamond"/>
          <w:sz w:val="24"/>
          <w:szCs w:val="24"/>
          <w:lang w:val="sq-AL"/>
        </w:rPr>
        <w:t xml:space="preserve">Bordit </w:t>
      </w:r>
      <w:r w:rsidRPr="006D54B7">
        <w:rPr>
          <w:rFonts w:ascii="Garamond" w:hAnsi="Garamond"/>
          <w:sz w:val="24"/>
          <w:szCs w:val="24"/>
          <w:lang w:val="sq-AL"/>
        </w:rPr>
        <w:t>të ERE</w:t>
      </w:r>
      <w:r w:rsidR="006D54B7">
        <w:rPr>
          <w:rFonts w:ascii="Garamond" w:hAnsi="Garamond"/>
          <w:sz w:val="24"/>
          <w:szCs w:val="24"/>
          <w:lang w:val="sq-AL"/>
        </w:rPr>
        <w:t>-s</w:t>
      </w:r>
      <w:r w:rsidRPr="006D54B7">
        <w:rPr>
          <w:rFonts w:ascii="Garamond" w:hAnsi="Garamond"/>
          <w:sz w:val="24"/>
          <w:szCs w:val="24"/>
          <w:lang w:val="sq-AL"/>
        </w:rPr>
        <w:t xml:space="preserve"> nr. 96</w:t>
      </w:r>
      <w:r w:rsidR="006D54B7">
        <w:rPr>
          <w:rFonts w:ascii="Garamond" w:hAnsi="Garamond"/>
          <w:sz w:val="24"/>
          <w:szCs w:val="24"/>
          <w:lang w:val="sq-AL"/>
        </w:rPr>
        <w:t>, datë 17.</w:t>
      </w:r>
      <w:r w:rsidRPr="006D54B7">
        <w:rPr>
          <w:rFonts w:ascii="Garamond" w:hAnsi="Garamond"/>
          <w:sz w:val="24"/>
          <w:szCs w:val="24"/>
          <w:lang w:val="sq-AL"/>
        </w:rPr>
        <w:t xml:space="preserve">6.2016; Bordi i ERE-s, </w:t>
      </w:r>
      <w:r w:rsidR="006D54B7">
        <w:rPr>
          <w:rFonts w:ascii="Garamond" w:hAnsi="Garamond"/>
          <w:sz w:val="24"/>
          <w:szCs w:val="24"/>
          <w:lang w:val="sq-AL"/>
        </w:rPr>
        <w:t>në mbledhjen e tij të datës 22.</w:t>
      </w:r>
      <w:r w:rsidRPr="006D54B7">
        <w:rPr>
          <w:rFonts w:ascii="Garamond" w:hAnsi="Garamond"/>
          <w:sz w:val="24"/>
          <w:szCs w:val="24"/>
          <w:lang w:val="sq-AL"/>
        </w:rPr>
        <w:t>9.2022, mbasi shqyrtoi relacionin e përgatitur nga Drejtoria e Licencimit, Autorizimeve dhe Mbikëqyrje</w:t>
      </w:r>
      <w:r w:rsidR="006D54B7">
        <w:rPr>
          <w:rFonts w:ascii="Garamond" w:hAnsi="Garamond"/>
          <w:sz w:val="24"/>
          <w:szCs w:val="24"/>
          <w:lang w:val="sq-AL"/>
        </w:rPr>
        <w:t xml:space="preserve">s me nr. 1539/2 </w:t>
      </w:r>
      <w:proofErr w:type="spellStart"/>
      <w:r w:rsidR="006D54B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D54B7">
        <w:rPr>
          <w:rFonts w:ascii="Garamond" w:hAnsi="Garamond"/>
          <w:sz w:val="24"/>
          <w:szCs w:val="24"/>
          <w:lang w:val="sq-AL"/>
        </w:rPr>
        <w:t>., datë 19.</w:t>
      </w:r>
      <w:r w:rsidRPr="006D54B7">
        <w:rPr>
          <w:rFonts w:ascii="Garamond" w:hAnsi="Garamond"/>
          <w:sz w:val="24"/>
          <w:szCs w:val="24"/>
          <w:lang w:val="sq-AL"/>
        </w:rPr>
        <w:t>9.2022, “</w:t>
      </w:r>
      <w:r w:rsidRPr="006D54B7">
        <w:rPr>
          <w:rFonts w:ascii="Garamond" w:hAnsi="Garamond"/>
          <w:iCs/>
          <w:sz w:val="24"/>
          <w:szCs w:val="24"/>
          <w:lang w:val="sq-AL"/>
        </w:rPr>
        <w:t xml:space="preserve">Mbi licencimin e shoqërisë </w:t>
      </w:r>
      <w:r w:rsidR="006D54B7" w:rsidRPr="006D54B7">
        <w:rPr>
          <w:rFonts w:ascii="Garamond" w:hAnsi="Garamond"/>
          <w:iCs/>
          <w:sz w:val="24"/>
          <w:szCs w:val="24"/>
          <w:lang w:val="sq-AL"/>
        </w:rPr>
        <w:t>‘</w:t>
      </w:r>
      <w:r w:rsidRPr="006D54B7">
        <w:rPr>
          <w:rFonts w:ascii="Garamond" w:hAnsi="Garamond"/>
          <w:iCs/>
          <w:sz w:val="24"/>
          <w:szCs w:val="24"/>
          <w:lang w:val="sq-AL"/>
        </w:rPr>
        <w:t xml:space="preserve">Egnatia </w:t>
      </w:r>
      <w:proofErr w:type="spellStart"/>
      <w:r w:rsidRPr="006D54B7">
        <w:rPr>
          <w:rFonts w:ascii="Garamond" w:hAnsi="Garamond"/>
          <w:iCs/>
          <w:sz w:val="24"/>
          <w:szCs w:val="24"/>
          <w:lang w:val="sq-AL"/>
        </w:rPr>
        <w:t>Hydropower</w:t>
      </w:r>
      <w:proofErr w:type="spellEnd"/>
      <w:r w:rsidR="006D54B7" w:rsidRPr="006D54B7">
        <w:rPr>
          <w:rFonts w:ascii="Garamond" w:hAnsi="Garamond"/>
          <w:iCs/>
          <w:sz w:val="24"/>
          <w:szCs w:val="24"/>
          <w:lang w:val="sq-AL"/>
        </w:rPr>
        <w:t>’</w:t>
      </w:r>
      <w:r w:rsidRPr="006D54B7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6D54B7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Pr="006D54B7">
        <w:rPr>
          <w:rFonts w:ascii="Garamond" w:hAnsi="Garamond"/>
          <w:iCs/>
          <w:sz w:val="24"/>
          <w:szCs w:val="24"/>
          <w:lang w:val="sq-AL"/>
        </w:rPr>
        <w:t>. në veprimtarinë e tregtimit të energjisë elektrike</w:t>
      </w:r>
      <w:r w:rsidRPr="006D54B7">
        <w:rPr>
          <w:rFonts w:ascii="Garamond" w:hAnsi="Garamond"/>
          <w:sz w:val="24"/>
          <w:szCs w:val="24"/>
          <w:lang w:val="sq-AL"/>
        </w:rPr>
        <w:t>”,</w:t>
      </w:r>
    </w:p>
    <w:p w14:paraId="388C2D4E" w14:textId="7900E544" w:rsidR="00684B97" w:rsidRPr="006D54B7" w:rsidRDefault="006D54B7" w:rsidP="00B970D5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6D54B7">
        <w:rPr>
          <w:rFonts w:ascii="Garamond" w:hAnsi="Garamond"/>
          <w:bCs/>
          <w:sz w:val="24"/>
          <w:szCs w:val="24"/>
          <w:lang w:val="sq-AL"/>
        </w:rPr>
        <w:t>k</w:t>
      </w:r>
      <w:r w:rsidR="00684B97" w:rsidRPr="006D54B7">
        <w:rPr>
          <w:rFonts w:ascii="Garamond" w:hAnsi="Garamond"/>
          <w:bCs/>
          <w:sz w:val="24"/>
          <w:szCs w:val="24"/>
          <w:lang w:val="sq-AL"/>
        </w:rPr>
        <w:t>onstatoi se:</w:t>
      </w:r>
    </w:p>
    <w:p w14:paraId="0A9D2B3C" w14:textId="3CED4DA3" w:rsidR="00684B97" w:rsidRPr="006D54B7" w:rsidRDefault="00B970D5" w:rsidP="00B970D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D54B7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684B97" w:rsidRPr="006D54B7">
        <w:rPr>
          <w:rFonts w:ascii="Garamond" w:hAnsi="Garamond"/>
          <w:sz w:val="24"/>
          <w:szCs w:val="24"/>
          <w:lang w:val="sq-AL"/>
        </w:rPr>
        <w:t>Bordi i ERE-s</w:t>
      </w:r>
      <w:r w:rsidR="006D54B7" w:rsidRPr="006D54B7">
        <w:rPr>
          <w:rFonts w:ascii="Garamond" w:hAnsi="Garamond"/>
          <w:sz w:val="24"/>
          <w:szCs w:val="24"/>
          <w:lang w:val="sq-AL"/>
        </w:rPr>
        <w:t>, me vendimin nr. 170, datë 28.</w:t>
      </w:r>
      <w:r w:rsidR="00684B97" w:rsidRPr="006D54B7">
        <w:rPr>
          <w:rFonts w:ascii="Garamond" w:hAnsi="Garamond"/>
          <w:sz w:val="24"/>
          <w:szCs w:val="24"/>
          <w:lang w:val="sq-AL"/>
        </w:rPr>
        <w:t xml:space="preserve">6.2022, vendosi të fillojë procedurën për licencimin e shoqërisë “Egnatia </w:t>
      </w:r>
      <w:proofErr w:type="spellStart"/>
      <w:r w:rsidR="00684B97" w:rsidRPr="006D54B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="00684B97" w:rsidRPr="006D54B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684B97" w:rsidRPr="006D54B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684B97" w:rsidRPr="006D54B7">
        <w:rPr>
          <w:rFonts w:ascii="Garamond" w:hAnsi="Garamond"/>
          <w:sz w:val="24"/>
          <w:szCs w:val="24"/>
          <w:lang w:val="sq-AL"/>
        </w:rPr>
        <w:t>., në veprimtarinë e tregtimit të energjisë elektrike.</w:t>
      </w:r>
    </w:p>
    <w:p w14:paraId="1DCBDA73" w14:textId="5FB28EE8" w:rsidR="00684B97" w:rsidRPr="006D54B7" w:rsidRDefault="00B970D5" w:rsidP="00B970D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D54B7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684B97" w:rsidRPr="006D54B7">
        <w:rPr>
          <w:rFonts w:ascii="Garamond" w:hAnsi="Garamond"/>
          <w:sz w:val="24"/>
          <w:szCs w:val="24"/>
          <w:lang w:val="sq-AL"/>
        </w:rPr>
        <w:t>Në vijim të kësaj vendimmarrje ERE me shk</w:t>
      </w:r>
      <w:r w:rsidR="006D54B7">
        <w:rPr>
          <w:rFonts w:ascii="Garamond" w:hAnsi="Garamond"/>
          <w:sz w:val="24"/>
          <w:szCs w:val="24"/>
          <w:lang w:val="sq-AL"/>
        </w:rPr>
        <w:t xml:space="preserve">resën nr. 70/27 </w:t>
      </w:r>
      <w:proofErr w:type="spellStart"/>
      <w:r w:rsidR="006D54B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D54B7">
        <w:rPr>
          <w:rFonts w:ascii="Garamond" w:hAnsi="Garamond"/>
          <w:sz w:val="24"/>
          <w:szCs w:val="24"/>
          <w:lang w:val="sq-AL"/>
        </w:rPr>
        <w:t>., datë 30.</w:t>
      </w:r>
      <w:r w:rsidR="00684B97" w:rsidRPr="006D54B7">
        <w:rPr>
          <w:rFonts w:ascii="Garamond" w:hAnsi="Garamond"/>
          <w:sz w:val="24"/>
          <w:szCs w:val="24"/>
          <w:lang w:val="sq-AL"/>
        </w:rPr>
        <w:t>6.2022, bëri njoftimi</w:t>
      </w:r>
      <w:r w:rsidR="006D54B7">
        <w:rPr>
          <w:rFonts w:ascii="Garamond" w:hAnsi="Garamond"/>
          <w:sz w:val="24"/>
          <w:szCs w:val="24"/>
          <w:lang w:val="sq-AL"/>
        </w:rPr>
        <w:t>n</w:t>
      </w:r>
      <w:r w:rsidR="00684B97" w:rsidRPr="006D54B7">
        <w:rPr>
          <w:rFonts w:ascii="Garamond" w:hAnsi="Garamond"/>
          <w:sz w:val="24"/>
          <w:szCs w:val="24"/>
          <w:lang w:val="sq-AL"/>
        </w:rPr>
        <w:t xml:space="preserve"> në median e shkruar për fillimin e kësaj procedure dhe në përfundim të afatit të pritjes së komenteve apo objek</w:t>
      </w:r>
      <w:r w:rsidR="006D54B7">
        <w:rPr>
          <w:rFonts w:ascii="Garamond" w:hAnsi="Garamond"/>
          <w:sz w:val="24"/>
          <w:szCs w:val="24"/>
          <w:lang w:val="sq-AL"/>
        </w:rPr>
        <w:t>sioneve nga të tretët (data 13.</w:t>
      </w:r>
      <w:r w:rsidR="00684B97" w:rsidRPr="006D54B7">
        <w:rPr>
          <w:rFonts w:ascii="Garamond" w:hAnsi="Garamond"/>
          <w:sz w:val="24"/>
          <w:szCs w:val="24"/>
          <w:lang w:val="sq-AL"/>
        </w:rPr>
        <w:t xml:space="preserve">7.2022), nuk rezultoi të ketë të tilla. </w:t>
      </w:r>
    </w:p>
    <w:p w14:paraId="7222C444" w14:textId="6981B91B" w:rsidR="00684B97" w:rsidRPr="006D54B7" w:rsidRDefault="00B970D5" w:rsidP="00B970D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D54B7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684B97" w:rsidRPr="006D54B7">
        <w:rPr>
          <w:rFonts w:ascii="Garamond" w:hAnsi="Garamond"/>
          <w:sz w:val="24"/>
          <w:szCs w:val="24"/>
          <w:lang w:val="sq-AL"/>
        </w:rPr>
        <w:t xml:space="preserve">Duke qenë se nga shoqëria ishte plotësuar pjesa më e madhe e dokumentacionit dhe mbetej pa u plotësuar vetëm dy sqarime lidhur me kapitalin që ortaku i vetëm vinte në dispozicion të ushtrimit të veprimtarisë së tregtimit të energjisë elektrike dhe të dhëna mbi  sasinë e energjisë që shoqëria </w:t>
      </w:r>
      <w:r w:rsidR="006D54B7">
        <w:rPr>
          <w:rFonts w:ascii="Garamond" w:hAnsi="Garamond"/>
          <w:sz w:val="24"/>
          <w:szCs w:val="24"/>
          <w:lang w:val="sq-AL"/>
        </w:rPr>
        <w:t>parashikon të tregtojë gjatë se</w:t>
      </w:r>
      <w:r w:rsidR="00684B97" w:rsidRPr="006D54B7">
        <w:rPr>
          <w:rFonts w:ascii="Garamond" w:hAnsi="Garamond"/>
          <w:sz w:val="24"/>
          <w:szCs w:val="24"/>
          <w:lang w:val="sq-AL"/>
        </w:rPr>
        <w:t xml:space="preserve">cilit vit për 5 </w:t>
      </w:r>
      <w:r w:rsidR="006D54B7">
        <w:rPr>
          <w:rFonts w:ascii="Garamond" w:hAnsi="Garamond"/>
          <w:sz w:val="24"/>
          <w:szCs w:val="24"/>
          <w:lang w:val="sq-AL"/>
        </w:rPr>
        <w:t>vjetët</w:t>
      </w:r>
      <w:r w:rsidR="00684B97" w:rsidRPr="006D54B7">
        <w:rPr>
          <w:rFonts w:ascii="Garamond" w:hAnsi="Garamond"/>
          <w:sz w:val="24"/>
          <w:szCs w:val="24"/>
          <w:lang w:val="sq-AL"/>
        </w:rPr>
        <w:t xml:space="preserve"> e </w:t>
      </w:r>
      <w:r w:rsidR="006D54B7" w:rsidRPr="006D54B7">
        <w:rPr>
          <w:rFonts w:ascii="Garamond" w:hAnsi="Garamond"/>
          <w:sz w:val="24"/>
          <w:szCs w:val="24"/>
          <w:lang w:val="sq-AL"/>
        </w:rPr>
        <w:t>ardhshëm</w:t>
      </w:r>
      <w:r w:rsidR="00684B97" w:rsidRPr="006D54B7">
        <w:rPr>
          <w:rFonts w:ascii="Garamond" w:hAnsi="Garamond"/>
          <w:sz w:val="24"/>
          <w:szCs w:val="24"/>
          <w:lang w:val="sq-AL"/>
        </w:rPr>
        <w:t xml:space="preserve">, në zbatim të nenit 14, pika 3 e </w:t>
      </w:r>
      <w:r w:rsidR="00334C44" w:rsidRPr="006D54B7">
        <w:rPr>
          <w:rFonts w:ascii="Garamond" w:hAnsi="Garamond"/>
          <w:sz w:val="24"/>
          <w:szCs w:val="24"/>
          <w:lang w:val="sq-AL"/>
        </w:rPr>
        <w:t>r</w:t>
      </w:r>
      <w:r w:rsidR="00684B97" w:rsidRPr="006D54B7">
        <w:rPr>
          <w:rFonts w:ascii="Garamond" w:hAnsi="Garamond"/>
          <w:sz w:val="24"/>
          <w:szCs w:val="24"/>
          <w:lang w:val="sq-AL"/>
        </w:rPr>
        <w:t xml:space="preserve">regullores </w:t>
      </w:r>
      <w:r w:rsidR="00334C44" w:rsidRPr="006D54B7">
        <w:rPr>
          <w:rFonts w:ascii="Garamond" w:hAnsi="Garamond"/>
          <w:sz w:val="24"/>
          <w:szCs w:val="24"/>
          <w:lang w:val="sq-AL"/>
        </w:rPr>
        <w:t>“</w:t>
      </w:r>
      <w:r w:rsidR="00334C44" w:rsidRPr="006D54B7">
        <w:rPr>
          <w:rFonts w:ascii="Garamond" w:hAnsi="Garamond"/>
          <w:sz w:val="24"/>
          <w:szCs w:val="24"/>
          <w:lang w:val="sq-AL"/>
        </w:rPr>
        <w:t>P</w:t>
      </w:r>
      <w:r w:rsidR="00684B97" w:rsidRPr="006D54B7">
        <w:rPr>
          <w:rFonts w:ascii="Garamond" w:hAnsi="Garamond"/>
          <w:sz w:val="24"/>
          <w:szCs w:val="24"/>
          <w:lang w:val="sq-AL"/>
        </w:rPr>
        <w:t xml:space="preserve">ër procedurat dhe afatet për dhënien, modifikimin, transferimin, rinovimin ose heqjen e licencave në sektorin e energjisë elektrike”, e ndryshuar, </w:t>
      </w:r>
      <w:r w:rsidR="00334C44" w:rsidRPr="006D54B7">
        <w:rPr>
          <w:rFonts w:ascii="Garamond" w:hAnsi="Garamond"/>
          <w:sz w:val="24"/>
          <w:szCs w:val="24"/>
          <w:lang w:val="sq-AL"/>
        </w:rPr>
        <w:t xml:space="preserve">Bordi </w:t>
      </w:r>
      <w:r w:rsidR="00684B97" w:rsidRPr="006D54B7">
        <w:rPr>
          <w:rFonts w:ascii="Garamond" w:hAnsi="Garamond"/>
          <w:sz w:val="24"/>
          <w:szCs w:val="24"/>
          <w:lang w:val="sq-AL"/>
        </w:rPr>
        <w:t>i ERE-s</w:t>
      </w:r>
      <w:r w:rsidR="00334C44">
        <w:rPr>
          <w:rFonts w:ascii="Garamond" w:hAnsi="Garamond"/>
          <w:sz w:val="24"/>
          <w:szCs w:val="24"/>
          <w:lang w:val="sq-AL"/>
        </w:rPr>
        <w:t>, me vendimin nr. 201, datë 10.</w:t>
      </w:r>
      <w:r w:rsidR="00684B97" w:rsidRPr="006D54B7">
        <w:rPr>
          <w:rFonts w:ascii="Garamond" w:hAnsi="Garamond"/>
          <w:sz w:val="24"/>
          <w:szCs w:val="24"/>
          <w:lang w:val="sq-AL"/>
        </w:rPr>
        <w:t>8.2022 vendosi të shtyjë me 30 ditë punë vendimmarrjen e tij për licencimin në veprimtarinë e tregtimit të energjisë elektrike, në mënyrë që t’i jepej mundësia shoqërisë për të plotësuar pjesën e mbetur të dokumentacionit.</w:t>
      </w:r>
    </w:p>
    <w:p w14:paraId="63DF1684" w14:textId="70F00746" w:rsidR="00684B97" w:rsidRPr="006D54B7" w:rsidRDefault="00B970D5" w:rsidP="00B970D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D54B7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684B97" w:rsidRPr="006D54B7">
        <w:rPr>
          <w:rFonts w:ascii="Garamond" w:hAnsi="Garamond"/>
          <w:sz w:val="24"/>
          <w:szCs w:val="24"/>
          <w:lang w:val="sq-AL"/>
        </w:rPr>
        <w:t xml:space="preserve">Shoqëria “Egnatia </w:t>
      </w:r>
      <w:proofErr w:type="spellStart"/>
      <w:r w:rsidR="00684B97" w:rsidRPr="006D54B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="00684B97" w:rsidRPr="006D54B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684B97" w:rsidRPr="006D54B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684B97" w:rsidRPr="006D54B7">
        <w:rPr>
          <w:rFonts w:ascii="Garamond" w:hAnsi="Garamond"/>
          <w:sz w:val="24"/>
          <w:szCs w:val="24"/>
          <w:lang w:val="sq-AL"/>
        </w:rPr>
        <w:t xml:space="preserve">. ka përcjellë tërësisht dokumentacionin e këtij aplikimi, në zbatim të përcaktimeve të </w:t>
      </w:r>
      <w:r w:rsidR="00334C44">
        <w:rPr>
          <w:rFonts w:ascii="Garamond" w:hAnsi="Garamond"/>
          <w:sz w:val="24"/>
          <w:szCs w:val="24"/>
          <w:lang w:val="sq-AL"/>
        </w:rPr>
        <w:t>r</w:t>
      </w:r>
      <w:r w:rsidR="00684B97" w:rsidRPr="006D54B7">
        <w:rPr>
          <w:rFonts w:ascii="Garamond" w:hAnsi="Garamond"/>
          <w:sz w:val="24"/>
          <w:szCs w:val="24"/>
          <w:lang w:val="sq-AL"/>
        </w:rPr>
        <w:t xml:space="preserve">regullores </w:t>
      </w:r>
      <w:r w:rsidR="00334C44" w:rsidRPr="006D54B7">
        <w:rPr>
          <w:rFonts w:ascii="Garamond" w:hAnsi="Garamond"/>
          <w:sz w:val="24"/>
          <w:szCs w:val="24"/>
          <w:lang w:val="sq-AL"/>
        </w:rPr>
        <w:t>“</w:t>
      </w:r>
      <w:r w:rsidR="00334C44">
        <w:rPr>
          <w:rFonts w:ascii="Garamond" w:hAnsi="Garamond"/>
          <w:sz w:val="24"/>
          <w:szCs w:val="24"/>
          <w:lang w:val="sq-AL"/>
        </w:rPr>
        <w:t>P</w:t>
      </w:r>
      <w:r w:rsidR="00684B97" w:rsidRPr="006D54B7">
        <w:rPr>
          <w:rFonts w:ascii="Garamond" w:hAnsi="Garamond"/>
          <w:sz w:val="24"/>
          <w:szCs w:val="24"/>
          <w:lang w:val="sq-AL"/>
        </w:rPr>
        <w:t>ër procedurat dhe afatet për dhënien, modifikimin, transferimin, rinovimin/njohjen ose heqjen e licencave në sektorin e energjisë elektrike”</w:t>
      </w:r>
      <w:r w:rsidR="00334C44">
        <w:rPr>
          <w:rFonts w:ascii="Garamond" w:hAnsi="Garamond"/>
          <w:sz w:val="24"/>
          <w:szCs w:val="24"/>
          <w:lang w:val="sq-AL"/>
        </w:rPr>
        <w:t>,</w:t>
      </w:r>
      <w:r w:rsidR="00684B97" w:rsidRPr="006D54B7">
        <w:rPr>
          <w:rFonts w:ascii="Garamond" w:hAnsi="Garamond"/>
          <w:sz w:val="24"/>
          <w:szCs w:val="24"/>
          <w:lang w:val="sq-AL"/>
        </w:rPr>
        <w:t xml:space="preserve"> e ndryshuar. </w:t>
      </w:r>
    </w:p>
    <w:p w14:paraId="56071845" w14:textId="79B85354" w:rsidR="00684B97" w:rsidRPr="006D54B7" w:rsidRDefault="00B970D5" w:rsidP="00B970D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D54B7">
        <w:rPr>
          <w:rFonts w:ascii="Garamond" w:hAnsi="Garamond"/>
          <w:sz w:val="24"/>
          <w:szCs w:val="24"/>
          <w:lang w:val="sq-AL"/>
        </w:rPr>
        <w:t xml:space="preserve">- </w:t>
      </w:r>
      <w:r w:rsidR="00684B97" w:rsidRPr="006D54B7">
        <w:rPr>
          <w:rFonts w:ascii="Garamond" w:hAnsi="Garamond"/>
          <w:sz w:val="24"/>
          <w:szCs w:val="24"/>
          <w:lang w:val="sq-AL"/>
        </w:rPr>
        <w:t xml:space="preserve">Shoqëria “Egnatia </w:t>
      </w:r>
      <w:proofErr w:type="spellStart"/>
      <w:r w:rsidR="00684B97" w:rsidRPr="006D54B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="00684B97" w:rsidRPr="006D54B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684B97" w:rsidRPr="006D54B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684B97" w:rsidRPr="006D54B7">
        <w:rPr>
          <w:rFonts w:ascii="Garamond" w:hAnsi="Garamond"/>
          <w:sz w:val="24"/>
          <w:szCs w:val="24"/>
          <w:lang w:val="sq-AL"/>
        </w:rPr>
        <w:t xml:space="preserve">. ka kryer pagesën e aplikimit për t’u pajisur me licencë për tregtimin e energjisë elektrike në zbatim të </w:t>
      </w:r>
      <w:r w:rsidR="006D54B7">
        <w:rPr>
          <w:rFonts w:ascii="Garamond" w:hAnsi="Garamond"/>
          <w:sz w:val="24"/>
          <w:szCs w:val="24"/>
          <w:lang w:val="sq-AL"/>
        </w:rPr>
        <w:t>a</w:t>
      </w:r>
      <w:r w:rsidR="00684B97" w:rsidRPr="006D54B7">
        <w:rPr>
          <w:rFonts w:ascii="Garamond" w:hAnsi="Garamond"/>
          <w:sz w:val="24"/>
          <w:szCs w:val="24"/>
          <w:lang w:val="sq-AL"/>
        </w:rPr>
        <w:t>neksit A</w:t>
      </w:r>
      <w:r w:rsidR="00334C44">
        <w:rPr>
          <w:rFonts w:ascii="Garamond" w:hAnsi="Garamond"/>
          <w:sz w:val="24"/>
          <w:szCs w:val="24"/>
          <w:lang w:val="sq-AL"/>
        </w:rPr>
        <w:t>,</w:t>
      </w:r>
      <w:r w:rsidR="00684B97" w:rsidRPr="006D54B7">
        <w:rPr>
          <w:rFonts w:ascii="Garamond" w:hAnsi="Garamond"/>
          <w:sz w:val="24"/>
          <w:szCs w:val="24"/>
          <w:lang w:val="sq-AL"/>
        </w:rPr>
        <w:t xml:space="preserve"> të </w:t>
      </w:r>
      <w:r w:rsidR="006D54B7">
        <w:rPr>
          <w:rFonts w:ascii="Garamond" w:hAnsi="Garamond"/>
          <w:sz w:val="24"/>
          <w:szCs w:val="24"/>
          <w:lang w:val="sq-AL"/>
        </w:rPr>
        <w:t>r</w:t>
      </w:r>
      <w:r w:rsidR="00684B97" w:rsidRPr="006D54B7">
        <w:rPr>
          <w:rFonts w:ascii="Garamond" w:hAnsi="Garamond"/>
          <w:sz w:val="24"/>
          <w:szCs w:val="24"/>
          <w:lang w:val="sq-AL"/>
        </w:rPr>
        <w:t xml:space="preserve">regullores </w:t>
      </w:r>
      <w:r w:rsidR="006D54B7" w:rsidRPr="006D54B7">
        <w:rPr>
          <w:rFonts w:ascii="Garamond" w:hAnsi="Garamond"/>
          <w:iCs/>
          <w:sz w:val="24"/>
          <w:szCs w:val="24"/>
          <w:lang w:val="sq-AL"/>
        </w:rPr>
        <w:t>“</w:t>
      </w:r>
      <w:r w:rsidR="006D54B7">
        <w:rPr>
          <w:rFonts w:ascii="Garamond" w:hAnsi="Garamond"/>
          <w:sz w:val="24"/>
          <w:szCs w:val="24"/>
          <w:lang w:val="sq-AL"/>
        </w:rPr>
        <w:t>P</w:t>
      </w:r>
      <w:r w:rsidR="00684B97" w:rsidRPr="006D54B7">
        <w:rPr>
          <w:rFonts w:ascii="Garamond" w:hAnsi="Garamond"/>
          <w:sz w:val="24"/>
          <w:szCs w:val="24"/>
          <w:lang w:val="sq-AL"/>
        </w:rPr>
        <w:t xml:space="preserve">ër procedurat dhe afatet për dhënien, modifikimin, transferimin, rinovimin dhe heqjen e </w:t>
      </w:r>
      <w:r w:rsidR="00334C44" w:rsidRPr="006D54B7">
        <w:rPr>
          <w:rFonts w:ascii="Garamond" w:hAnsi="Garamond"/>
          <w:sz w:val="24"/>
          <w:szCs w:val="24"/>
          <w:lang w:val="sq-AL"/>
        </w:rPr>
        <w:t>licencave</w:t>
      </w:r>
      <w:r w:rsidR="00684B97" w:rsidRPr="006D54B7">
        <w:rPr>
          <w:rFonts w:ascii="Garamond" w:hAnsi="Garamond"/>
          <w:sz w:val="24"/>
          <w:szCs w:val="24"/>
          <w:lang w:val="sq-AL"/>
        </w:rPr>
        <w:t xml:space="preserve"> në sektorin e energjisë elektrike”, miratuar me vendimin e </w:t>
      </w:r>
      <w:r w:rsidR="006D54B7" w:rsidRPr="006D54B7">
        <w:rPr>
          <w:rFonts w:ascii="Garamond" w:hAnsi="Garamond"/>
          <w:sz w:val="24"/>
          <w:szCs w:val="24"/>
          <w:lang w:val="sq-AL"/>
        </w:rPr>
        <w:t xml:space="preserve">Bordit </w:t>
      </w:r>
      <w:r w:rsidR="00684B97" w:rsidRPr="006D54B7">
        <w:rPr>
          <w:rFonts w:ascii="Garamond" w:hAnsi="Garamond"/>
          <w:sz w:val="24"/>
          <w:szCs w:val="24"/>
          <w:lang w:val="sq-AL"/>
        </w:rPr>
        <w:t xml:space="preserve">të ERE-s </w:t>
      </w:r>
      <w:r w:rsidR="006D54B7">
        <w:rPr>
          <w:rFonts w:ascii="Garamond" w:hAnsi="Garamond"/>
          <w:sz w:val="24"/>
          <w:szCs w:val="24"/>
          <w:lang w:val="sq-AL"/>
        </w:rPr>
        <w:t>nr. 109, datë 29.</w:t>
      </w:r>
      <w:r w:rsidR="00684B97" w:rsidRPr="006D54B7">
        <w:rPr>
          <w:rFonts w:ascii="Garamond" w:hAnsi="Garamond"/>
          <w:sz w:val="24"/>
          <w:szCs w:val="24"/>
          <w:lang w:val="sq-AL"/>
        </w:rPr>
        <w:t xml:space="preserve">6.2016, e ndryshuar. </w:t>
      </w:r>
    </w:p>
    <w:p w14:paraId="154ABACE" w14:textId="23D30F3F" w:rsidR="00684B97" w:rsidRPr="006D54B7" w:rsidRDefault="00684B97" w:rsidP="00B970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4B7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6D54B7" w:rsidRPr="006D54B7">
        <w:rPr>
          <w:rFonts w:ascii="Garamond" w:hAnsi="Garamond"/>
          <w:sz w:val="24"/>
          <w:szCs w:val="24"/>
          <w:lang w:val="sq-AL"/>
        </w:rPr>
        <w:t xml:space="preserve">Bordi </w:t>
      </w:r>
      <w:r w:rsidRPr="006D54B7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6EED3CE3" w14:textId="77777777" w:rsidR="00684B97" w:rsidRPr="006D54B7" w:rsidRDefault="00684B97" w:rsidP="00B970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45B851" w14:textId="30078BA0" w:rsidR="00684B97" w:rsidRPr="006D54B7" w:rsidRDefault="00B970D5" w:rsidP="00B970D5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D54B7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73BCCBF9" w14:textId="77777777" w:rsidR="00684B97" w:rsidRPr="006D54B7" w:rsidRDefault="00684B97" w:rsidP="00B970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E9F36A" w14:textId="04BF4482" w:rsidR="00684B97" w:rsidRPr="006D54B7" w:rsidRDefault="00684B97" w:rsidP="00B970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4B7">
        <w:rPr>
          <w:rFonts w:ascii="Garamond" w:hAnsi="Garamond"/>
          <w:sz w:val="24"/>
          <w:szCs w:val="24"/>
          <w:lang w:val="sq-AL"/>
        </w:rPr>
        <w:t>1.</w:t>
      </w:r>
      <w:r w:rsidR="00B970D5" w:rsidRPr="006D54B7">
        <w:rPr>
          <w:rFonts w:ascii="Garamond" w:hAnsi="Garamond"/>
          <w:sz w:val="24"/>
          <w:szCs w:val="24"/>
          <w:lang w:val="sq-AL"/>
        </w:rPr>
        <w:t xml:space="preserve"> </w:t>
      </w:r>
      <w:r w:rsidRPr="006D54B7">
        <w:rPr>
          <w:rFonts w:ascii="Garamond" w:hAnsi="Garamond"/>
          <w:sz w:val="24"/>
          <w:szCs w:val="24"/>
          <w:lang w:val="sq-AL"/>
        </w:rPr>
        <w:t xml:space="preserve">Të licencojë shoqërinë “Egnatia </w:t>
      </w:r>
      <w:proofErr w:type="spellStart"/>
      <w:r w:rsidRPr="006D54B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6D54B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D54B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D54B7">
        <w:rPr>
          <w:rFonts w:ascii="Garamond" w:hAnsi="Garamond"/>
          <w:sz w:val="24"/>
          <w:szCs w:val="24"/>
          <w:lang w:val="sq-AL"/>
        </w:rPr>
        <w:t>., në veprimtarinë e tregtimit të energjisë elektrike, për një afat 5</w:t>
      </w:r>
      <w:r w:rsidR="00780322">
        <w:rPr>
          <w:rFonts w:ascii="Garamond" w:hAnsi="Garamond"/>
          <w:sz w:val="24"/>
          <w:szCs w:val="24"/>
          <w:lang w:val="sq-AL"/>
        </w:rPr>
        <w:t>-</w:t>
      </w:r>
      <w:r w:rsidRPr="006D54B7">
        <w:rPr>
          <w:rFonts w:ascii="Garamond" w:hAnsi="Garamond"/>
          <w:sz w:val="24"/>
          <w:szCs w:val="24"/>
          <w:lang w:val="sq-AL"/>
        </w:rPr>
        <w:t>vjeçar.</w:t>
      </w:r>
    </w:p>
    <w:p w14:paraId="7D956C86" w14:textId="655B0419" w:rsidR="00684B97" w:rsidRPr="006D54B7" w:rsidRDefault="00684B97" w:rsidP="00B970D5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6D54B7">
        <w:rPr>
          <w:rFonts w:ascii="Garamond" w:hAnsi="Garamond"/>
          <w:sz w:val="24"/>
          <w:szCs w:val="24"/>
          <w:lang w:val="sq-AL"/>
        </w:rPr>
        <w:t>2.</w:t>
      </w:r>
      <w:r w:rsidR="00B970D5" w:rsidRPr="006D54B7">
        <w:rPr>
          <w:rFonts w:ascii="Garamond" w:hAnsi="Garamond"/>
          <w:sz w:val="24"/>
          <w:szCs w:val="24"/>
          <w:lang w:val="sq-AL"/>
        </w:rPr>
        <w:t xml:space="preserve"> </w:t>
      </w:r>
      <w:r w:rsidRPr="006D54B7">
        <w:rPr>
          <w:rFonts w:ascii="Garamond" w:hAnsi="Garamond"/>
          <w:sz w:val="24"/>
          <w:szCs w:val="24"/>
          <w:lang w:val="sq-AL"/>
        </w:rPr>
        <w:t xml:space="preserve">Drejtoria e Licencimit, Autorizimeve dhe Mbikëqyrjes të njoftojë </w:t>
      </w:r>
      <w:proofErr w:type="spellStart"/>
      <w:r w:rsidRPr="006D54B7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6D54B7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780322" w:rsidRPr="006D54B7">
        <w:rPr>
          <w:rFonts w:ascii="Garamond" w:hAnsi="Garamond"/>
          <w:sz w:val="24"/>
          <w:szCs w:val="24"/>
          <w:lang w:val="sq-AL"/>
        </w:rPr>
        <w:t xml:space="preserve">Bordit </w:t>
      </w:r>
      <w:r w:rsidRPr="006D54B7">
        <w:rPr>
          <w:rFonts w:ascii="Garamond" w:hAnsi="Garamond"/>
          <w:sz w:val="24"/>
          <w:szCs w:val="24"/>
          <w:lang w:val="sq-AL"/>
        </w:rPr>
        <w:t>të ERE-s.</w:t>
      </w:r>
    </w:p>
    <w:p w14:paraId="52169757" w14:textId="77777777" w:rsidR="00684B97" w:rsidRPr="006D54B7" w:rsidRDefault="00684B97" w:rsidP="00B970D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D54B7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18D8C5C6" w14:textId="2D9E1874" w:rsidR="00684B97" w:rsidRPr="006D54B7" w:rsidRDefault="00684B97" w:rsidP="00B970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4B7">
        <w:rPr>
          <w:rFonts w:ascii="Garamond" w:hAnsi="Garamond"/>
          <w:sz w:val="24"/>
          <w:szCs w:val="24"/>
          <w:lang w:val="sq-AL"/>
        </w:rPr>
        <w:lastRenderedPageBreak/>
        <w:t xml:space="preserve">Çdo palë e përfshirë në këtë procedurë mund t’i kërkojë ERE-s, brenda 7 ditëve kalendarike nga data e marrjes së vendimit, rishikimin e vendimit të </w:t>
      </w:r>
      <w:r w:rsidR="006D54B7" w:rsidRPr="006D54B7">
        <w:rPr>
          <w:rFonts w:ascii="Garamond" w:hAnsi="Garamond"/>
          <w:sz w:val="24"/>
          <w:szCs w:val="24"/>
          <w:lang w:val="sq-AL"/>
        </w:rPr>
        <w:t xml:space="preserve">Bordit </w:t>
      </w:r>
      <w:r w:rsidRPr="006D54B7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780322" w:rsidRPr="006D54B7">
        <w:rPr>
          <w:rFonts w:ascii="Garamond" w:hAnsi="Garamond"/>
          <w:sz w:val="24"/>
          <w:szCs w:val="24"/>
          <w:lang w:val="sq-AL"/>
        </w:rPr>
        <w:t xml:space="preserve">Bordin </w:t>
      </w:r>
      <w:r w:rsidRPr="006D54B7">
        <w:rPr>
          <w:rFonts w:ascii="Garamond" w:hAnsi="Garamond"/>
          <w:sz w:val="24"/>
          <w:szCs w:val="24"/>
          <w:lang w:val="sq-AL"/>
        </w:rPr>
        <w:t xml:space="preserve">në marrjen e një vendimi të ndryshëm nga </w:t>
      </w:r>
      <w:bookmarkStart w:id="0" w:name="_GoBack"/>
      <w:bookmarkEnd w:id="0"/>
      <w:r w:rsidRPr="006D54B7">
        <w:rPr>
          <w:rFonts w:ascii="Garamond" w:hAnsi="Garamond"/>
          <w:sz w:val="24"/>
          <w:szCs w:val="24"/>
          <w:lang w:val="sq-AL"/>
        </w:rPr>
        <w:t xml:space="preserve">i mëparshmi apo për gabime materiale të konstatuara. Për këtë vendim mund të bëhet ankim në Gjykatën Administrative Tiranë, brenda 30 ditëve kalendarike nga dita e publikimit në Fletoren Zyrtare. </w:t>
      </w:r>
    </w:p>
    <w:p w14:paraId="4C274178" w14:textId="77777777" w:rsidR="00684B97" w:rsidRPr="006D54B7" w:rsidRDefault="00684B97" w:rsidP="00B970D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D54B7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DCDFDB7" w14:textId="77777777" w:rsidR="00B970D5" w:rsidRPr="006D54B7" w:rsidRDefault="00B970D5" w:rsidP="00B970D5">
      <w:pPr>
        <w:pStyle w:val="ListParagraph"/>
        <w:tabs>
          <w:tab w:val="left" w:pos="7860"/>
        </w:tabs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4C2B701A" w14:textId="56DD2B2B" w:rsidR="00684B97" w:rsidRPr="006D54B7" w:rsidRDefault="00684B97" w:rsidP="00B970D5">
      <w:pPr>
        <w:pStyle w:val="ListParagraph"/>
        <w:tabs>
          <w:tab w:val="left" w:pos="7860"/>
        </w:tabs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6D54B7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39787056" w14:textId="31328CD6" w:rsidR="00684B97" w:rsidRPr="006D54B7" w:rsidRDefault="00B970D5" w:rsidP="00B970D5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6D54B7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6D54B7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p w14:paraId="5C7A5361" w14:textId="77777777" w:rsidR="00684B97" w:rsidRPr="006D54B7" w:rsidRDefault="00684B97" w:rsidP="00B970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BDD9CA8" w14:textId="77777777" w:rsidR="00684B97" w:rsidRPr="006D54B7" w:rsidRDefault="00684B97" w:rsidP="00B970D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A81E19E" w14:textId="2CC15B76" w:rsidR="00C97961" w:rsidRPr="006D54B7" w:rsidRDefault="00C97961" w:rsidP="00B970D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97961" w:rsidRPr="006D54B7" w:rsidSect="0036210C">
      <w:footerReference w:type="default" r:id="rId13"/>
      <w:pgSz w:w="12240" w:h="15840"/>
      <w:pgMar w:top="126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716627" w14:textId="77777777" w:rsidR="006D54B7" w:rsidRDefault="006D54B7" w:rsidP="00B5263E">
      <w:pPr>
        <w:spacing w:after="0" w:line="240" w:lineRule="auto"/>
      </w:pPr>
      <w:r>
        <w:separator/>
      </w:r>
    </w:p>
  </w:endnote>
  <w:endnote w:type="continuationSeparator" w:id="0">
    <w:p w14:paraId="6E7B6B54" w14:textId="77777777" w:rsidR="006D54B7" w:rsidRDefault="006D54B7" w:rsidP="00B5263E">
      <w:pPr>
        <w:spacing w:after="0" w:line="240" w:lineRule="auto"/>
      </w:pPr>
      <w:r>
        <w:continuationSeparator/>
      </w:r>
    </w:p>
  </w:endnote>
  <w:endnote w:type="continuationNotice" w:id="1">
    <w:p w14:paraId="25275825" w14:textId="77777777" w:rsidR="0007144A" w:rsidRDefault="000714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40296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EE0514" w14:textId="78D626AD" w:rsidR="006D54B7" w:rsidRDefault="006D54B7" w:rsidP="00684B97">
        <w:pPr>
          <w:pStyle w:val="Footer"/>
        </w:pPr>
      </w:p>
      <w:p w14:paraId="02B6253F" w14:textId="052FD45D" w:rsidR="006D54B7" w:rsidRPr="0036210C" w:rsidRDefault="006D54B7" w:rsidP="0036210C">
        <w:pPr>
          <w:tabs>
            <w:tab w:val="center" w:pos="4680"/>
            <w:tab w:val="right" w:pos="9360"/>
          </w:tabs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32F537" w14:textId="77777777" w:rsidR="006D54B7" w:rsidRDefault="006D54B7" w:rsidP="00B5263E">
      <w:pPr>
        <w:spacing w:after="0" w:line="240" w:lineRule="auto"/>
      </w:pPr>
      <w:r>
        <w:separator/>
      </w:r>
    </w:p>
  </w:footnote>
  <w:footnote w:type="continuationSeparator" w:id="0">
    <w:p w14:paraId="0842700A" w14:textId="77777777" w:rsidR="006D54B7" w:rsidRDefault="006D54B7" w:rsidP="00B5263E">
      <w:pPr>
        <w:spacing w:after="0" w:line="240" w:lineRule="auto"/>
      </w:pPr>
      <w:r>
        <w:continuationSeparator/>
      </w:r>
    </w:p>
  </w:footnote>
  <w:footnote w:type="continuationNotice" w:id="1">
    <w:p w14:paraId="26A3C931" w14:textId="77777777" w:rsidR="0007144A" w:rsidRDefault="0007144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4A16B7"/>
    <w:multiLevelType w:val="hybridMultilevel"/>
    <w:tmpl w:val="EE10916A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32DE3384"/>
    <w:multiLevelType w:val="hybridMultilevel"/>
    <w:tmpl w:val="337CAD1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>
    <w:nsid w:val="4AC81BCB"/>
    <w:multiLevelType w:val="hybridMultilevel"/>
    <w:tmpl w:val="D9E26B3C"/>
    <w:lvl w:ilvl="0" w:tplc="728024A8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1"/>
    <w:rsid w:val="000118BD"/>
    <w:rsid w:val="00067F66"/>
    <w:rsid w:val="0007144A"/>
    <w:rsid w:val="000721E2"/>
    <w:rsid w:val="000D6169"/>
    <w:rsid w:val="000F294A"/>
    <w:rsid w:val="000F5784"/>
    <w:rsid w:val="00112729"/>
    <w:rsid w:val="0014503F"/>
    <w:rsid w:val="001537A1"/>
    <w:rsid w:val="001A2338"/>
    <w:rsid w:val="001B3E27"/>
    <w:rsid w:val="002004A3"/>
    <w:rsid w:val="00211947"/>
    <w:rsid w:val="00222520"/>
    <w:rsid w:val="00235CC2"/>
    <w:rsid w:val="0024641F"/>
    <w:rsid w:val="002A1FEA"/>
    <w:rsid w:val="002B53A5"/>
    <w:rsid w:val="002E2E36"/>
    <w:rsid w:val="002E487A"/>
    <w:rsid w:val="002F5224"/>
    <w:rsid w:val="00304C2C"/>
    <w:rsid w:val="00334C44"/>
    <w:rsid w:val="00340D42"/>
    <w:rsid w:val="00342D5D"/>
    <w:rsid w:val="0036210C"/>
    <w:rsid w:val="00380CD8"/>
    <w:rsid w:val="00386434"/>
    <w:rsid w:val="00387EC1"/>
    <w:rsid w:val="003B49F9"/>
    <w:rsid w:val="003C3AA5"/>
    <w:rsid w:val="003D5DD8"/>
    <w:rsid w:val="003F100F"/>
    <w:rsid w:val="004062FD"/>
    <w:rsid w:val="00406F12"/>
    <w:rsid w:val="004170E4"/>
    <w:rsid w:val="00440F49"/>
    <w:rsid w:val="00450087"/>
    <w:rsid w:val="00477DBE"/>
    <w:rsid w:val="004A433B"/>
    <w:rsid w:val="004B630F"/>
    <w:rsid w:val="004D49CE"/>
    <w:rsid w:val="004E0482"/>
    <w:rsid w:val="005119EB"/>
    <w:rsid w:val="00521E33"/>
    <w:rsid w:val="005270AE"/>
    <w:rsid w:val="00536BFF"/>
    <w:rsid w:val="005761BD"/>
    <w:rsid w:val="0059481E"/>
    <w:rsid w:val="005B23C6"/>
    <w:rsid w:val="005B65CA"/>
    <w:rsid w:val="006071ED"/>
    <w:rsid w:val="00654D8F"/>
    <w:rsid w:val="0066386D"/>
    <w:rsid w:val="00665A5C"/>
    <w:rsid w:val="00675808"/>
    <w:rsid w:val="00684B97"/>
    <w:rsid w:val="00693795"/>
    <w:rsid w:val="006942BA"/>
    <w:rsid w:val="006979BB"/>
    <w:rsid w:val="006D54B7"/>
    <w:rsid w:val="006F5D25"/>
    <w:rsid w:val="007002F2"/>
    <w:rsid w:val="00705DF5"/>
    <w:rsid w:val="007125D5"/>
    <w:rsid w:val="007463D6"/>
    <w:rsid w:val="007570E3"/>
    <w:rsid w:val="00770E9C"/>
    <w:rsid w:val="00773F57"/>
    <w:rsid w:val="00780322"/>
    <w:rsid w:val="007822E4"/>
    <w:rsid w:val="00793DA2"/>
    <w:rsid w:val="007A0EEE"/>
    <w:rsid w:val="007B7929"/>
    <w:rsid w:val="007F380D"/>
    <w:rsid w:val="00830D23"/>
    <w:rsid w:val="00836AE5"/>
    <w:rsid w:val="00840E7E"/>
    <w:rsid w:val="00862D25"/>
    <w:rsid w:val="008A300D"/>
    <w:rsid w:val="008B2A48"/>
    <w:rsid w:val="008C26D6"/>
    <w:rsid w:val="008F7644"/>
    <w:rsid w:val="00923411"/>
    <w:rsid w:val="00943EE0"/>
    <w:rsid w:val="0095405C"/>
    <w:rsid w:val="009719FA"/>
    <w:rsid w:val="00972928"/>
    <w:rsid w:val="00987715"/>
    <w:rsid w:val="00991B06"/>
    <w:rsid w:val="009A1E57"/>
    <w:rsid w:val="009C65D3"/>
    <w:rsid w:val="009D6768"/>
    <w:rsid w:val="009E2A3C"/>
    <w:rsid w:val="00A52FD9"/>
    <w:rsid w:val="00A552F4"/>
    <w:rsid w:val="00A57F65"/>
    <w:rsid w:val="00A7624A"/>
    <w:rsid w:val="00AC4784"/>
    <w:rsid w:val="00AF4DFA"/>
    <w:rsid w:val="00B0119E"/>
    <w:rsid w:val="00B110EC"/>
    <w:rsid w:val="00B25CCC"/>
    <w:rsid w:val="00B2639C"/>
    <w:rsid w:val="00B450DC"/>
    <w:rsid w:val="00B5263E"/>
    <w:rsid w:val="00B574C2"/>
    <w:rsid w:val="00B80A8C"/>
    <w:rsid w:val="00B85DB7"/>
    <w:rsid w:val="00B916D4"/>
    <w:rsid w:val="00B970D5"/>
    <w:rsid w:val="00BA670C"/>
    <w:rsid w:val="00BD060C"/>
    <w:rsid w:val="00BD2448"/>
    <w:rsid w:val="00BE4D9E"/>
    <w:rsid w:val="00BF2B02"/>
    <w:rsid w:val="00C14189"/>
    <w:rsid w:val="00C25BB9"/>
    <w:rsid w:val="00C31228"/>
    <w:rsid w:val="00C50A83"/>
    <w:rsid w:val="00C557E6"/>
    <w:rsid w:val="00C55D8F"/>
    <w:rsid w:val="00C7166D"/>
    <w:rsid w:val="00C97961"/>
    <w:rsid w:val="00CB3F3F"/>
    <w:rsid w:val="00CC7F64"/>
    <w:rsid w:val="00CE5A9D"/>
    <w:rsid w:val="00D05FF0"/>
    <w:rsid w:val="00D208D9"/>
    <w:rsid w:val="00D22075"/>
    <w:rsid w:val="00D222DC"/>
    <w:rsid w:val="00D237FA"/>
    <w:rsid w:val="00D33B6A"/>
    <w:rsid w:val="00D36C6C"/>
    <w:rsid w:val="00D5034C"/>
    <w:rsid w:val="00D51189"/>
    <w:rsid w:val="00D80077"/>
    <w:rsid w:val="00D81FBF"/>
    <w:rsid w:val="00D83758"/>
    <w:rsid w:val="00D86D0C"/>
    <w:rsid w:val="00D87592"/>
    <w:rsid w:val="00DA1411"/>
    <w:rsid w:val="00DA2EBC"/>
    <w:rsid w:val="00DB1ECD"/>
    <w:rsid w:val="00DC7B0F"/>
    <w:rsid w:val="00E026AC"/>
    <w:rsid w:val="00E53427"/>
    <w:rsid w:val="00E86ABA"/>
    <w:rsid w:val="00EA3C81"/>
    <w:rsid w:val="00ED0E03"/>
    <w:rsid w:val="00ED761A"/>
    <w:rsid w:val="00EE21D2"/>
    <w:rsid w:val="00EF373D"/>
    <w:rsid w:val="00EF76CE"/>
    <w:rsid w:val="00F166CB"/>
    <w:rsid w:val="00F40E29"/>
    <w:rsid w:val="00F5001A"/>
    <w:rsid w:val="00F61BBF"/>
    <w:rsid w:val="00F8576D"/>
    <w:rsid w:val="00FB1F8D"/>
    <w:rsid w:val="00FD21AB"/>
    <w:rsid w:val="00FD28AC"/>
    <w:rsid w:val="00FD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350A0B9"/>
  <w15:docId w15:val="{7CCE24F1-1799-41DF-A1C9-B7741DE1F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63E"/>
  </w:style>
  <w:style w:type="character" w:styleId="Hyperlink">
    <w:name w:val="Hyperlink"/>
    <w:rsid w:val="00B5263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222520"/>
  </w:style>
  <w:style w:type="paragraph" w:styleId="Revision">
    <w:name w:val="Revision"/>
    <w:hidden/>
    <w:uiPriority w:val="99"/>
    <w:semiHidden/>
    <w:rsid w:val="003621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C4DF14669D4C3294C35E40AB1AE2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238</Nr_x002e__x0020_akti>
    <Data_x0020_e_x0020_Krijimit xmlns="0e656187-b300-4fb0-8bf4-3a50f872073c">2022-09-28T12:57:59Z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2022-09-26T22:00:00Z</Date_x0020_protokolli>
    <Titulli xmlns="0e656187-b300-4fb0-8bf4-3a50f872073c">Mbi licencimin e shoqërisë “Egnatia Hydropower” sh.p.k., në veprimtarinë e tregtimit të energjisë elektrike</Titulli>
    <Modifikuesi xmlns="0e656187-b300-4fb0-8bf4-3a50f872073c">Suada.Daci</Modifikuesi>
    <Nr_x002e__x0020_prot_x0020_QBZ xmlns="0e656187-b300-4fb0-8bf4-3a50f872073c">1435/4</Nr_x002e__x0020_prot_x0020_QBZ>
    <Data_x0020_e_x0020_Modifikimit xmlns="0e656187-b300-4fb0-8bf4-3a50f872073c">2022-09-28T17:23:07Z</Data_x0020_e_x0020_Modifikimit>
    <Dekretuar xmlns="0e656187-b300-4fb0-8bf4-3a50f872073c">false</Dekretuar>
    <Data xmlns="0e656187-b300-4fb0-8bf4-3a50f872073c">2022-09-21T22:00:00Z</Data>
    <Nr_x002e__x0020_protokolli_x0020_i_x0020_aktit xmlns="0e656187-b300-4fb0-8bf4-3a50f872073c">1721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C4DF14669D4C3294C35E40AB1AE2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94EDB-BB54-438D-B12D-7D7613B8B8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DABE56-4961-490C-A058-BC135E8462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4CAC7C5-A27C-4033-942C-2BBA8F0156FA}">
  <ds:schemaRefs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D6D76BD-09D5-4F66-B59E-6E27191F19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BCB9767-2869-4670-A1EF-269A91378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DB0008E-9A60-434D-85A4-43CBC9AE9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8</cp:revision>
  <cp:lastPrinted>2022-09-23T12:53:00Z</cp:lastPrinted>
  <dcterms:created xsi:type="dcterms:W3CDTF">2022-09-23T14:19:00Z</dcterms:created>
  <dcterms:modified xsi:type="dcterms:W3CDTF">2022-09-29T09:17:00Z</dcterms:modified>
</cp:coreProperties>
</file>