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E96E2" w14:textId="77777777" w:rsidR="005C3EA1" w:rsidRPr="005A1BAA" w:rsidRDefault="005C3EA1" w:rsidP="005C3EA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A1BAA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44F26F4" w14:textId="12199508" w:rsidR="005C3EA1" w:rsidRPr="005A1BAA" w:rsidRDefault="005C3EA1" w:rsidP="005C3EA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A1BAA">
        <w:rPr>
          <w:rFonts w:ascii="Garamond" w:hAnsi="Garamond"/>
          <w:i w:val="0"/>
          <w:iCs w:val="0"/>
          <w:sz w:val="24"/>
          <w:szCs w:val="24"/>
          <w:lang w:val="sq-AL"/>
        </w:rPr>
        <w:t>Nr. 253, datë 6.10.2022</w:t>
      </w:r>
    </w:p>
    <w:p w14:paraId="2B964A17" w14:textId="77777777" w:rsidR="005C3EA1" w:rsidRPr="005A1BAA" w:rsidRDefault="005C3EA1" w:rsidP="005C3E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E1E8C1" w14:textId="739237ED" w:rsidR="005C3EA1" w:rsidRPr="005A1BAA" w:rsidRDefault="005C3EA1" w:rsidP="003612A2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1BAA">
        <w:rPr>
          <w:rFonts w:ascii="Garamond" w:hAnsi="Garamond"/>
          <w:b/>
          <w:bCs/>
          <w:sz w:val="24"/>
          <w:szCs w:val="24"/>
          <w:lang w:val="sq-AL"/>
        </w:rPr>
        <w:t>MBI SHTYRJEN E VENDIMMARRJES SË BORDIT TË ERE-</w:t>
      </w:r>
      <w:r w:rsidR="003612A2" w:rsidRPr="005A1BAA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5A1BAA">
        <w:rPr>
          <w:rFonts w:ascii="Garamond" w:hAnsi="Garamond"/>
          <w:b/>
          <w:bCs/>
          <w:sz w:val="24"/>
          <w:szCs w:val="24"/>
          <w:lang w:val="sq-AL"/>
        </w:rPr>
        <w:t xml:space="preserve"> PËR HEQJEN E LICENCËS SË SHOQËRISË “DOSKU-ENERGY” SHPK NË VEPRIMTARINË E PRODHIMIT TË ENERGJISË ELEKTRIKE</w:t>
      </w:r>
    </w:p>
    <w:p w14:paraId="64AB0DA7" w14:textId="77777777" w:rsidR="005C3EA1" w:rsidRPr="005A1BAA" w:rsidRDefault="005C3EA1" w:rsidP="005C3EA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1379BD5" w14:textId="54E1D755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Në mbështetje të nenit 16</w:t>
      </w:r>
      <w:r w:rsidR="003612A2" w:rsidRPr="005A1BAA">
        <w:rPr>
          <w:rFonts w:ascii="Garamond" w:hAnsi="Garamond"/>
          <w:sz w:val="24"/>
          <w:szCs w:val="24"/>
          <w:lang w:val="sq-AL"/>
        </w:rPr>
        <w:t>,</w:t>
      </w:r>
      <w:r w:rsidRPr="005A1BA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3612A2" w:rsidRPr="005A1BAA">
        <w:rPr>
          <w:rFonts w:ascii="Garamond" w:hAnsi="Garamond"/>
          <w:sz w:val="24"/>
          <w:szCs w:val="24"/>
          <w:lang w:val="sq-AL"/>
        </w:rPr>
        <w:t>,</w:t>
      </w:r>
      <w:r w:rsidRPr="005A1BAA">
        <w:rPr>
          <w:rFonts w:ascii="Garamond" w:hAnsi="Garamond"/>
          <w:sz w:val="24"/>
          <w:szCs w:val="24"/>
          <w:lang w:val="sq-AL"/>
        </w:rPr>
        <w:t xml:space="preserve"> “</w:t>
      </w:r>
      <w:r w:rsidRPr="005A1BAA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5A1BAA">
        <w:rPr>
          <w:rFonts w:ascii="Garamond" w:hAnsi="Garamond"/>
          <w:sz w:val="24"/>
          <w:szCs w:val="24"/>
          <w:lang w:val="sq-AL"/>
        </w:rPr>
        <w:t>”,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sz w:val="24"/>
          <w:szCs w:val="24"/>
          <w:lang w:val="sq-AL"/>
        </w:rPr>
        <w:t>i ndryshuar; nenit 92, pika 1, të ligjit nr. 44/2015, “</w:t>
      </w:r>
      <w:r w:rsidRPr="005A1BAA">
        <w:rPr>
          <w:rFonts w:ascii="Garamond" w:hAnsi="Garamond"/>
          <w:iCs/>
          <w:sz w:val="24"/>
          <w:szCs w:val="24"/>
          <w:lang w:val="sq-AL"/>
        </w:rPr>
        <w:t>Kodi i Procedurave Administrative të Republikës së Shqipërisë</w:t>
      </w:r>
      <w:r w:rsidRPr="005A1BAA">
        <w:rPr>
          <w:rFonts w:ascii="Garamond" w:hAnsi="Garamond"/>
          <w:sz w:val="24"/>
          <w:szCs w:val="24"/>
          <w:lang w:val="sq-AL"/>
        </w:rPr>
        <w:t>”; si dhe nenit 15</w:t>
      </w:r>
      <w:r w:rsidR="00006A13" w:rsidRPr="005A1BAA">
        <w:rPr>
          <w:rFonts w:ascii="Garamond" w:hAnsi="Garamond"/>
          <w:sz w:val="24"/>
          <w:szCs w:val="24"/>
          <w:lang w:val="sq-AL"/>
        </w:rPr>
        <w:t>,</w:t>
      </w:r>
      <w:r w:rsidRPr="005A1BAA">
        <w:rPr>
          <w:rFonts w:ascii="Garamond" w:hAnsi="Garamond"/>
          <w:sz w:val="24"/>
          <w:szCs w:val="24"/>
          <w:lang w:val="sq-AL"/>
        </w:rPr>
        <w:t xml:space="preserve"> të </w:t>
      </w:r>
      <w:r w:rsidR="003612A2" w:rsidRPr="005A1BAA">
        <w:rPr>
          <w:rFonts w:ascii="Garamond" w:hAnsi="Garamond"/>
          <w:iCs/>
          <w:sz w:val="24"/>
          <w:szCs w:val="24"/>
          <w:lang w:val="sq-AL"/>
        </w:rPr>
        <w:t>r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3612A2" w:rsidRPr="005A1BAA">
        <w:rPr>
          <w:rFonts w:ascii="Garamond" w:hAnsi="Garamond"/>
          <w:iCs/>
          <w:sz w:val="24"/>
          <w:szCs w:val="24"/>
          <w:lang w:val="sq-AL"/>
        </w:rPr>
        <w:t>“P</w:t>
      </w:r>
      <w:r w:rsidRPr="005A1BAA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3612A2" w:rsidRPr="005A1BAA">
        <w:rPr>
          <w:rFonts w:ascii="Garamond" w:hAnsi="Garamond"/>
          <w:iCs/>
          <w:sz w:val="24"/>
          <w:szCs w:val="24"/>
          <w:lang w:val="sq-AL"/>
        </w:rPr>
        <w:t>”</w:t>
      </w:r>
      <w:r w:rsidRPr="005A1BA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06A13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>të Entit Rregullator të E</w:t>
      </w:r>
      <w:r w:rsidR="00006A13" w:rsidRPr="005A1BAA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5A1BAA">
        <w:rPr>
          <w:rFonts w:ascii="Garamond" w:hAnsi="Garamond"/>
          <w:sz w:val="24"/>
          <w:szCs w:val="24"/>
          <w:lang w:val="sq-AL"/>
        </w:rPr>
        <w:t>6.2016; Bordi i ERE-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s, në mbledhjen e tij të datës </w:t>
      </w:r>
      <w:r w:rsidRPr="005A1BAA">
        <w:rPr>
          <w:rFonts w:ascii="Garamond" w:hAnsi="Garamond"/>
          <w:sz w:val="24"/>
          <w:szCs w:val="24"/>
          <w:lang w:val="sq-AL"/>
        </w:rPr>
        <w:t xml:space="preserve">6.10.2022, mbasi shqyrtoi relacionin e përgatitur nga </w:t>
      </w:r>
      <w:r w:rsidR="003612A2" w:rsidRPr="005A1BAA">
        <w:rPr>
          <w:rFonts w:ascii="Garamond" w:hAnsi="Garamond"/>
          <w:sz w:val="24"/>
          <w:szCs w:val="24"/>
          <w:lang w:val="sq-AL"/>
        </w:rPr>
        <w:t>drejtoritë teknike</w:t>
      </w:r>
      <w:r w:rsidRPr="005A1BAA">
        <w:rPr>
          <w:rFonts w:ascii="Garamond" w:hAnsi="Garamond"/>
          <w:sz w:val="24"/>
          <w:szCs w:val="24"/>
          <w:lang w:val="sq-AL"/>
        </w:rPr>
        <w:t>, Sekretari i Përgjithshëm dhe Këshilltari i Bordit të ERE-s, nr. 1755/1-1 p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rot., datë </w:t>
      </w:r>
      <w:r w:rsidRPr="005A1BAA">
        <w:rPr>
          <w:rFonts w:ascii="Garamond" w:hAnsi="Garamond"/>
          <w:sz w:val="24"/>
          <w:szCs w:val="24"/>
          <w:lang w:val="sq-AL"/>
        </w:rPr>
        <w:t>5.10.2022, “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Mbi shtyrjen e vendimmarrjes së </w:t>
      </w:r>
      <w:r w:rsidR="005A1BAA" w:rsidRPr="005A1BAA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të ERE-s për heqjen e licencës së shoqërisë </w:t>
      </w:r>
      <w:r w:rsidR="00006A13" w:rsidRPr="005A1BAA">
        <w:rPr>
          <w:rFonts w:ascii="Garamond" w:hAnsi="Garamond"/>
          <w:iCs/>
          <w:sz w:val="24"/>
          <w:szCs w:val="24"/>
          <w:lang w:val="sq-AL"/>
        </w:rPr>
        <w:t>‘</w:t>
      </w:r>
      <w:r w:rsidR="003D74A1" w:rsidRPr="005A1BAA">
        <w:rPr>
          <w:rFonts w:ascii="Garamond" w:hAnsi="Garamond"/>
          <w:iCs/>
          <w:sz w:val="24"/>
          <w:szCs w:val="24"/>
          <w:lang w:val="sq-AL"/>
        </w:rPr>
        <w:t>Dosku-Energy</w:t>
      </w:r>
      <w:r w:rsidR="00006A13" w:rsidRPr="005A1BAA">
        <w:rPr>
          <w:rFonts w:ascii="Garamond" w:hAnsi="Garamond"/>
          <w:iCs/>
          <w:sz w:val="24"/>
          <w:szCs w:val="24"/>
          <w:lang w:val="sq-AL"/>
        </w:rPr>
        <w:t>’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 sh.p.k. në veprimtarinë e prodhimit të energjisë elektrike</w:t>
      </w:r>
      <w:r w:rsidRPr="005A1BAA">
        <w:rPr>
          <w:rFonts w:ascii="Garamond" w:hAnsi="Garamond"/>
          <w:sz w:val="24"/>
          <w:szCs w:val="24"/>
          <w:lang w:val="sq-AL"/>
        </w:rPr>
        <w:t>”,</w:t>
      </w:r>
    </w:p>
    <w:p w14:paraId="5355E08E" w14:textId="32DFB4E2" w:rsidR="005C3EA1" w:rsidRPr="005A1BAA" w:rsidRDefault="003612A2" w:rsidP="005C3EA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A1BAA">
        <w:rPr>
          <w:rFonts w:ascii="Garamond" w:hAnsi="Garamond"/>
          <w:bCs/>
          <w:sz w:val="24"/>
          <w:szCs w:val="24"/>
          <w:lang w:val="sq-AL"/>
        </w:rPr>
        <w:t>k</w:t>
      </w:r>
      <w:r w:rsidR="005C3EA1" w:rsidRPr="005A1BAA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7C360444" w14:textId="6C41D934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- Bordi i ERE-s, me vendimin nr. 188, datë 21.07.2022, ka vendosur</w:t>
      </w:r>
      <w:r w:rsidR="00006A13" w:rsidRPr="005A1BAA">
        <w:rPr>
          <w:rFonts w:ascii="Garamond" w:hAnsi="Garamond"/>
          <w:sz w:val="24"/>
          <w:szCs w:val="24"/>
          <w:lang w:val="sq-AL"/>
        </w:rPr>
        <w:t>,</w:t>
      </w:r>
      <w:r w:rsidRPr="005A1BAA">
        <w:rPr>
          <w:rFonts w:ascii="Garamond" w:hAnsi="Garamond"/>
          <w:sz w:val="24"/>
          <w:szCs w:val="24"/>
          <w:lang w:val="sq-AL"/>
        </w:rPr>
        <w:t xml:space="preserve"> ndër të tjera:</w:t>
      </w:r>
    </w:p>
    <w:p w14:paraId="3F4EA475" w14:textId="3711FDDC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A1BAA">
        <w:rPr>
          <w:rFonts w:ascii="Garamond" w:hAnsi="Garamond"/>
          <w:iCs/>
          <w:sz w:val="24"/>
          <w:szCs w:val="24"/>
          <w:lang w:val="sq-AL"/>
        </w:rPr>
        <w:t xml:space="preserve">1. Rrëzimin e kërkesës së shoqërisë “C&amp;S </w:t>
      </w:r>
      <w:r w:rsidR="003D74A1" w:rsidRPr="005A1BAA">
        <w:rPr>
          <w:rFonts w:ascii="Garamond" w:hAnsi="Garamond"/>
          <w:iCs/>
          <w:sz w:val="24"/>
          <w:szCs w:val="24"/>
          <w:lang w:val="sq-AL"/>
        </w:rPr>
        <w:t>Construction Energy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” sh.p.k., për shfuqizimin e vendimit të </w:t>
      </w:r>
      <w:r w:rsidR="003F2F74" w:rsidRPr="005A1BAA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iCs/>
          <w:sz w:val="24"/>
          <w:szCs w:val="24"/>
          <w:lang w:val="sq-AL"/>
        </w:rPr>
        <w:t>të ERE-s nr. 67, datë 27.10.2011, i ndryshuar.</w:t>
      </w:r>
    </w:p>
    <w:p w14:paraId="4707EACE" w14:textId="3C36E84D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A1BAA">
        <w:rPr>
          <w:rFonts w:ascii="Garamond" w:hAnsi="Garamond"/>
          <w:bCs/>
          <w:iCs/>
          <w:sz w:val="24"/>
          <w:szCs w:val="24"/>
          <w:lang w:val="sq-AL"/>
        </w:rPr>
        <w:t>2.</w:t>
      </w:r>
      <w:r w:rsidR="003612A2" w:rsidRPr="005A1BA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iCs/>
          <w:sz w:val="24"/>
          <w:szCs w:val="24"/>
          <w:lang w:val="sq-AL"/>
        </w:rPr>
        <w:t>Fillimin e procedurës për heqjen e licencës së shoqërisë “</w:t>
      </w:r>
      <w:r w:rsidR="003D74A1" w:rsidRPr="005A1BAA">
        <w:rPr>
          <w:rFonts w:ascii="Garamond" w:hAnsi="Garamond"/>
          <w:iCs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iCs/>
          <w:sz w:val="24"/>
          <w:szCs w:val="24"/>
          <w:lang w:val="sq-AL"/>
        </w:rPr>
        <w:t>” sh.p.k. për</w:t>
      </w:r>
      <w:r w:rsidR="003612A2" w:rsidRPr="005A1BA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shkelje të kushtit të vendosur në pikën 2.2 të kushteve të licencës për prodhimin e energjisë elektrike. </w:t>
      </w:r>
    </w:p>
    <w:p w14:paraId="15C7B38F" w14:textId="05782DDF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A1BAA">
        <w:rPr>
          <w:rFonts w:ascii="Garamond" w:hAnsi="Garamond"/>
          <w:iCs/>
          <w:sz w:val="24"/>
          <w:szCs w:val="24"/>
          <w:lang w:val="sq-AL"/>
        </w:rPr>
        <w:t>3. Shoqëria “</w:t>
      </w:r>
      <w:r w:rsidR="003D74A1" w:rsidRPr="005A1BAA">
        <w:rPr>
          <w:rFonts w:ascii="Garamond" w:hAnsi="Garamond"/>
          <w:iCs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iCs/>
          <w:sz w:val="24"/>
          <w:szCs w:val="24"/>
          <w:lang w:val="sq-AL"/>
        </w:rPr>
        <w:t xml:space="preserve">” sh.p.k. ka të drejtë për t’u përgjigjur me shkrim brenda 30 (tridhjetë) ditëve nga marrja dijeni e këtij vendimi. </w:t>
      </w:r>
    </w:p>
    <w:p w14:paraId="20698C18" w14:textId="0F25435F" w:rsidR="005C3EA1" w:rsidRPr="005A1BAA" w:rsidRDefault="005C3EA1" w:rsidP="005C3E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- Me shkresën nr. 207/20 prot., datë 1.8.2022, ERE ka njoftuar për këtë vendim shoqërinë “</w:t>
      </w:r>
      <w:r w:rsidR="003D74A1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>” sh.p.k., Operatorin e Sistemit të Shpërndarjes (OSSH) sh.a., Furnizuesin e Tregut të Lirë (FTL) sh.a. dhe Ministrinë e Infrastrukturës dhe Energjisë (MIE). Në këtë shkresë, shoqërisë “</w:t>
      </w:r>
      <w:r w:rsidR="003D74A1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 xml:space="preserve">” sh.p.k. i është bërë me dije se ka të drejtën për t’u përgjigjur me shkrim brenda 30 ditëve nga data e marrjes së këtij njoftimi. </w:t>
      </w:r>
    </w:p>
    <w:p w14:paraId="32EF64E2" w14:textId="3482357E" w:rsidR="005C3EA1" w:rsidRPr="005A1BAA" w:rsidRDefault="005C3EA1" w:rsidP="005C3E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- Shoqëria “</w:t>
      </w:r>
      <w:r w:rsidR="003F2F74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>” sh.p.k., me shkresën e protokolluar në ERE me nr. 1507/2 prot., datë 6.9.2022, ka depozituar parashtrimet e saj.</w:t>
      </w:r>
    </w:p>
    <w:p w14:paraId="3F2E8478" w14:textId="5E682DC7" w:rsidR="005C3EA1" w:rsidRPr="005A1BAA" w:rsidRDefault="005C3EA1" w:rsidP="005C3E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 xml:space="preserve">- Me shkresën e protokolluar në ERE me nr. 207/23 prot., datë 15.8.2022, shoqëria “C&amp;S </w:t>
      </w:r>
      <w:r w:rsidR="003F2F74" w:rsidRPr="005A1BAA">
        <w:rPr>
          <w:rFonts w:ascii="Garamond" w:hAnsi="Garamond"/>
          <w:sz w:val="24"/>
          <w:szCs w:val="24"/>
          <w:lang w:val="sq-AL"/>
        </w:rPr>
        <w:t>Construction Energy</w:t>
      </w:r>
      <w:r w:rsidRPr="005A1BAA">
        <w:rPr>
          <w:rFonts w:ascii="Garamond" w:hAnsi="Garamond"/>
          <w:sz w:val="24"/>
          <w:szCs w:val="24"/>
          <w:lang w:val="sq-AL"/>
        </w:rPr>
        <w:t>” sh.p.k. ka depozituar të dhëna shtesë në lidhje me rritjen e kapacitetit të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sz w:val="24"/>
          <w:szCs w:val="24"/>
          <w:lang w:val="sq-AL"/>
        </w:rPr>
        <w:t>HEC Gizavesh.</w:t>
      </w:r>
    </w:p>
    <w:p w14:paraId="74D4DC6E" w14:textId="1AB31202" w:rsidR="005C3EA1" w:rsidRPr="005A1BAA" w:rsidRDefault="005C3EA1" w:rsidP="005C3E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- ERE iu drejtua Agjencisë Kombëtare të Burimeve Natyrore (AKBN), me sh</w:t>
      </w:r>
      <w:r w:rsidR="003F2F74" w:rsidRPr="005A1BAA">
        <w:rPr>
          <w:rFonts w:ascii="Garamond" w:hAnsi="Garamond"/>
          <w:sz w:val="24"/>
          <w:szCs w:val="24"/>
          <w:lang w:val="sq-AL"/>
        </w:rPr>
        <w:t>kresën nr. 1495 prot., datë 24.</w:t>
      </w:r>
      <w:r w:rsidRPr="005A1BAA">
        <w:rPr>
          <w:rFonts w:ascii="Garamond" w:hAnsi="Garamond"/>
          <w:sz w:val="24"/>
          <w:szCs w:val="24"/>
          <w:lang w:val="sq-AL"/>
        </w:rPr>
        <w:t>8.2022, me anë të së cilës i ka kërkuar informacion mbi gjetjet në lidhje me kapacitetin e instaluar me të cilin operon HEC-i Gizavesh i shoqërisë “</w:t>
      </w:r>
      <w:r w:rsidR="003F2F74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 xml:space="preserve">” sh.p.k., referuar verifikimeve apo monitorimeve të kryera nga ana e saj. </w:t>
      </w:r>
    </w:p>
    <w:p w14:paraId="576B0B49" w14:textId="5BD33203" w:rsidR="005C3EA1" w:rsidRPr="005A1BAA" w:rsidRDefault="005C3EA1" w:rsidP="005C3EA1">
      <w:pPr>
        <w:pStyle w:val="BodyText"/>
        <w:spacing w:line="240" w:lineRule="auto"/>
        <w:ind w:firstLine="284"/>
        <w:rPr>
          <w:rFonts w:ascii="Garamond" w:hAnsi="Garamond"/>
        </w:rPr>
      </w:pPr>
      <w:r w:rsidRPr="005A1BAA">
        <w:rPr>
          <w:rFonts w:ascii="Garamond" w:hAnsi="Garamond"/>
        </w:rPr>
        <w:t xml:space="preserve">- Duke qenë se nga ana e AKBN-së nuk pati kthim përgjigjeje, </w:t>
      </w:r>
      <w:r w:rsidR="003F2F74" w:rsidRPr="005A1BAA">
        <w:rPr>
          <w:rFonts w:ascii="Garamond" w:hAnsi="Garamond"/>
        </w:rPr>
        <w:t xml:space="preserve">me urdhrin e kryetarit </w:t>
      </w:r>
      <w:r w:rsidRPr="005A1BAA">
        <w:rPr>
          <w:rFonts w:ascii="Garamond" w:hAnsi="Garamond"/>
        </w:rPr>
        <w:t>të ERE-s nr. 110, datë 8.9.2022, u urdhërua monitorimi i shoqërisë “</w:t>
      </w:r>
      <w:r w:rsidR="003F2F74" w:rsidRPr="005A1BAA">
        <w:rPr>
          <w:rFonts w:ascii="Garamond" w:hAnsi="Garamond"/>
        </w:rPr>
        <w:t>Dosku-Energy</w:t>
      </w:r>
      <w:r w:rsidRPr="005A1BAA">
        <w:rPr>
          <w:rFonts w:ascii="Garamond" w:hAnsi="Garamond"/>
        </w:rPr>
        <w:t>” sh.p.k., me objekt verifikimin e kapacitetit të instaluar faktik krahasuar me kapacitetin e instaluar dhënë në licencën përkatëse.</w:t>
      </w:r>
    </w:p>
    <w:p w14:paraId="409CC816" w14:textId="7CC2255E" w:rsidR="005C3EA1" w:rsidRPr="005A1BAA" w:rsidRDefault="005C3EA1" w:rsidP="005C3EA1">
      <w:pPr>
        <w:pStyle w:val="BodyText"/>
        <w:spacing w:line="240" w:lineRule="auto"/>
        <w:ind w:firstLine="284"/>
        <w:rPr>
          <w:rFonts w:ascii="Garamond" w:hAnsi="Garamond"/>
        </w:rPr>
      </w:pPr>
      <w:r w:rsidRPr="005A1BAA">
        <w:rPr>
          <w:rFonts w:ascii="Garamond" w:hAnsi="Garamond"/>
        </w:rPr>
        <w:t xml:space="preserve">- Në vijim të monitorimit të realizuar në datat 13-15.9.2022, grupi i monitorimit përgatiti informacionin përkatës nr. 454/5 prot., datë 27.9.2022 i cili, në zbatim të nenit 13, pika 4, të “Rregullores së brendshme të organizimit dhe funksionimit të Entit Rregullator të Energjisë”, miratuar me vendimin e </w:t>
      </w:r>
      <w:r w:rsidR="003F2F74" w:rsidRPr="005A1BAA">
        <w:rPr>
          <w:rFonts w:ascii="Garamond" w:hAnsi="Garamond"/>
        </w:rPr>
        <w:t xml:space="preserve">Bordit </w:t>
      </w:r>
      <w:r w:rsidRPr="005A1BAA">
        <w:rPr>
          <w:rFonts w:ascii="Garamond" w:hAnsi="Garamond"/>
        </w:rPr>
        <w:t xml:space="preserve">të ERE-s nr. 199, datë 27.11.2020, ka </w:t>
      </w:r>
      <w:r w:rsidR="003F2F74" w:rsidRPr="005A1BAA">
        <w:rPr>
          <w:rFonts w:ascii="Garamond" w:hAnsi="Garamond"/>
        </w:rPr>
        <w:t>përgatitur</w:t>
      </w:r>
      <w:r w:rsidRPr="005A1BAA">
        <w:rPr>
          <w:rFonts w:ascii="Garamond" w:hAnsi="Garamond"/>
        </w:rPr>
        <w:t xml:space="preserve"> informacionin përkatës, i cili i është nisur shoqërisë “</w:t>
      </w:r>
      <w:r w:rsidR="003F2F74" w:rsidRPr="005A1BAA">
        <w:rPr>
          <w:rFonts w:ascii="Garamond" w:hAnsi="Garamond"/>
        </w:rPr>
        <w:t>Dosku-Energy</w:t>
      </w:r>
      <w:r w:rsidRPr="005A1BAA">
        <w:rPr>
          <w:rFonts w:ascii="Garamond" w:hAnsi="Garamond"/>
        </w:rPr>
        <w:t>” sh.p.k. dhe Operatorit të Sistemit të Shpërndarjes (OSSH) sh.a. me shkresë</w:t>
      </w:r>
      <w:r w:rsidR="003F2F74" w:rsidRPr="005A1BAA">
        <w:rPr>
          <w:rFonts w:ascii="Garamond" w:hAnsi="Garamond"/>
        </w:rPr>
        <w:t>n nr. 454/6 prot., në datën 27.</w:t>
      </w:r>
      <w:r w:rsidRPr="005A1BAA">
        <w:rPr>
          <w:rFonts w:ascii="Garamond" w:hAnsi="Garamond"/>
        </w:rPr>
        <w:t>9.2022.</w:t>
      </w:r>
      <w:r w:rsidR="003612A2" w:rsidRPr="005A1BAA">
        <w:rPr>
          <w:rFonts w:ascii="Garamond" w:hAnsi="Garamond"/>
        </w:rPr>
        <w:t xml:space="preserve"> </w:t>
      </w:r>
      <w:r w:rsidRPr="005A1BAA">
        <w:rPr>
          <w:rFonts w:ascii="Garamond" w:hAnsi="Garamond"/>
        </w:rPr>
        <w:t>Në shkresë referohet se brenda 5 (pesë) ditëve nga marrja e saj duhet të bëhet me dije në ERE qëndrimi apo kundërshtimi mbi sa konstatuar në informacionin përkatës. Gjithashtu, kjo shkresë është dërguar dhe me e-mail, në datën 28.9.2022.</w:t>
      </w:r>
    </w:p>
    <w:p w14:paraId="59B4C24A" w14:textId="0D452A46" w:rsidR="005C3EA1" w:rsidRPr="005A1BAA" w:rsidRDefault="005C3EA1" w:rsidP="005C3EA1">
      <w:pPr>
        <w:pStyle w:val="BodyText"/>
        <w:spacing w:line="240" w:lineRule="auto"/>
        <w:ind w:firstLine="284"/>
        <w:rPr>
          <w:rFonts w:ascii="Garamond" w:hAnsi="Garamond"/>
        </w:rPr>
      </w:pPr>
      <w:r w:rsidRPr="005A1BAA">
        <w:rPr>
          <w:rFonts w:ascii="Garamond" w:hAnsi="Garamond"/>
        </w:rPr>
        <w:lastRenderedPageBreak/>
        <w:t>- Shoqëria “</w:t>
      </w:r>
      <w:r w:rsidR="008355C5" w:rsidRPr="005A1BAA">
        <w:rPr>
          <w:rFonts w:ascii="Garamond" w:hAnsi="Garamond"/>
        </w:rPr>
        <w:t>Dosku-Energy</w:t>
      </w:r>
      <w:r w:rsidRPr="005A1BAA">
        <w:rPr>
          <w:rFonts w:ascii="Garamond" w:hAnsi="Garamond"/>
        </w:rPr>
        <w:t>” sh.p.k.</w:t>
      </w:r>
      <w:r w:rsidR="0006468F" w:rsidRPr="005A1BAA">
        <w:rPr>
          <w:rFonts w:ascii="Garamond" w:hAnsi="Garamond"/>
        </w:rPr>
        <w:t>,</w:t>
      </w:r>
      <w:r w:rsidRPr="005A1BAA">
        <w:rPr>
          <w:rFonts w:ascii="Garamond" w:hAnsi="Garamond"/>
        </w:rPr>
        <w:t xml:space="preserve"> me shkresën e protokol</w:t>
      </w:r>
      <w:r w:rsidR="008355C5" w:rsidRPr="005A1BAA">
        <w:rPr>
          <w:rFonts w:ascii="Garamond" w:hAnsi="Garamond"/>
        </w:rPr>
        <w:t xml:space="preserve">luar në ERE me nr. 454/7, datë </w:t>
      </w:r>
      <w:r w:rsidRPr="005A1BAA">
        <w:rPr>
          <w:rFonts w:ascii="Garamond" w:hAnsi="Garamond"/>
        </w:rPr>
        <w:t>5.10.2022 ka kthyer përgjigje lidhur me informacionin e përgatitur nga grupi i monitorimit i ERE-s, dërguar me shkresë</w:t>
      </w:r>
      <w:r w:rsidR="008355C5" w:rsidRPr="005A1BAA">
        <w:rPr>
          <w:rFonts w:ascii="Garamond" w:hAnsi="Garamond"/>
        </w:rPr>
        <w:t>n nr. 454/6 prot., në datën 27.</w:t>
      </w:r>
      <w:r w:rsidRPr="005A1BAA">
        <w:rPr>
          <w:rFonts w:ascii="Garamond" w:hAnsi="Garamond"/>
        </w:rPr>
        <w:t>9.2022 shoqërisë.</w:t>
      </w:r>
    </w:p>
    <w:p w14:paraId="068E89F9" w14:textId="30E7C4EA" w:rsidR="005C3EA1" w:rsidRPr="005A1BAA" w:rsidRDefault="005C3EA1" w:rsidP="005C3EA1">
      <w:pPr>
        <w:pStyle w:val="BodyText"/>
        <w:spacing w:line="240" w:lineRule="auto"/>
        <w:ind w:firstLine="284"/>
        <w:rPr>
          <w:rFonts w:ascii="Garamond" w:hAnsi="Garamond"/>
        </w:rPr>
      </w:pPr>
      <w:r w:rsidRPr="005A1BAA">
        <w:rPr>
          <w:rFonts w:ascii="Garamond" w:hAnsi="Garamond"/>
        </w:rPr>
        <w:t xml:space="preserve">- Po ashtu, ERE iu drejtua sërish AKBN-së me të njëjtën kërkesë, me shkresën nr. 1495/1 prot., datë </w:t>
      </w:r>
      <w:r w:rsidR="008355C5" w:rsidRPr="005A1BAA">
        <w:rPr>
          <w:rFonts w:ascii="Garamond" w:hAnsi="Garamond"/>
        </w:rPr>
        <w:t>15.</w:t>
      </w:r>
      <w:r w:rsidRPr="005A1BAA">
        <w:rPr>
          <w:rFonts w:ascii="Garamond" w:hAnsi="Garamond"/>
        </w:rPr>
        <w:t>9.2022. AKBN-ja ktheu përgjigje me shkresën nr. 2037/3 prot., datë 16.9.2022, protokolluar në ER</w:t>
      </w:r>
      <w:r w:rsidR="008355C5" w:rsidRPr="005A1BAA">
        <w:rPr>
          <w:rFonts w:ascii="Garamond" w:hAnsi="Garamond"/>
        </w:rPr>
        <w:t>E me nr. 1495/2 prot., datë 20.</w:t>
      </w:r>
      <w:r w:rsidRPr="005A1BAA">
        <w:rPr>
          <w:rFonts w:ascii="Garamond" w:hAnsi="Garamond"/>
        </w:rPr>
        <w:t>9.2022, nga ku nuk rezulton që të jetë dhënë informacion shterues në lidhje me kapacitetin e shoqërisë</w:t>
      </w:r>
      <w:r w:rsidR="003612A2" w:rsidRPr="005A1BAA">
        <w:rPr>
          <w:rFonts w:ascii="Garamond" w:hAnsi="Garamond"/>
        </w:rPr>
        <w:t xml:space="preserve"> </w:t>
      </w:r>
      <w:r w:rsidRPr="005A1BAA">
        <w:rPr>
          <w:rFonts w:ascii="Garamond" w:hAnsi="Garamond"/>
        </w:rPr>
        <w:t>“</w:t>
      </w:r>
      <w:r w:rsidR="008355C5" w:rsidRPr="005A1BAA">
        <w:rPr>
          <w:rFonts w:ascii="Garamond" w:hAnsi="Garamond"/>
        </w:rPr>
        <w:t>Dosku-Energy</w:t>
      </w:r>
      <w:r w:rsidRPr="005A1BAA">
        <w:rPr>
          <w:rFonts w:ascii="Garamond" w:hAnsi="Garamond"/>
        </w:rPr>
        <w:t>” sh.p.k. dhe të gjitha pyetjet e ERE-s.</w:t>
      </w:r>
      <w:r w:rsidR="003612A2" w:rsidRPr="005A1BAA">
        <w:rPr>
          <w:rFonts w:ascii="Garamond" w:hAnsi="Garamond"/>
        </w:rPr>
        <w:t xml:space="preserve"> </w:t>
      </w:r>
    </w:p>
    <w:p w14:paraId="254FB6F4" w14:textId="30DA1C24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- Bazuar në gjithë sa më sipër dhe referuar kompleksitetit të kësaj çështjeje, me qëllim marrjen dhe shterimin e të gjitha informacioneve përkatëse në lidhje me kapacitetin faktik me të cilin operon HEC-i Gizavesh i shoqërisë “</w:t>
      </w:r>
      <w:r w:rsidR="008355C5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 xml:space="preserve">” sh.p.k., përpara marrjes së një vendimi përfundimtar në vijim të fillimit të procedurës për heqjen e licencës së kësaj shoqërie, vlerësohet të shtyhet vendimmarrja e </w:t>
      </w:r>
      <w:r w:rsidR="0006468F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 xml:space="preserve">të ERE-s me 30 (tridhjetë) ditë kalendarike. Përfaqësuesi i shoqërisë vlerësoi gjithashtu të drejtë shtyrjen e vendimmarrjes së </w:t>
      </w:r>
      <w:r w:rsidR="0006468F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>të ERE-s lidhur me sqarimin e plotë të kësaj çështje. Kjo shtyrje bazohet në nenin 92</w:t>
      </w:r>
      <w:r w:rsidR="008355C5" w:rsidRPr="005A1BAA">
        <w:rPr>
          <w:rFonts w:ascii="Garamond" w:hAnsi="Garamond"/>
          <w:sz w:val="24"/>
          <w:szCs w:val="24"/>
          <w:lang w:val="sq-AL"/>
        </w:rPr>
        <w:t>,</w:t>
      </w:r>
      <w:r w:rsidRPr="005A1BAA">
        <w:rPr>
          <w:rFonts w:ascii="Garamond" w:hAnsi="Garamond"/>
          <w:sz w:val="24"/>
          <w:szCs w:val="24"/>
          <w:lang w:val="sq-AL"/>
        </w:rPr>
        <w:t xml:space="preserve"> të ligjit nr. 44/2015, “Kodi i Procedurave Administrative të Republikës së Shqipërisë”. </w:t>
      </w:r>
    </w:p>
    <w:p w14:paraId="3C1F7DC5" w14:textId="72AB7CAC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 xml:space="preserve">- Përfaqësuesve të shoqërisë të pranishëm në mbledhje iu la detyrë që brenda 5 ditëve pune nga njoftimi i vendimit të </w:t>
      </w:r>
      <w:r w:rsidR="008355C5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>të ERE-s, të depozitojnë në ERE të gjithë dokumentacionin tekniko-financiar në përputhje me rregullat dhe ligjet në fuqi për të gjitha asetet që shoqëria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sz w:val="24"/>
          <w:szCs w:val="24"/>
          <w:lang w:val="sq-AL"/>
        </w:rPr>
        <w:t>ka shtuar mbi listën e pajisjeve të impiantit për të cilën ajo është licencuar.</w:t>
      </w:r>
    </w:p>
    <w:p w14:paraId="76E87A21" w14:textId="20927834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8355C5" w:rsidRPr="005A1BAA">
        <w:rPr>
          <w:rFonts w:ascii="Garamond" w:hAnsi="Garamond"/>
          <w:sz w:val="24"/>
          <w:szCs w:val="24"/>
          <w:lang w:val="sq-AL"/>
        </w:rPr>
        <w:t xml:space="preserve">Bordi </w:t>
      </w:r>
      <w:r w:rsidRPr="005A1BAA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42203B4" w14:textId="77777777" w:rsidR="005C3EA1" w:rsidRPr="005A1BAA" w:rsidRDefault="005C3EA1" w:rsidP="005C3E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A22E9C" w14:textId="551A7C5E" w:rsidR="005C3EA1" w:rsidRPr="005A1BAA" w:rsidRDefault="005C3EA1" w:rsidP="005C3EA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1BA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BE302CC" w14:textId="77777777" w:rsidR="005C3EA1" w:rsidRPr="005A1BAA" w:rsidRDefault="005C3EA1" w:rsidP="005C3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EF03B4" w14:textId="0996B397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 xml:space="preserve">1. Të shtyjë deri në 30 (tridhjetë) ditë afatin e vendimmarrjes </w:t>
      </w:r>
      <w:bookmarkStart w:id="0" w:name="_GoBack"/>
      <w:bookmarkEnd w:id="0"/>
      <w:r w:rsidRPr="005A1BAA">
        <w:rPr>
          <w:rFonts w:ascii="Garamond" w:hAnsi="Garamond"/>
          <w:sz w:val="24"/>
          <w:szCs w:val="24"/>
          <w:lang w:val="sq-AL"/>
        </w:rPr>
        <w:t xml:space="preserve">së </w:t>
      </w:r>
      <w:r w:rsidR="005A1BAA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>të ERE-s në lidhje me heqjen e licencës së shoqërisë “</w:t>
      </w:r>
      <w:r w:rsidR="0006468F" w:rsidRPr="005A1BAA">
        <w:rPr>
          <w:rFonts w:ascii="Garamond" w:hAnsi="Garamond"/>
          <w:sz w:val="24"/>
          <w:szCs w:val="24"/>
          <w:lang w:val="sq-AL"/>
        </w:rPr>
        <w:t>Dosku-Energy</w:t>
      </w:r>
      <w:r w:rsidRPr="005A1BAA">
        <w:rPr>
          <w:rFonts w:ascii="Garamond" w:hAnsi="Garamond"/>
          <w:sz w:val="24"/>
          <w:szCs w:val="24"/>
          <w:lang w:val="sq-AL"/>
        </w:rPr>
        <w:t xml:space="preserve">” sh.p.k., në veprimtarinë e prodhimit të energjisë elektrike. </w:t>
      </w:r>
    </w:p>
    <w:p w14:paraId="3237B7B6" w14:textId="1ECE6028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 xml:space="preserve">2. Brenda 5 ditëve pune nga njoftimi i vendimit të </w:t>
      </w:r>
      <w:r w:rsidR="00DA321D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>të ERE-s, shoqëria duhet të depozitojë në ERE të gjithë dokumentacionin tekniko-financiar</w:t>
      </w:r>
      <w:r w:rsidR="003612A2" w:rsidRPr="005A1BAA">
        <w:rPr>
          <w:rFonts w:ascii="Garamond" w:hAnsi="Garamond"/>
          <w:sz w:val="24"/>
          <w:szCs w:val="24"/>
          <w:lang w:val="sq-AL"/>
        </w:rPr>
        <w:t xml:space="preserve"> </w:t>
      </w:r>
      <w:r w:rsidRPr="005A1BAA">
        <w:rPr>
          <w:rFonts w:ascii="Garamond" w:hAnsi="Garamond"/>
          <w:sz w:val="24"/>
          <w:szCs w:val="24"/>
          <w:lang w:val="sq-AL"/>
        </w:rPr>
        <w:t>në përputhje me rregullat dhe ligjet në fuqi për të gjitha asetet që shoqëria ka shtuar mbi listën e pajisjeve të impiantit për të cilën ajo është licencuar.</w:t>
      </w:r>
    </w:p>
    <w:p w14:paraId="02DD0159" w14:textId="53D85890" w:rsidR="005C3EA1" w:rsidRPr="005A1BAA" w:rsidRDefault="005C3EA1" w:rsidP="005C3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3. Drejtoria e Licencimit, Autorizimeve dhe Mbikëqyrjes, të njoftojë shoqërinë “</w:t>
      </w:r>
      <w:r w:rsidR="00DA321D" w:rsidRPr="005A1BAA">
        <w:rPr>
          <w:rFonts w:ascii="Garamond" w:hAnsi="Garamond"/>
          <w:sz w:val="24"/>
          <w:szCs w:val="24"/>
          <w:lang w:val="sq-AL"/>
        </w:rPr>
        <w:t>Dosku</w:t>
      </w:r>
      <w:r w:rsidRPr="005A1BAA">
        <w:rPr>
          <w:rFonts w:ascii="Garamond" w:hAnsi="Garamond"/>
          <w:sz w:val="24"/>
          <w:szCs w:val="24"/>
          <w:lang w:val="sq-AL"/>
        </w:rPr>
        <w:t>-</w:t>
      </w:r>
      <w:r w:rsidR="00DA321D" w:rsidRPr="005A1BAA">
        <w:rPr>
          <w:rFonts w:ascii="Garamond" w:hAnsi="Garamond"/>
          <w:sz w:val="24"/>
          <w:szCs w:val="24"/>
          <w:lang w:val="sq-AL"/>
        </w:rPr>
        <w:t>Energy</w:t>
      </w:r>
      <w:r w:rsidRPr="005A1BAA">
        <w:rPr>
          <w:rFonts w:ascii="Garamond" w:hAnsi="Garamond"/>
          <w:sz w:val="24"/>
          <w:szCs w:val="24"/>
          <w:lang w:val="sq-AL"/>
        </w:rPr>
        <w:t xml:space="preserve">” sh.p.k., dhe palët e interesit për vendimin e </w:t>
      </w:r>
      <w:r w:rsidR="00DA321D" w:rsidRPr="005A1BAA">
        <w:rPr>
          <w:rFonts w:ascii="Garamond" w:hAnsi="Garamond"/>
          <w:sz w:val="24"/>
          <w:szCs w:val="24"/>
          <w:lang w:val="sq-AL"/>
        </w:rPr>
        <w:t xml:space="preserve">Bordit </w:t>
      </w:r>
      <w:r w:rsidRPr="005A1BAA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19A2A92B" w14:textId="77777777" w:rsidR="005C3EA1" w:rsidRPr="005A1BAA" w:rsidRDefault="005C3EA1" w:rsidP="005C3E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B87FE82" w14:textId="77777777" w:rsidR="005C3EA1" w:rsidRPr="005A1BAA" w:rsidRDefault="005C3EA1" w:rsidP="005C3E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A1BA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662D4E7" w14:textId="77777777" w:rsidR="003058A8" w:rsidRPr="005A1BAA" w:rsidRDefault="003058A8" w:rsidP="005C3EA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B362693" w14:textId="446B1D5D" w:rsidR="00CF4DC1" w:rsidRPr="005A1BAA" w:rsidRDefault="00CF4DC1" w:rsidP="00CF4DC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5A1BAA">
        <w:rPr>
          <w:rFonts w:ascii="Garamond" w:hAnsi="Garamond" w:cs="Times New Roman"/>
          <w:bCs/>
          <w:sz w:val="24"/>
          <w:szCs w:val="24"/>
          <w:lang w:val="sq-AL"/>
        </w:rPr>
        <w:t xml:space="preserve">KRYETAR </w:t>
      </w:r>
    </w:p>
    <w:p w14:paraId="79E22767" w14:textId="2772B264" w:rsidR="003058A8" w:rsidRPr="005A1BAA" w:rsidRDefault="005C3EA1" w:rsidP="00CF4DC1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A1BAA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11BDD8E3" w14:textId="77777777" w:rsidR="00CF4DC1" w:rsidRPr="005A1BAA" w:rsidRDefault="00CF4DC1" w:rsidP="00CF4DC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sectPr w:rsidR="00CF4DC1" w:rsidRPr="005A1BAA"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62AF0" w14:textId="77777777" w:rsidR="00421658" w:rsidRDefault="00421658">
      <w:pPr>
        <w:spacing w:after="0" w:line="240" w:lineRule="auto"/>
      </w:pPr>
      <w:r>
        <w:separator/>
      </w:r>
    </w:p>
  </w:endnote>
  <w:endnote w:type="continuationSeparator" w:id="0">
    <w:p w14:paraId="5A4C6E15" w14:textId="77777777" w:rsidR="00421658" w:rsidRDefault="00421658">
      <w:pPr>
        <w:spacing w:after="0" w:line="240" w:lineRule="auto"/>
      </w:pPr>
      <w:r>
        <w:continuationSeparator/>
      </w:r>
    </w:p>
  </w:endnote>
  <w:endnote w:type="continuationNotice" w:id="1">
    <w:p w14:paraId="349F12AA" w14:textId="77777777" w:rsidR="00421658" w:rsidRDefault="004216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73995" w14:textId="77777777" w:rsidR="00421658" w:rsidRDefault="00421658">
      <w:pPr>
        <w:spacing w:after="0" w:line="240" w:lineRule="auto"/>
      </w:pPr>
      <w:r>
        <w:separator/>
      </w:r>
    </w:p>
  </w:footnote>
  <w:footnote w:type="continuationSeparator" w:id="0">
    <w:p w14:paraId="19CDABE7" w14:textId="77777777" w:rsidR="00421658" w:rsidRDefault="00421658">
      <w:pPr>
        <w:spacing w:after="0" w:line="240" w:lineRule="auto"/>
      </w:pPr>
      <w:r>
        <w:continuationSeparator/>
      </w:r>
    </w:p>
  </w:footnote>
  <w:footnote w:type="continuationNotice" w:id="1">
    <w:p w14:paraId="2F128F9E" w14:textId="77777777" w:rsidR="00421658" w:rsidRDefault="004216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932A30A"/>
    <w:lvl w:ilvl="0" w:tplc="6D8619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multilevel"/>
    <w:tmpl w:val="3F3088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9">
    <w:nsid w:val="00000014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B47C9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42E5B8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8A82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32B4783C"/>
    <w:lvl w:ilvl="0" w:tplc="71542C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A0CE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0">
    <w:nsid w:val="0000001F"/>
    <w:multiLevelType w:val="hybridMultilevel"/>
    <w:tmpl w:val="6E44BD54"/>
    <w:lvl w:ilvl="0" w:tplc="ECBCAA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20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2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19E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4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7D92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127ED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8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0C75A7A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1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7"/>
  </w:num>
  <w:num w:numId="16">
    <w:abstractNumId w:val="23"/>
  </w:num>
  <w:num w:numId="17">
    <w:abstractNumId w:val="16"/>
  </w:num>
  <w:num w:numId="18">
    <w:abstractNumId w:val="17"/>
  </w:num>
  <w:num w:numId="19">
    <w:abstractNumId w:val="33"/>
  </w:num>
  <w:num w:numId="20">
    <w:abstractNumId w:val="12"/>
  </w:num>
  <w:num w:numId="21">
    <w:abstractNumId w:val="24"/>
  </w:num>
  <w:num w:numId="22">
    <w:abstractNumId w:val="40"/>
  </w:num>
  <w:num w:numId="23">
    <w:abstractNumId w:val="31"/>
  </w:num>
  <w:num w:numId="24">
    <w:abstractNumId w:val="35"/>
  </w:num>
  <w:num w:numId="25">
    <w:abstractNumId w:val="19"/>
  </w:num>
  <w:num w:numId="26">
    <w:abstractNumId w:val="20"/>
  </w:num>
  <w:num w:numId="27">
    <w:abstractNumId w:val="13"/>
  </w:num>
  <w:num w:numId="28">
    <w:abstractNumId w:val="39"/>
  </w:num>
  <w:num w:numId="29">
    <w:abstractNumId w:val="15"/>
  </w:num>
  <w:num w:numId="30">
    <w:abstractNumId w:val="10"/>
  </w:num>
  <w:num w:numId="31">
    <w:abstractNumId w:val="26"/>
  </w:num>
  <w:num w:numId="32">
    <w:abstractNumId w:val="21"/>
  </w:num>
  <w:num w:numId="33">
    <w:abstractNumId w:val="30"/>
  </w:num>
  <w:num w:numId="34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36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27"/>
  </w:num>
  <w:num w:numId="40">
    <w:abstractNumId w:val="22"/>
  </w:num>
  <w:num w:numId="41">
    <w:abstractNumId w:val="34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A8"/>
    <w:rsid w:val="00006A13"/>
    <w:rsid w:val="0006468F"/>
    <w:rsid w:val="003058A8"/>
    <w:rsid w:val="003612A2"/>
    <w:rsid w:val="003650C4"/>
    <w:rsid w:val="003C546C"/>
    <w:rsid w:val="003C6939"/>
    <w:rsid w:val="003D74A1"/>
    <w:rsid w:val="003F2F74"/>
    <w:rsid w:val="004009A9"/>
    <w:rsid w:val="00404D3F"/>
    <w:rsid w:val="00421658"/>
    <w:rsid w:val="004544C3"/>
    <w:rsid w:val="004B169C"/>
    <w:rsid w:val="004D5C03"/>
    <w:rsid w:val="00506CED"/>
    <w:rsid w:val="005157A4"/>
    <w:rsid w:val="005363C3"/>
    <w:rsid w:val="005A1BAA"/>
    <w:rsid w:val="005C3EA1"/>
    <w:rsid w:val="00602D42"/>
    <w:rsid w:val="008355C5"/>
    <w:rsid w:val="009369B6"/>
    <w:rsid w:val="00A73A44"/>
    <w:rsid w:val="00AC3BDA"/>
    <w:rsid w:val="00B43C60"/>
    <w:rsid w:val="00B67451"/>
    <w:rsid w:val="00BA5357"/>
    <w:rsid w:val="00C01D79"/>
    <w:rsid w:val="00C56FD8"/>
    <w:rsid w:val="00CB2FCD"/>
    <w:rsid w:val="00CF4DC1"/>
    <w:rsid w:val="00CF6C80"/>
    <w:rsid w:val="00D02281"/>
    <w:rsid w:val="00D13D0E"/>
    <w:rsid w:val="00DA321D"/>
    <w:rsid w:val="00F518A1"/>
    <w:rsid w:val="00F81DED"/>
    <w:rsid w:val="00FF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8D89"/>
  <w15:docId w15:val="{559DD33E-7FC3-404F-9088-307B4E2D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BodyText">
    <w:name w:val="Body Text"/>
    <w:basedOn w:val="Normal"/>
    <w:link w:val="BodyTextChar"/>
    <w:uiPriority w:val="99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76B16EE8049FCA1DAB94EB2CE3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2022-10-12T09:20:04Z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Mbi shtyrjen e vendimmmarrjes së Bordit të ERE-s për heqjen e licencës së shoqërisë "Dosku-Energy" sh.p.k. në veprimtarinë e prodhimit të energjisë elektrike</Titulli>
    <Modifikuesi xmlns="0e656187-b300-4fb0-8bf4-3a50f872073c">jorina.kryeziu</Modifikuesi>
    <Nr_x002e__x0020_prot_x0020_QBZ xmlns="0e656187-b300-4fb0-8bf4-3a50f872073c">1513/2</Nr_x002e__x0020_prot_x0020_QBZ>
    <Data_x0020_e_x0020_Modifikimit xmlns="0e656187-b300-4fb0-8bf4-3a50f872073c">2022-10-13T06:18:05Z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1797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634C3-B1C7-4A0A-8949-C73D285FDA1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8DBB2FF-6823-4D34-8A62-53C37A50753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4BB3E24-20A2-44B5-BAF6-C80B0BE0C33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D51CC75-F719-4D5F-A95F-5EFA551E6FB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37BE2F4-8145-468E-8ABA-11170CB11E3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C2175D-CD34-40D1-B46D-BEE0AFFB8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C20B1ED-06DE-4441-8A97-EC31FA8BDD5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BF36953B-4903-4CAD-B660-F8F33132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vendimmmarrjes së Bordit të ERE-s për heqjen e licencës së shoqërisë "Dosku-Energy" sh.p.k. në veprimtarinë e prodhimit të energjisë elektrike</dc:title>
  <dc:creator>DJZM</dc:creator>
  <cp:lastModifiedBy>Jorina Kryeziu</cp:lastModifiedBy>
  <cp:revision>15</cp:revision>
  <cp:lastPrinted>2022-07-21T09:34:00Z</cp:lastPrinted>
  <dcterms:created xsi:type="dcterms:W3CDTF">2022-10-11T10:33:00Z</dcterms:created>
  <dcterms:modified xsi:type="dcterms:W3CDTF">2022-10-13T06:21:00Z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f8f0c8fd529f402093eee6e67e2a7d67</vt:lpwstr>
  </property>
</Properties>
</file>