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6D1602" w14:textId="77777777" w:rsidR="00445E65" w:rsidRPr="00445E65" w:rsidRDefault="00445E65" w:rsidP="00445E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 w:rsidRPr="00445E65">
        <w:rPr>
          <w:rFonts w:ascii="Garamond" w:hAnsi="Garamond" w:cs="Calibri"/>
          <w:b/>
          <w:color w:val="000000"/>
          <w:sz w:val="24"/>
          <w:szCs w:val="24"/>
          <w:lang w:val="sq-AL"/>
        </w:rPr>
        <w:t>VENDIM</w:t>
      </w:r>
    </w:p>
    <w:p w14:paraId="12F20F10" w14:textId="4C9E4A9D" w:rsidR="00445E65" w:rsidRPr="00445E65" w:rsidRDefault="00445E65" w:rsidP="00445E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 w:rsidRPr="00445E65">
        <w:rPr>
          <w:rFonts w:ascii="Garamond" w:hAnsi="Garamond" w:cs="Calibri"/>
          <w:b/>
          <w:color w:val="000000"/>
          <w:sz w:val="24"/>
          <w:szCs w:val="24"/>
          <w:lang w:val="sq-AL"/>
        </w:rPr>
        <w:t xml:space="preserve">Nr. 267, </w:t>
      </w:r>
      <w:r w:rsidR="00F37A73">
        <w:rPr>
          <w:rFonts w:ascii="Garamond" w:hAnsi="Garamond" w:cs="Calibri"/>
          <w:b/>
          <w:color w:val="000000"/>
          <w:sz w:val="24"/>
          <w:szCs w:val="24"/>
          <w:lang w:val="sq-AL"/>
        </w:rPr>
        <w:t>d</w:t>
      </w:r>
      <w:r w:rsidRPr="00445E65">
        <w:rPr>
          <w:rFonts w:ascii="Garamond" w:hAnsi="Garamond" w:cs="Calibri"/>
          <w:b/>
          <w:color w:val="000000"/>
          <w:sz w:val="24"/>
          <w:szCs w:val="24"/>
          <w:lang w:val="sq-AL"/>
        </w:rPr>
        <w:t>atë</w:t>
      </w:r>
      <w:r w:rsidR="00F37A73">
        <w:rPr>
          <w:rFonts w:ascii="Garamond" w:hAnsi="Garamond" w:cs="Calibri"/>
          <w:b/>
          <w:color w:val="000000"/>
          <w:sz w:val="24"/>
          <w:szCs w:val="24"/>
          <w:lang w:val="sq-AL"/>
        </w:rPr>
        <w:t xml:space="preserve"> </w:t>
      </w:r>
      <w:r w:rsidRPr="00445E65">
        <w:rPr>
          <w:rFonts w:ascii="Garamond" w:hAnsi="Garamond" w:cs="Calibri"/>
          <w:b/>
          <w:color w:val="000000"/>
          <w:sz w:val="24"/>
          <w:szCs w:val="24"/>
          <w:lang w:val="sq-AL"/>
        </w:rPr>
        <w:t>14.10.2022</w:t>
      </w:r>
    </w:p>
    <w:p w14:paraId="6B38A576" w14:textId="77777777" w:rsidR="00445E65" w:rsidRPr="00445E65" w:rsidRDefault="00445E65" w:rsidP="00445E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</w:p>
    <w:p w14:paraId="1E6E5064" w14:textId="628C0C3A" w:rsidR="00445E65" w:rsidRPr="00445E65" w:rsidRDefault="00445E65" w:rsidP="00F37A7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45E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445E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KËRKESËN E SHOQËRISË “</w:t>
      </w:r>
      <w:proofErr w:type="spellStart"/>
      <w:r w:rsidRPr="00445E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ERNI</w:t>
      </w:r>
      <w:proofErr w:type="spellEnd"/>
      <w:r w:rsidRPr="00445E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SOLAR” SHPK, NË VEPRIMTARINË E PRODHIMIT TË ENERGJISË ELEKTRIKE NGA CENTRALI </w:t>
      </w:r>
      <w:proofErr w:type="spellStart"/>
      <w:r w:rsidRPr="00445E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FOTOVOLTAIK</w:t>
      </w:r>
      <w:proofErr w:type="spellEnd"/>
      <w:r w:rsidRPr="00445E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ME KAPACITET TË INSTALUAR 2 </w:t>
      </w:r>
      <w:proofErr w:type="spellStart"/>
      <w:r w:rsidR="00F37A73" w:rsidRPr="00445E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mw</w:t>
      </w:r>
      <w:proofErr w:type="spellEnd"/>
    </w:p>
    <w:p w14:paraId="090ECCFF" w14:textId="77777777" w:rsidR="00445E65" w:rsidRPr="00445E65" w:rsidRDefault="00445E65" w:rsidP="00445E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7DAFCC0" w14:textId="527B62D9" w:rsidR="00445E65" w:rsidRPr="00C04469" w:rsidRDefault="00445E65" w:rsidP="00445E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</w:t>
      </w:r>
      <w:r w:rsidR="00C04469"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43/2015</w:t>
      </w:r>
      <w:r w:rsidR="00C04469"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C044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="00F37A73"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>i ndryshuar; nenit 14, pika</w:t>
      </w:r>
      <w:r w:rsidR="00C04469"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 dhe 3</w:t>
      </w:r>
      <w:r w:rsidR="00C04469"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>, të</w:t>
      </w:r>
      <w:r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D2EBA" w:rsidRPr="00C044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C044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1D2EBA" w:rsidRPr="00C044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C044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ër procedurat dhe afatet për dhënien, modifikimin, transferimin, rinovimi ose heqjen e </w:t>
      </w:r>
      <w:r w:rsidR="00C04469" w:rsidRPr="00C044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licencave</w:t>
      </w:r>
      <w:r w:rsidRPr="00C044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në sektorin e energjisë elektrike</w:t>
      </w:r>
      <w:r w:rsidR="001D2EBA" w:rsidRPr="00C044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C04469"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>të Entit Rregullator të En</w:t>
      </w:r>
      <w:r w:rsidR="001D2EBA"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>ergjisë (ERE) nr. 109, datë 29.</w:t>
      </w:r>
      <w:r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e ndryshuar; si dhe nenit 15 të </w:t>
      </w:r>
      <w:r w:rsidR="001D2EBA" w:rsidRPr="00C044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C044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1D2EBA" w:rsidRPr="00C044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C044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organizimin, funksionimin dhe procedurat e ERE-s</w:t>
      </w:r>
      <w:r w:rsidR="001D2EBA" w:rsidRPr="00C044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1D2EBA"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>ordit të ERE</w:t>
      </w:r>
      <w:r w:rsidR="001D2EBA"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9</w:t>
      </w:r>
      <w:r w:rsidR="00C04469"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>6, datë 17.</w:t>
      </w:r>
      <w:r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6.2016; Bordi i ERE-s, në mbledhjen e tij të datës 14.10.2022, mbasi shqyrtoi relacionin me nr. 1799/6 </w:t>
      </w:r>
      <w:proofErr w:type="spellStart"/>
      <w:r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>., datë 12.10.2022, të përgatitur nga Drejtoria e Licencimit, Autorizimeve dhe Mbikëqyrjes</w:t>
      </w:r>
      <w:r w:rsidR="00C04469"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C044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kërkesën e shoqërisë </w:t>
      </w:r>
      <w:r w:rsidR="00C04469" w:rsidRPr="00C044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proofErr w:type="spellStart"/>
      <w:r w:rsidR="001D2EBA" w:rsidRPr="00C044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Erni</w:t>
      </w:r>
      <w:proofErr w:type="spellEnd"/>
      <w:r w:rsidR="001D2EBA" w:rsidRPr="00C044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Solar</w:t>
      </w:r>
      <w:r w:rsidR="00C04469" w:rsidRPr="00C044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C044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C044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Pr="00C044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., në veprimtarinë e prodhimit të energjisë elektrike nga centrali </w:t>
      </w:r>
      <w:proofErr w:type="spellStart"/>
      <w:r w:rsidRPr="00C044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fotovoltaik</w:t>
      </w:r>
      <w:proofErr w:type="spellEnd"/>
      <w:r w:rsidRPr="00C044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me kapacitet të instaluar 2 </w:t>
      </w:r>
      <w:proofErr w:type="spellStart"/>
      <w:r w:rsidR="001D2EBA" w:rsidRPr="00C044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mw</w:t>
      </w:r>
      <w:proofErr w:type="spellEnd"/>
      <w:r w:rsidRPr="00C04469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471F085F" w14:textId="2F37C01C" w:rsidR="00445E65" w:rsidRPr="001D2EBA" w:rsidRDefault="001D2EBA" w:rsidP="00445E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D2EB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445E65" w:rsidRPr="001D2EB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onstatoi se: </w:t>
      </w:r>
    </w:p>
    <w:p w14:paraId="33DED8D2" w14:textId="5E6FBD62" w:rsidR="00445E65" w:rsidRPr="00445E65" w:rsidRDefault="00445E65" w:rsidP="00445E6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Bordi i ER</w:t>
      </w:r>
      <w:r w:rsidR="00C04469">
        <w:rPr>
          <w:rFonts w:ascii="Garamond" w:hAnsi="Garamond" w:cs="Times New Roman"/>
          <w:color w:val="000000"/>
          <w:sz w:val="24"/>
          <w:szCs w:val="24"/>
          <w:lang w:val="sq-AL"/>
        </w:rPr>
        <w:t>E-s, me vendimin nr. 227, datë 6.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9.2022</w:t>
      </w:r>
      <w:r w:rsidR="00C0446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vendosi të fillojë procedurën për licencimin e shoqërisë “</w:t>
      </w:r>
      <w:proofErr w:type="spellStart"/>
      <w:r w:rsidR="00C04469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Erni</w:t>
      </w:r>
      <w:proofErr w:type="spellEnd"/>
      <w:r w:rsidR="00C04469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Solar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në veprimtarinë e prodhimit të energjisë elektrike nga centrali gjenerues i energjisë elektrike 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fotovoltaike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kapacitet të instaluar 2 </w:t>
      </w:r>
      <w:proofErr w:type="spellStart"/>
      <w:r w:rsidR="00C04469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, për një afat 25-vjeçar.</w:t>
      </w:r>
    </w:p>
    <w:p w14:paraId="76653E8B" w14:textId="1436717F" w:rsidR="00445E65" w:rsidRPr="00445E65" w:rsidRDefault="00445E65" w:rsidP="00445E6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ERE botoi njoftimin në median e shkruar për fillimin e kësaj procedure (në dat</w:t>
      </w:r>
      <w:r w:rsidR="00C04469">
        <w:rPr>
          <w:rFonts w:ascii="Garamond" w:hAnsi="Garamond" w:cs="Times New Roman"/>
          <w:color w:val="000000"/>
          <w:sz w:val="24"/>
          <w:szCs w:val="24"/>
          <w:lang w:val="sq-AL"/>
        </w:rPr>
        <w:t>at 7.9.2022 dhe 8.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9.2022) dhe në përfundim të afatit të pritjes së komenteve apo objek</w:t>
      </w:r>
      <w:r w:rsidR="00C04469">
        <w:rPr>
          <w:rFonts w:ascii="Garamond" w:hAnsi="Garamond" w:cs="Times New Roman"/>
          <w:color w:val="000000"/>
          <w:sz w:val="24"/>
          <w:szCs w:val="24"/>
          <w:lang w:val="sq-AL"/>
        </w:rPr>
        <w:t>sioneve nga të tretët (data 20.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9.2022), nuk rezulton të ketë të tilla. </w:t>
      </w:r>
    </w:p>
    <w:p w14:paraId="72A33165" w14:textId="0E3C56CF" w:rsidR="00445E65" w:rsidRPr="00445E65" w:rsidRDefault="00445E65" w:rsidP="00445E6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Me shkr</w:t>
      </w:r>
      <w:r w:rsidR="00C044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esën nr. 1492/1 </w:t>
      </w:r>
      <w:proofErr w:type="spellStart"/>
      <w:r w:rsidR="00C04469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C04469">
        <w:rPr>
          <w:rFonts w:ascii="Garamond" w:hAnsi="Garamond" w:cs="Times New Roman"/>
          <w:color w:val="000000"/>
          <w:sz w:val="24"/>
          <w:szCs w:val="24"/>
          <w:lang w:val="sq-AL"/>
        </w:rPr>
        <w:t>., datë 15.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9.2022, ERE i është drejtuar shoqërisë duke i njoftuar fillimin e procedurës dhe dokumentacionin e konstatuar të munguar apo të plotësuar pjesërisht. </w:t>
      </w:r>
    </w:p>
    <w:p w14:paraId="2B5DB190" w14:textId="7A234038" w:rsidR="00445E65" w:rsidRPr="00445E65" w:rsidRDefault="00445E65" w:rsidP="00445E6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Me qëllim sqarimin e të dhënave mbi sipërfaqen totale të zonës së projektit apo ndonjë gabimi të mundshëm në referencat përkatëse të kësaj prone që do të shfrytëzojë shoqëria “</w:t>
      </w:r>
      <w:proofErr w:type="spellStart"/>
      <w:r w:rsidR="00C04469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Erni</w:t>
      </w:r>
      <w:proofErr w:type="spellEnd"/>
      <w:r w:rsidR="00C04469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Solar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ndërtimin dhe shfrytëzimin e projektit të centralit 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, ERE planifikoi nj</w:t>
      </w:r>
      <w:r w:rsidR="00C04469">
        <w:rPr>
          <w:rFonts w:ascii="Garamond" w:hAnsi="Garamond" w:cs="Times New Roman"/>
          <w:color w:val="000000"/>
          <w:sz w:val="24"/>
          <w:szCs w:val="24"/>
          <w:lang w:val="sq-AL"/>
        </w:rPr>
        <w:t>ë seancë dëgjimore në datën 26.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9.2022, me shoqërinë “</w:t>
      </w:r>
      <w:proofErr w:type="spellStart"/>
      <w:r w:rsidR="00C04469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Erni</w:t>
      </w:r>
      <w:proofErr w:type="spellEnd"/>
      <w:r w:rsidR="00C04469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Solar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., shoqërinë “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NTSP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., shoqërinë “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RTS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Bashkinë Devoll dhe </w:t>
      </w:r>
      <w:r w:rsidR="00C04469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Ministrinë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Infrastrukturës dhe Energjisë (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). Njoftimi për këtë seancë u bë me shkresën nr. 1492/1 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., datë 16.9.2022.</w:t>
      </w:r>
    </w:p>
    <w:p w14:paraId="55BECB89" w14:textId="6631791B" w:rsidR="00445E65" w:rsidRPr="00445E65" w:rsidRDefault="00445E65" w:rsidP="00445E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Shoqëria “</w:t>
      </w:r>
      <w:proofErr w:type="spellStart"/>
      <w:r w:rsidR="00C04469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Erni</w:t>
      </w:r>
      <w:proofErr w:type="spellEnd"/>
      <w:r w:rsidR="00C04469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Solar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., me e-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mail</w:t>
      </w:r>
      <w:proofErr w:type="spellEnd"/>
      <w:r w:rsidR="00C04469">
        <w:rPr>
          <w:rFonts w:ascii="Garamond" w:hAnsi="Garamond" w:cs="Times New Roman"/>
          <w:color w:val="000000"/>
          <w:sz w:val="24"/>
          <w:szCs w:val="24"/>
          <w:lang w:val="sq-AL"/>
        </w:rPr>
        <w:t>-in e datës 21.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9.2022, protokolluar në ERE me nr. 1492/3 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., datë 2</w:t>
      </w:r>
      <w:r w:rsidR="00C04469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9.2022, ka depozituar dokumentacion në kuadër të objektit të seancës, ndaj me qëllim shqyrtimin e këtij dokumentacioni, me shkresën e ERE-s nr. 1492/4 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., u njoftuan palët e interesit për anulimin e seancës së planifikuar. Gjithashtu, shoqëria ka depozituar informacion dhe dokumentacion plotësues të aplikimit me shkresat e protokolluara në ER</w:t>
      </w:r>
      <w:r w:rsidR="00C044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me nr. 1492/5 </w:t>
      </w:r>
      <w:proofErr w:type="spellStart"/>
      <w:r w:rsidR="00C04469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C04469">
        <w:rPr>
          <w:rFonts w:ascii="Garamond" w:hAnsi="Garamond" w:cs="Times New Roman"/>
          <w:color w:val="000000"/>
          <w:sz w:val="24"/>
          <w:szCs w:val="24"/>
          <w:lang w:val="sq-AL"/>
        </w:rPr>
        <w:t>., datë 22.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9.2022</w:t>
      </w:r>
      <w:r w:rsidR="00C044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nr. 1492/6 </w:t>
      </w:r>
      <w:proofErr w:type="spellStart"/>
      <w:r w:rsidR="00C04469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C04469">
        <w:rPr>
          <w:rFonts w:ascii="Garamond" w:hAnsi="Garamond" w:cs="Times New Roman"/>
          <w:color w:val="000000"/>
          <w:sz w:val="24"/>
          <w:szCs w:val="24"/>
          <w:lang w:val="sq-AL"/>
        </w:rPr>
        <w:t>., datë 23.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9.2022. 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</w:p>
    <w:p w14:paraId="0EE68BE1" w14:textId="58C70A07" w:rsidR="00445E65" w:rsidRPr="00445E65" w:rsidRDefault="00445E65" w:rsidP="00445E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Nga shqyrtimi i sa depozituar nga shoqëria në lidhje me dokumentet pronësore që do të shfrytëzojë shoqëria “</w:t>
      </w:r>
      <w:proofErr w:type="spellStart"/>
      <w:r w:rsidR="00C04469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Erni</w:t>
      </w:r>
      <w:proofErr w:type="spellEnd"/>
      <w:r w:rsidR="00C04469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Solar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ndërtimin dhe shfrytëzimin e projektit të centralit 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, rezulton se ajo ka nënshkruar disa aktmarrëveshje të reja.</w:t>
      </w:r>
    </w:p>
    <w:p w14:paraId="7F0268C8" w14:textId="705082D5" w:rsidR="00445E65" w:rsidRPr="00445E65" w:rsidRDefault="00445E65" w:rsidP="00445E65">
      <w:pPr>
        <w:tabs>
          <w:tab w:val="left" w:pos="0"/>
          <w:tab w:val="left" w:pos="918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C044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Sa depozituar së fundi nga shoqëria “</w:t>
      </w:r>
      <w:proofErr w:type="spellStart"/>
      <w:r w:rsidR="00C04469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Erni</w:t>
      </w:r>
      <w:proofErr w:type="spellEnd"/>
      <w:r w:rsidR="00C04469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Solar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edhe pse rregullon pronësinë e saj, afekton dokumentet pronësore dhe sipërfaqen e territorit ku do të shtrihen projektet e ndërtimit dhe shfrytëzimit të centraleve 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fotovoltaike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shoqërive të tjera palë në këto aktmarrëveshje, të cilat janë gjithashtu të licencuara nga ERE, çka mund të kërkojë sipas rastit rishikim të këtyre vendimeve. </w:t>
      </w:r>
    </w:p>
    <w:p w14:paraId="7284C6D2" w14:textId="5BB816E5" w:rsidR="00445E65" w:rsidRPr="00445E65" w:rsidRDefault="00445E65" w:rsidP="00445E65">
      <w:pPr>
        <w:tabs>
          <w:tab w:val="left" w:pos="0"/>
          <w:tab w:val="left" w:pos="918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C044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Duke qenë se në kontratat përkatëse të nënshkruara me 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-n referohen aktmarrëveshjet e mëparshme, për</w:t>
      </w:r>
      <w:r w:rsidR="00C044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sa </w:t>
      </w:r>
      <w:r w:rsidR="00C04469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përket dokumenteve pronësore të territorit ku do të zhvillohet projekti, e po ashtu duke qenë se me aktmarrëveshjet e reja sipërfaqja totale pronësore e disa prej subjekteve nënshkruese të aktmarrëveshjeve ndryshon nga ajo e referuar në kontratat me 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-n, vlerësohet se duhet të vijojë komunikimi shkresor për të marrë konfirmimin e 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-s mbi këto ndryshime, duke marrë në konsideratë dhe zhvillimin e një seance të mundshme dëgjimore me palët.</w:t>
      </w:r>
    </w:p>
    <w:p w14:paraId="6ACC5F12" w14:textId="77777777" w:rsidR="00445E65" w:rsidRPr="00445E65" w:rsidRDefault="00445E65" w:rsidP="00445E6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D682E40" w14:textId="18556DF8" w:rsidR="00445E65" w:rsidRPr="00445E65" w:rsidRDefault="00445E65" w:rsidP="00445E65">
      <w:pPr>
        <w:tabs>
          <w:tab w:val="left" w:pos="0"/>
          <w:tab w:val="left" w:pos="918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C97E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Po ashtu, vlerësohet që në lidhje me nënshkrimin e këtyre aktmarrëveshjeve të reja duhet të merret dhe konfirmimi i Bashkisë Devoll.</w:t>
      </w:r>
    </w:p>
    <w:p w14:paraId="379787DC" w14:textId="7DE8440A" w:rsidR="00445E65" w:rsidRPr="00445E65" w:rsidRDefault="00445E65" w:rsidP="00445E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nenin 14, pika 3, e </w:t>
      </w:r>
      <w:r w:rsidR="00DA210B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DA210B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DA210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procedurat dhe afatet për dhënien, modifikimin, transferimin, rinovimin ose heqjen e licencave në sektorin e energjisë elektrike”, e ndryshuar, është parashikuar se </w:t>
      </w:r>
      <w:r w:rsidR="00DA210B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mund të vendosë rast pas rasti për zgjatjen e afatit kur dokumentacioni nuk është i plotë, por jo më shume se 30 ditë pune.</w:t>
      </w:r>
    </w:p>
    <w:p w14:paraId="033FD01F" w14:textId="3DF71968" w:rsidR="00445E65" w:rsidRPr="00445E65" w:rsidRDefault="00445E65" w:rsidP="00445E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Për të sqaruar gjithë sa parashtruar me palët e përfshira në lidhje me dokumentacionin pronësor vlerësohet shtyrja deri në 30 (tridhjetë) ditë pune e afatit të</w:t>
      </w:r>
      <w:r w:rsidR="00F37A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vendimmarrjes së </w:t>
      </w:r>
      <w:r w:rsidR="00DA210B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mbi aplikimin e shoqërisë për t’u licencuar në veprimtarinë e prodhimit të energjisë elektrike nga centrali 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fotovoltaikme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kapacitet të instaluar 2 </w:t>
      </w:r>
      <w:proofErr w:type="spellStart"/>
      <w:r w:rsidR="00C97E10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5EABDB43" w14:textId="44C7F2CB" w:rsidR="00445E65" w:rsidRPr="00445E65" w:rsidRDefault="00445E65" w:rsidP="00445E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C97E10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 i ERE-s </w:t>
      </w:r>
    </w:p>
    <w:p w14:paraId="020782D8" w14:textId="77777777" w:rsidR="00445E65" w:rsidRPr="00445E65" w:rsidRDefault="00445E65" w:rsidP="00445E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533425A" w14:textId="75BF0688" w:rsidR="00445E65" w:rsidRPr="00445E65" w:rsidRDefault="00445E65" w:rsidP="00445E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45E6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4A856524" w14:textId="77777777" w:rsidR="00445E65" w:rsidRPr="00445E65" w:rsidRDefault="00445E65" w:rsidP="00445E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A85FCF4" w14:textId="5F60DE4F" w:rsidR="00445E65" w:rsidRPr="00445E65" w:rsidRDefault="00445E65" w:rsidP="00445E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shtyjë deri në 30 (tridhjetë) ditë pune afatin e vendimmarrjes së </w:t>
      </w:r>
      <w:r w:rsidR="00DA210B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të ERE-s mbi aplikimin e shoqërisë “</w:t>
      </w:r>
      <w:proofErr w:type="spellStart"/>
      <w:r w:rsidR="00DA210B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Erni</w:t>
      </w:r>
      <w:proofErr w:type="spellEnd"/>
      <w:r w:rsidR="00DA210B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Solar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A24A9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</w:t>
      </w:r>
      <w:r w:rsidRPr="00445E6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licencim në veprimtarinë e prodhimit të energjisë elektrike nga centrali 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kapacitet të instaluar 2 </w:t>
      </w:r>
      <w:proofErr w:type="spellStart"/>
      <w:r w:rsidR="00A24A99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64F645C" w14:textId="492EB619" w:rsidR="00445E65" w:rsidRPr="00445E65" w:rsidRDefault="00445E65" w:rsidP="00445E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Drejtoria e Licencimit, Autorizimeve dhe Mbikëqyrjes të njoftojë </w:t>
      </w:r>
      <w:proofErr w:type="spellStart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aplikuesin</w:t>
      </w:r>
      <w:proofErr w:type="spellEnd"/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palët e interesit për vendimin e </w:t>
      </w:r>
      <w:r w:rsidR="00A24A99"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0767284D" w14:textId="77777777" w:rsidR="00445E65" w:rsidRPr="00445E65" w:rsidRDefault="00445E65" w:rsidP="00445E6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1B81CB5F" w14:textId="77777777" w:rsidR="00445E65" w:rsidRPr="00445E65" w:rsidRDefault="00445E65" w:rsidP="00445E6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E65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5D63B43B" w14:textId="77777777" w:rsidR="00445E65" w:rsidRPr="00445E65" w:rsidRDefault="00445E65" w:rsidP="00445E6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5062887" w14:textId="4D3A886D" w:rsidR="00445E65" w:rsidRPr="00445E65" w:rsidRDefault="00445E65" w:rsidP="00445E6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45E6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  <w:bookmarkStart w:id="0" w:name="_GoBack"/>
      <w:bookmarkEnd w:id="0"/>
      <w:r w:rsidRPr="00445E6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</w:p>
    <w:p w14:paraId="684DAEDD" w14:textId="0090B446" w:rsidR="00445E65" w:rsidRPr="00445E65" w:rsidRDefault="00445E65" w:rsidP="00445E6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E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445E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51ED8758" w14:textId="1FAC2DFD" w:rsidR="00C97961" w:rsidRPr="00445E65" w:rsidRDefault="00C97961" w:rsidP="00445E6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C97961" w:rsidRPr="00445E65" w:rsidSect="001E1E27">
      <w:footerReference w:type="default" r:id="rId11"/>
      <w:pgSz w:w="12240" w:h="15840"/>
      <w:pgMar w:top="108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11584A" w14:textId="77777777" w:rsidR="001B6BF7" w:rsidRDefault="001B6BF7" w:rsidP="00B5263E">
      <w:pPr>
        <w:spacing w:after="0" w:line="240" w:lineRule="auto"/>
      </w:pPr>
      <w:r>
        <w:separator/>
      </w:r>
    </w:p>
  </w:endnote>
  <w:endnote w:type="continuationSeparator" w:id="0">
    <w:p w14:paraId="582D9196" w14:textId="77777777" w:rsidR="001B6BF7" w:rsidRDefault="001B6BF7" w:rsidP="00B52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7D1CF9" w14:textId="1B37E3B2" w:rsidR="00773F57" w:rsidRPr="001E1E27" w:rsidRDefault="00773F57" w:rsidP="00445E65">
    <w:pPr>
      <w:pStyle w:val="Footer"/>
      <w:rPr>
        <w:rFonts w:ascii="Times New Roman" w:hAnsi="Times New Roman" w:cs="Times New Roman"/>
        <w:sz w:val="20"/>
        <w:szCs w:val="20"/>
      </w:rPr>
    </w:pPr>
  </w:p>
  <w:p w14:paraId="11CD3B1A" w14:textId="77777777" w:rsidR="00B5263E" w:rsidRDefault="00B5263E" w:rsidP="00B5263E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184567" w14:textId="77777777" w:rsidR="001B6BF7" w:rsidRDefault="001B6BF7" w:rsidP="00B5263E">
      <w:pPr>
        <w:spacing w:after="0" w:line="240" w:lineRule="auto"/>
      </w:pPr>
      <w:r>
        <w:separator/>
      </w:r>
    </w:p>
  </w:footnote>
  <w:footnote w:type="continuationSeparator" w:id="0">
    <w:p w14:paraId="5D300A4E" w14:textId="77777777" w:rsidR="001B6BF7" w:rsidRDefault="001B6BF7" w:rsidP="00B52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1931C4A"/>
    <w:multiLevelType w:val="hybridMultilevel"/>
    <w:tmpl w:val="FE20A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996011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AFC1168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4">
    <w:nsid w:val="0EEE728D"/>
    <w:multiLevelType w:val="hybridMultilevel"/>
    <w:tmpl w:val="FE628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0617DF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40823DB"/>
    <w:multiLevelType w:val="hybridMultilevel"/>
    <w:tmpl w:val="79C86DC6"/>
    <w:lvl w:ilvl="0" w:tplc="9F0AEE64"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7">
    <w:nsid w:val="144A16B7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17EF5A4E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D86544B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24D1A9F"/>
    <w:multiLevelType w:val="hybridMultilevel"/>
    <w:tmpl w:val="6C00C372"/>
    <w:lvl w:ilvl="0" w:tplc="160C3026">
      <w:start w:val="2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>
    <w:nsid w:val="2267795E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B506911"/>
    <w:multiLevelType w:val="hybridMultilevel"/>
    <w:tmpl w:val="39025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490EA8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32C5EF4"/>
    <w:multiLevelType w:val="hybridMultilevel"/>
    <w:tmpl w:val="E0549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79C0D7E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D576703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FA30725"/>
    <w:multiLevelType w:val="hybridMultilevel"/>
    <w:tmpl w:val="C34E1014"/>
    <w:lvl w:ilvl="0" w:tplc="45A4F4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2190413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9">
    <w:nsid w:val="4AC81BCB"/>
    <w:multiLevelType w:val="hybridMultilevel"/>
    <w:tmpl w:val="1D92DCA0"/>
    <w:lvl w:ilvl="0" w:tplc="A05438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83003F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1">
    <w:nsid w:val="57006383"/>
    <w:multiLevelType w:val="hybridMultilevel"/>
    <w:tmpl w:val="646E4ECE"/>
    <w:lvl w:ilvl="0" w:tplc="9F0AEE6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586F67E2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8C3751"/>
    <w:multiLevelType w:val="hybridMultilevel"/>
    <w:tmpl w:val="EE4807E4"/>
    <w:lvl w:ilvl="0" w:tplc="F2B6F0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B84ADC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5">
    <w:nsid w:val="6A1A4054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7DB9780F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8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4"/>
  </w:num>
  <w:num w:numId="4">
    <w:abstractNumId w:val="10"/>
  </w:num>
  <w:num w:numId="5">
    <w:abstractNumId w:val="9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6"/>
  </w:num>
  <w:num w:numId="11">
    <w:abstractNumId w:val="3"/>
  </w:num>
  <w:num w:numId="12">
    <w:abstractNumId w:val="2"/>
  </w:num>
  <w:num w:numId="13">
    <w:abstractNumId w:val="12"/>
  </w:num>
  <w:num w:numId="14">
    <w:abstractNumId w:val="35"/>
  </w:num>
  <w:num w:numId="15">
    <w:abstractNumId w:val="23"/>
  </w:num>
  <w:num w:numId="16">
    <w:abstractNumId w:val="16"/>
  </w:num>
  <w:num w:numId="17">
    <w:abstractNumId w:val="17"/>
  </w:num>
  <w:num w:numId="18">
    <w:abstractNumId w:val="30"/>
  </w:num>
  <w:num w:numId="19">
    <w:abstractNumId w:val="13"/>
  </w:num>
  <w:num w:numId="20">
    <w:abstractNumId w:val="24"/>
  </w:num>
  <w:num w:numId="21">
    <w:abstractNumId w:val="36"/>
  </w:num>
  <w:num w:numId="22">
    <w:abstractNumId w:val="29"/>
  </w:num>
  <w:num w:numId="23">
    <w:abstractNumId w:val="34"/>
  </w:num>
  <w:num w:numId="24">
    <w:abstractNumId w:val="18"/>
  </w:num>
  <w:num w:numId="25">
    <w:abstractNumId w:val="19"/>
  </w:num>
  <w:num w:numId="26">
    <w:abstractNumId w:val="15"/>
  </w:num>
  <w:num w:numId="27">
    <w:abstractNumId w:val="26"/>
  </w:num>
  <w:num w:numId="28">
    <w:abstractNumId w:val="25"/>
  </w:num>
  <w:num w:numId="29">
    <w:abstractNumId w:val="32"/>
  </w:num>
  <w:num w:numId="30">
    <w:abstractNumId w:val="21"/>
  </w:num>
  <w:num w:numId="31">
    <w:abstractNumId w:val="31"/>
  </w:num>
  <w:num w:numId="32">
    <w:abstractNumId w:val="24"/>
  </w:num>
  <w:num w:numId="33">
    <w:abstractNumId w:val="11"/>
  </w:num>
  <w:num w:numId="34">
    <w:abstractNumId w:val="22"/>
  </w:num>
  <w:num w:numId="35">
    <w:abstractNumId w:val="14"/>
  </w:num>
  <w:num w:numId="36">
    <w:abstractNumId w:val="27"/>
  </w:num>
  <w:num w:numId="37">
    <w:abstractNumId w:val="20"/>
  </w:num>
  <w:num w:numId="38">
    <w:abstractNumId w:val="20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61"/>
    <w:rsid w:val="00006408"/>
    <w:rsid w:val="0007700C"/>
    <w:rsid w:val="000940BD"/>
    <w:rsid w:val="000D6169"/>
    <w:rsid w:val="000E2199"/>
    <w:rsid w:val="000E4B2A"/>
    <w:rsid w:val="000F5784"/>
    <w:rsid w:val="0010100A"/>
    <w:rsid w:val="00112729"/>
    <w:rsid w:val="0014073B"/>
    <w:rsid w:val="001537A1"/>
    <w:rsid w:val="00172BF0"/>
    <w:rsid w:val="001B6AA2"/>
    <w:rsid w:val="001B6BF7"/>
    <w:rsid w:val="001D02E2"/>
    <w:rsid w:val="001D2EBA"/>
    <w:rsid w:val="001E1E27"/>
    <w:rsid w:val="0022686D"/>
    <w:rsid w:val="0024641F"/>
    <w:rsid w:val="002B53A5"/>
    <w:rsid w:val="002C106B"/>
    <w:rsid w:val="002C3947"/>
    <w:rsid w:val="002E487A"/>
    <w:rsid w:val="002F0AEB"/>
    <w:rsid w:val="002F2C1F"/>
    <w:rsid w:val="002F5224"/>
    <w:rsid w:val="003277D7"/>
    <w:rsid w:val="00342D5D"/>
    <w:rsid w:val="00386434"/>
    <w:rsid w:val="003B49F9"/>
    <w:rsid w:val="003C084A"/>
    <w:rsid w:val="003F100F"/>
    <w:rsid w:val="0042630E"/>
    <w:rsid w:val="00445E65"/>
    <w:rsid w:val="0048597F"/>
    <w:rsid w:val="004B630F"/>
    <w:rsid w:val="004E0482"/>
    <w:rsid w:val="005072AE"/>
    <w:rsid w:val="005119EB"/>
    <w:rsid w:val="00521E33"/>
    <w:rsid w:val="005270AE"/>
    <w:rsid w:val="005706C2"/>
    <w:rsid w:val="005761BD"/>
    <w:rsid w:val="0059481E"/>
    <w:rsid w:val="00594FFF"/>
    <w:rsid w:val="005B5615"/>
    <w:rsid w:val="00610294"/>
    <w:rsid w:val="0063180F"/>
    <w:rsid w:val="00641EF8"/>
    <w:rsid w:val="00665A5C"/>
    <w:rsid w:val="00675808"/>
    <w:rsid w:val="00693795"/>
    <w:rsid w:val="006979BB"/>
    <w:rsid w:val="006B416D"/>
    <w:rsid w:val="006D4C29"/>
    <w:rsid w:val="006E0BB6"/>
    <w:rsid w:val="006E63DE"/>
    <w:rsid w:val="006F5D25"/>
    <w:rsid w:val="007002F2"/>
    <w:rsid w:val="00705DF5"/>
    <w:rsid w:val="007125D5"/>
    <w:rsid w:val="00773F57"/>
    <w:rsid w:val="0077429D"/>
    <w:rsid w:val="007A0EEE"/>
    <w:rsid w:val="007B7929"/>
    <w:rsid w:val="007C238F"/>
    <w:rsid w:val="007F380D"/>
    <w:rsid w:val="00836AE5"/>
    <w:rsid w:val="0086316A"/>
    <w:rsid w:val="008773EA"/>
    <w:rsid w:val="00877561"/>
    <w:rsid w:val="00880965"/>
    <w:rsid w:val="00886CC1"/>
    <w:rsid w:val="008B1627"/>
    <w:rsid w:val="008C26D6"/>
    <w:rsid w:val="008F7644"/>
    <w:rsid w:val="00923411"/>
    <w:rsid w:val="00943EE0"/>
    <w:rsid w:val="00945592"/>
    <w:rsid w:val="00971D69"/>
    <w:rsid w:val="00987E2E"/>
    <w:rsid w:val="00990F77"/>
    <w:rsid w:val="009A1E57"/>
    <w:rsid w:val="009B26A5"/>
    <w:rsid w:val="009C3009"/>
    <w:rsid w:val="009D26E9"/>
    <w:rsid w:val="009D7003"/>
    <w:rsid w:val="009E2A3C"/>
    <w:rsid w:val="009E3481"/>
    <w:rsid w:val="00A160BB"/>
    <w:rsid w:val="00A24A99"/>
    <w:rsid w:val="00A57F65"/>
    <w:rsid w:val="00AF4DFA"/>
    <w:rsid w:val="00B10B93"/>
    <w:rsid w:val="00B110EC"/>
    <w:rsid w:val="00B23545"/>
    <w:rsid w:val="00B23961"/>
    <w:rsid w:val="00B450DC"/>
    <w:rsid w:val="00B5263E"/>
    <w:rsid w:val="00B80A8C"/>
    <w:rsid w:val="00B84FE0"/>
    <w:rsid w:val="00B85DB7"/>
    <w:rsid w:val="00B9301F"/>
    <w:rsid w:val="00BA5B89"/>
    <w:rsid w:val="00BD011A"/>
    <w:rsid w:val="00BD060C"/>
    <w:rsid w:val="00BD147B"/>
    <w:rsid w:val="00BD7792"/>
    <w:rsid w:val="00BE4D9E"/>
    <w:rsid w:val="00C04469"/>
    <w:rsid w:val="00C25BB9"/>
    <w:rsid w:val="00C35E31"/>
    <w:rsid w:val="00C50A83"/>
    <w:rsid w:val="00C7166D"/>
    <w:rsid w:val="00C97961"/>
    <w:rsid w:val="00C97E10"/>
    <w:rsid w:val="00CB3F3F"/>
    <w:rsid w:val="00CE20BF"/>
    <w:rsid w:val="00D208D9"/>
    <w:rsid w:val="00D237FA"/>
    <w:rsid w:val="00D33B6A"/>
    <w:rsid w:val="00D36C6C"/>
    <w:rsid w:val="00D46656"/>
    <w:rsid w:val="00D51189"/>
    <w:rsid w:val="00D81FBF"/>
    <w:rsid w:val="00D83758"/>
    <w:rsid w:val="00D85D66"/>
    <w:rsid w:val="00D86D0C"/>
    <w:rsid w:val="00D87592"/>
    <w:rsid w:val="00DA1411"/>
    <w:rsid w:val="00DA210B"/>
    <w:rsid w:val="00DA2EBC"/>
    <w:rsid w:val="00DC5228"/>
    <w:rsid w:val="00E026AC"/>
    <w:rsid w:val="00E1028B"/>
    <w:rsid w:val="00E50D90"/>
    <w:rsid w:val="00E53427"/>
    <w:rsid w:val="00EA0441"/>
    <w:rsid w:val="00EB0500"/>
    <w:rsid w:val="00EE21D2"/>
    <w:rsid w:val="00F03540"/>
    <w:rsid w:val="00F208D9"/>
    <w:rsid w:val="00F37A73"/>
    <w:rsid w:val="00F40E29"/>
    <w:rsid w:val="00F5001A"/>
    <w:rsid w:val="00F61BBF"/>
    <w:rsid w:val="00F66DB9"/>
    <w:rsid w:val="00F84973"/>
    <w:rsid w:val="00FC2606"/>
    <w:rsid w:val="00FD0384"/>
    <w:rsid w:val="00FD28AC"/>
    <w:rsid w:val="00FD3EBE"/>
    <w:rsid w:val="00FE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01EF3CC"/>
  <w15:docId w15:val="{5DFCD8F4-C3D1-41D4-98F2-930F7CEB7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63E"/>
  </w:style>
  <w:style w:type="character" w:styleId="Hyperlink">
    <w:name w:val="Hyperlink"/>
    <w:rsid w:val="00B5263E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D4C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3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267</Nr_x002e__x0020_akti>
    <Data_x0020_e_x0020_Krijimit xmlns="0e656187-b300-4fb0-8bf4-3a50f872073c">2022-11-03T13:02:58Z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2022-11-02T23:00:00Z</Date_x0020_protokolli>
    <Titulli xmlns="0e656187-b300-4fb0-8bf4-3a50f872073c">Mbi kërkesën e shoqërisë “Erni Solar” sh.p.k., në veprimtarinë e prodhimit të energjisë elektrike nga centrali fotovoltaik, me kapacitet të instaluar 2 MW</Titulli>
    <Modifikuesi xmlns="0e656187-b300-4fb0-8bf4-3a50f872073c">nevila.samarxhi</Modifikuesi>
    <Nr_x002e__x0020_prot_x0020_QBZ xmlns="0e656187-b300-4fb0-8bf4-3a50f872073c">1615/7</Nr_x002e__x0020_prot_x0020_QBZ>
    <Data_x0020_e_x0020_Modifikimit xmlns="0e656187-b300-4fb0-8bf4-3a50f872073c">2022-11-03T13:20:54Z</Data_x0020_e_x0020_Modifikimit>
    <Dekretuar xmlns="0e656187-b300-4fb0-8bf4-3a50f872073c">false</Dekretuar>
    <Data xmlns="0e656187-b300-4fb0-8bf4-3a50f872073c">2022-10-13T22:00:00Z</Data>
    <Nr_x002e__x0020_protokolli_x0020_i_x0020_aktit xmlns="0e656187-b300-4fb0-8bf4-3a50f872073c">1891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1B2581AC6E40798B30978D32C3CD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285FE-8266-4A0A-BE5D-D7A3B8229C2F}">
  <ds:schemaRefs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8DC4483-3A46-4AC4-BC87-5256BE50C8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79B826-4FA5-42F7-82F8-D03012411E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7FA601C-6D5E-49A0-A93A-A4904C7D0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Jorina Kryeziu</cp:lastModifiedBy>
  <cp:revision>13</cp:revision>
  <cp:lastPrinted>2022-10-31T13:49:00Z</cp:lastPrinted>
  <dcterms:created xsi:type="dcterms:W3CDTF">2022-10-28T08:01:00Z</dcterms:created>
  <dcterms:modified xsi:type="dcterms:W3CDTF">2022-11-03T13:44:00Z</dcterms:modified>
</cp:coreProperties>
</file>