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E22665" w14:textId="77777777" w:rsidR="008A091F" w:rsidRPr="005A5522" w:rsidRDefault="008A091F" w:rsidP="008A091F">
      <w:pPr>
        <w:spacing w:after="0" w:line="240" w:lineRule="auto"/>
        <w:ind w:firstLine="284"/>
        <w:jc w:val="center"/>
        <w:rPr>
          <w:rFonts w:ascii="Garamond" w:hAnsi="Garamond"/>
          <w:b/>
          <w:sz w:val="24"/>
          <w:szCs w:val="24"/>
          <w:lang w:val="sq-AL"/>
        </w:rPr>
      </w:pPr>
      <w:r w:rsidRPr="005A5522">
        <w:rPr>
          <w:rFonts w:ascii="Garamond" w:hAnsi="Garamond"/>
          <w:b/>
          <w:sz w:val="24"/>
          <w:szCs w:val="24"/>
          <w:lang w:val="sq-AL"/>
        </w:rPr>
        <w:t>VENDIM</w:t>
      </w:r>
    </w:p>
    <w:p w14:paraId="04E7D553" w14:textId="23DE83B8" w:rsidR="008A091F" w:rsidRPr="005A5522" w:rsidRDefault="008A091F" w:rsidP="008A091F">
      <w:pPr>
        <w:spacing w:after="0" w:line="240" w:lineRule="auto"/>
        <w:ind w:firstLine="284"/>
        <w:jc w:val="center"/>
        <w:rPr>
          <w:rFonts w:ascii="Garamond" w:hAnsi="Garamond"/>
          <w:b/>
          <w:sz w:val="24"/>
          <w:szCs w:val="24"/>
          <w:lang w:val="sq-AL"/>
        </w:rPr>
      </w:pPr>
      <w:r w:rsidRPr="005A5522">
        <w:rPr>
          <w:rFonts w:ascii="Garamond" w:hAnsi="Garamond"/>
          <w:b/>
          <w:sz w:val="24"/>
          <w:szCs w:val="24"/>
          <w:lang w:val="sq-AL"/>
        </w:rPr>
        <w:t xml:space="preserve">Nr. 297, </w:t>
      </w:r>
      <w:r w:rsidR="00F52A83">
        <w:rPr>
          <w:rFonts w:ascii="Garamond" w:hAnsi="Garamond"/>
          <w:b/>
          <w:sz w:val="24"/>
          <w:szCs w:val="24"/>
          <w:lang w:val="sq-AL"/>
        </w:rPr>
        <w:t>d</w:t>
      </w:r>
      <w:r w:rsidRPr="005A5522">
        <w:rPr>
          <w:rFonts w:ascii="Garamond" w:hAnsi="Garamond"/>
          <w:b/>
          <w:sz w:val="24"/>
          <w:szCs w:val="24"/>
          <w:lang w:val="sq-AL"/>
        </w:rPr>
        <w:t>atë</w:t>
      </w:r>
      <w:r w:rsidR="005A5522" w:rsidRPr="005A5522">
        <w:rPr>
          <w:rFonts w:ascii="Garamond" w:hAnsi="Garamond"/>
          <w:b/>
          <w:sz w:val="24"/>
          <w:szCs w:val="24"/>
          <w:lang w:val="sq-AL"/>
        </w:rPr>
        <w:t xml:space="preserve"> </w:t>
      </w:r>
      <w:r w:rsidRPr="005A5522">
        <w:rPr>
          <w:rFonts w:ascii="Garamond" w:hAnsi="Garamond"/>
          <w:b/>
          <w:sz w:val="24"/>
          <w:szCs w:val="24"/>
          <w:lang w:val="sq-AL"/>
        </w:rPr>
        <w:t>18.11.2022</w:t>
      </w:r>
    </w:p>
    <w:p w14:paraId="4CEF8DEB" w14:textId="77777777" w:rsidR="008A091F" w:rsidRPr="005A5522" w:rsidRDefault="008A091F" w:rsidP="008A091F">
      <w:pPr>
        <w:spacing w:after="0" w:line="240" w:lineRule="auto"/>
        <w:ind w:firstLine="284"/>
        <w:jc w:val="center"/>
        <w:rPr>
          <w:rFonts w:ascii="Garamond" w:hAnsi="Garamond"/>
          <w:b/>
          <w:bCs/>
          <w:sz w:val="24"/>
          <w:szCs w:val="24"/>
          <w:lang w:val="sq-AL"/>
        </w:rPr>
      </w:pPr>
    </w:p>
    <w:p w14:paraId="1608D6BB" w14:textId="35E3095A" w:rsidR="008A091F" w:rsidRPr="005A5522" w:rsidRDefault="008A091F" w:rsidP="008A091F">
      <w:pPr>
        <w:spacing w:after="0" w:line="240" w:lineRule="auto"/>
        <w:ind w:firstLine="284"/>
        <w:jc w:val="center"/>
        <w:rPr>
          <w:rFonts w:ascii="Garamond" w:hAnsi="Garamond"/>
          <w:b/>
          <w:bCs/>
          <w:sz w:val="24"/>
          <w:szCs w:val="24"/>
          <w:lang w:val="sq-AL"/>
        </w:rPr>
      </w:pPr>
      <w:r w:rsidRPr="005A5522">
        <w:rPr>
          <w:rFonts w:ascii="Garamond" w:hAnsi="Garamond"/>
          <w:b/>
          <w:bCs/>
          <w:sz w:val="24"/>
          <w:szCs w:val="24"/>
          <w:lang w:val="sq-AL"/>
        </w:rPr>
        <w:t>MBI SHFUQIZIMIN E VENDIMIT NR. 90</w:t>
      </w:r>
      <w:r w:rsidR="008A0533">
        <w:rPr>
          <w:rFonts w:ascii="Garamond" w:hAnsi="Garamond"/>
          <w:b/>
          <w:bCs/>
          <w:sz w:val="24"/>
          <w:szCs w:val="24"/>
          <w:lang w:val="sq-AL"/>
        </w:rPr>
        <w:t>,</w:t>
      </w:r>
      <w:r w:rsidRPr="005A5522">
        <w:rPr>
          <w:rFonts w:ascii="Garamond" w:hAnsi="Garamond"/>
          <w:b/>
          <w:bCs/>
          <w:sz w:val="24"/>
          <w:szCs w:val="24"/>
          <w:lang w:val="sq-AL"/>
        </w:rPr>
        <w:t xml:space="preserve"> DATË 6.8. 2008</w:t>
      </w:r>
      <w:r w:rsidR="00F52A83">
        <w:rPr>
          <w:rFonts w:ascii="Garamond" w:hAnsi="Garamond"/>
          <w:b/>
          <w:bCs/>
          <w:sz w:val="24"/>
          <w:szCs w:val="24"/>
          <w:lang w:val="sq-AL"/>
        </w:rPr>
        <w:t>,</w:t>
      </w:r>
      <w:r w:rsidRPr="005A5522">
        <w:rPr>
          <w:rFonts w:ascii="Garamond" w:hAnsi="Garamond"/>
          <w:b/>
          <w:bCs/>
          <w:sz w:val="24"/>
          <w:szCs w:val="24"/>
          <w:lang w:val="sq-AL"/>
        </w:rPr>
        <w:t xml:space="preserve"> “PËR LICENCIMIN E SHOQËRISË </w:t>
      </w:r>
      <w:r w:rsidR="00F52A83">
        <w:rPr>
          <w:rFonts w:ascii="Garamond" w:hAnsi="Garamond"/>
          <w:b/>
          <w:bCs/>
          <w:sz w:val="24"/>
          <w:szCs w:val="24"/>
          <w:lang w:val="sq-AL"/>
        </w:rPr>
        <w:t>‘</w:t>
      </w:r>
      <w:r w:rsidRPr="005A5522">
        <w:rPr>
          <w:rFonts w:ascii="Garamond" w:hAnsi="Garamond"/>
          <w:b/>
          <w:bCs/>
          <w:sz w:val="24"/>
          <w:szCs w:val="24"/>
          <w:lang w:val="sq-AL"/>
        </w:rPr>
        <w:t>BIOPOWER GREEN ENERGY</w:t>
      </w:r>
      <w:r w:rsidR="00F52A83">
        <w:rPr>
          <w:rFonts w:ascii="Garamond" w:hAnsi="Garamond"/>
          <w:b/>
          <w:bCs/>
          <w:sz w:val="24"/>
          <w:szCs w:val="24"/>
          <w:lang w:val="sq-AL"/>
        </w:rPr>
        <w:t>’</w:t>
      </w:r>
      <w:r w:rsidRPr="005A5522">
        <w:rPr>
          <w:rFonts w:ascii="Garamond" w:hAnsi="Garamond"/>
          <w:b/>
          <w:bCs/>
          <w:sz w:val="24"/>
          <w:szCs w:val="24"/>
          <w:lang w:val="sq-AL"/>
        </w:rPr>
        <w:t xml:space="preserve"> SHPK”, I NDRYSHUAR</w:t>
      </w:r>
    </w:p>
    <w:p w14:paraId="6C2273E3" w14:textId="77777777" w:rsidR="008A091F" w:rsidRPr="005A5522" w:rsidRDefault="008A091F" w:rsidP="008A091F">
      <w:pPr>
        <w:spacing w:after="0" w:line="240" w:lineRule="auto"/>
        <w:ind w:firstLine="284"/>
        <w:rPr>
          <w:rFonts w:ascii="Garamond" w:hAnsi="Garamond"/>
          <w:b/>
          <w:bCs/>
          <w:sz w:val="24"/>
          <w:szCs w:val="24"/>
          <w:lang w:val="sq-AL"/>
        </w:rPr>
      </w:pPr>
    </w:p>
    <w:p w14:paraId="00C4AEE6" w14:textId="2A828211" w:rsidR="008A091F" w:rsidRPr="008A0533" w:rsidRDefault="008A091F" w:rsidP="008A091F">
      <w:pPr>
        <w:spacing w:after="0" w:line="240" w:lineRule="auto"/>
        <w:ind w:firstLine="284"/>
        <w:jc w:val="both"/>
        <w:rPr>
          <w:rFonts w:ascii="Garamond" w:hAnsi="Garamond"/>
          <w:bCs/>
          <w:sz w:val="24"/>
          <w:szCs w:val="24"/>
          <w:lang w:val="sq-AL"/>
        </w:rPr>
      </w:pPr>
      <w:r w:rsidRPr="005A5522">
        <w:rPr>
          <w:rFonts w:ascii="Garamond" w:hAnsi="Garamond"/>
          <w:sz w:val="24"/>
          <w:szCs w:val="24"/>
          <w:lang w:val="sq-AL"/>
        </w:rPr>
        <w:t>Në mbështetje të nenit 16</w:t>
      </w:r>
      <w:r w:rsidR="008A0533">
        <w:rPr>
          <w:rFonts w:ascii="Garamond" w:hAnsi="Garamond"/>
          <w:sz w:val="24"/>
          <w:szCs w:val="24"/>
          <w:lang w:val="sq-AL"/>
        </w:rPr>
        <w:t>,</w:t>
      </w:r>
      <w:r w:rsidRPr="005A5522">
        <w:rPr>
          <w:rFonts w:ascii="Garamond" w:hAnsi="Garamond"/>
          <w:sz w:val="24"/>
          <w:szCs w:val="24"/>
          <w:lang w:val="sq-AL"/>
        </w:rPr>
        <w:t xml:space="preserve"> të ligjit nr. 43/2015</w:t>
      </w:r>
      <w:r w:rsidR="008A0533">
        <w:rPr>
          <w:rFonts w:ascii="Garamond" w:hAnsi="Garamond"/>
          <w:sz w:val="24"/>
          <w:szCs w:val="24"/>
          <w:lang w:val="sq-AL"/>
        </w:rPr>
        <w:t>,</w:t>
      </w:r>
      <w:r w:rsidRPr="005A5522">
        <w:rPr>
          <w:rFonts w:ascii="Garamond" w:hAnsi="Garamond"/>
          <w:sz w:val="24"/>
          <w:szCs w:val="24"/>
          <w:lang w:val="sq-AL"/>
        </w:rPr>
        <w:t xml:space="preserve"> </w:t>
      </w:r>
      <w:r w:rsidRPr="008A0533">
        <w:rPr>
          <w:rFonts w:ascii="Garamond" w:hAnsi="Garamond"/>
          <w:sz w:val="24"/>
          <w:szCs w:val="24"/>
          <w:lang w:val="sq-AL"/>
        </w:rPr>
        <w:t>“</w:t>
      </w:r>
      <w:r w:rsidRPr="008A0533">
        <w:rPr>
          <w:rFonts w:ascii="Garamond" w:hAnsi="Garamond"/>
          <w:iCs/>
          <w:sz w:val="24"/>
          <w:szCs w:val="24"/>
          <w:lang w:val="sq-AL"/>
        </w:rPr>
        <w:t>Për sektorin e energjisë elektrike</w:t>
      </w:r>
      <w:r w:rsidRPr="008A0533">
        <w:rPr>
          <w:rFonts w:ascii="Garamond" w:hAnsi="Garamond"/>
          <w:sz w:val="24"/>
          <w:szCs w:val="24"/>
          <w:lang w:val="sq-AL"/>
        </w:rPr>
        <w:t>”, i ndryshuar; nenit 113</w:t>
      </w:r>
      <w:r w:rsidR="00C40FFF">
        <w:rPr>
          <w:rFonts w:ascii="Garamond" w:hAnsi="Garamond"/>
          <w:sz w:val="24"/>
          <w:szCs w:val="24"/>
          <w:lang w:val="sq-AL"/>
        </w:rPr>
        <w:t>,</w:t>
      </w:r>
      <w:r w:rsidRPr="008A0533">
        <w:rPr>
          <w:rFonts w:ascii="Garamond" w:hAnsi="Garamond"/>
          <w:sz w:val="24"/>
          <w:szCs w:val="24"/>
          <w:lang w:val="sq-AL"/>
        </w:rPr>
        <w:t xml:space="preserve"> të ligjit nr. 44/2015</w:t>
      </w:r>
      <w:r w:rsidR="00C40FFF">
        <w:rPr>
          <w:rFonts w:ascii="Garamond" w:hAnsi="Garamond"/>
          <w:sz w:val="24"/>
          <w:szCs w:val="24"/>
          <w:lang w:val="sq-AL"/>
        </w:rPr>
        <w:t>,</w:t>
      </w:r>
      <w:r w:rsidRPr="008A0533">
        <w:rPr>
          <w:rFonts w:ascii="Garamond" w:hAnsi="Garamond"/>
          <w:sz w:val="24"/>
          <w:szCs w:val="24"/>
          <w:lang w:val="sq-AL"/>
        </w:rPr>
        <w:t xml:space="preserve"> “</w:t>
      </w:r>
      <w:r w:rsidRPr="008A0533">
        <w:rPr>
          <w:rFonts w:ascii="Garamond" w:hAnsi="Garamond"/>
          <w:iCs/>
          <w:sz w:val="24"/>
          <w:szCs w:val="24"/>
          <w:lang w:val="sq-AL"/>
        </w:rPr>
        <w:t>Kodi i Procedurave Administrative të Republikës së Shqipërisë</w:t>
      </w:r>
      <w:r w:rsidRPr="008A0533">
        <w:rPr>
          <w:rFonts w:ascii="Garamond" w:hAnsi="Garamond"/>
          <w:sz w:val="24"/>
          <w:szCs w:val="24"/>
          <w:lang w:val="sq-AL"/>
        </w:rPr>
        <w:t xml:space="preserve">”; si dhe nenit 15, të </w:t>
      </w:r>
      <w:r w:rsidR="00C40FFF">
        <w:rPr>
          <w:rFonts w:ascii="Garamond" w:hAnsi="Garamond"/>
          <w:iCs/>
          <w:sz w:val="24"/>
          <w:szCs w:val="24"/>
          <w:lang w:val="sq-AL"/>
        </w:rPr>
        <w:t>r</w:t>
      </w:r>
      <w:r w:rsidRPr="008A0533">
        <w:rPr>
          <w:rFonts w:ascii="Garamond" w:hAnsi="Garamond"/>
          <w:iCs/>
          <w:sz w:val="24"/>
          <w:szCs w:val="24"/>
          <w:lang w:val="sq-AL"/>
        </w:rPr>
        <w:t xml:space="preserve">regullores </w:t>
      </w:r>
      <w:r w:rsidR="00C40FFF" w:rsidRPr="008A0533">
        <w:rPr>
          <w:rFonts w:ascii="Garamond" w:hAnsi="Garamond"/>
          <w:sz w:val="24"/>
          <w:szCs w:val="24"/>
          <w:lang w:val="sq-AL"/>
        </w:rPr>
        <w:t>“</w:t>
      </w:r>
      <w:r w:rsidR="00C40FFF">
        <w:rPr>
          <w:rFonts w:ascii="Garamond" w:hAnsi="Garamond"/>
          <w:iCs/>
          <w:sz w:val="24"/>
          <w:szCs w:val="24"/>
          <w:lang w:val="sq-AL"/>
        </w:rPr>
        <w:t>P</w:t>
      </w:r>
      <w:r w:rsidRPr="008A0533">
        <w:rPr>
          <w:rFonts w:ascii="Garamond" w:hAnsi="Garamond"/>
          <w:iCs/>
          <w:sz w:val="24"/>
          <w:szCs w:val="24"/>
          <w:lang w:val="sq-AL"/>
        </w:rPr>
        <w:t>ër organizimin, funksionimin dhe procedurat e ERE-s</w:t>
      </w:r>
      <w:r w:rsidRPr="008A0533">
        <w:rPr>
          <w:rFonts w:ascii="Garamond" w:hAnsi="Garamond"/>
          <w:sz w:val="24"/>
          <w:szCs w:val="24"/>
          <w:lang w:val="sq-AL"/>
        </w:rPr>
        <w:t xml:space="preserve">”, miratuar me vendimin e </w:t>
      </w:r>
      <w:r w:rsidR="00C40FFF" w:rsidRPr="008A0533">
        <w:rPr>
          <w:rFonts w:ascii="Garamond" w:hAnsi="Garamond"/>
          <w:sz w:val="24"/>
          <w:szCs w:val="24"/>
          <w:lang w:val="sq-AL"/>
        </w:rPr>
        <w:t xml:space="preserve">Bordit </w:t>
      </w:r>
      <w:r w:rsidRPr="008A0533">
        <w:rPr>
          <w:rFonts w:ascii="Garamond" w:hAnsi="Garamond"/>
          <w:sz w:val="24"/>
          <w:szCs w:val="24"/>
          <w:lang w:val="sq-AL"/>
        </w:rPr>
        <w:t>të Entit Rregullator të Energjisë (ERE)</w:t>
      </w:r>
      <w:r w:rsidR="00C40FFF">
        <w:rPr>
          <w:rFonts w:ascii="Garamond" w:hAnsi="Garamond"/>
          <w:sz w:val="24"/>
          <w:szCs w:val="24"/>
          <w:lang w:val="sq-AL"/>
        </w:rPr>
        <w:t xml:space="preserve"> nr. 96, datë 17.</w:t>
      </w:r>
      <w:r w:rsidRPr="008A0533">
        <w:rPr>
          <w:rFonts w:ascii="Garamond" w:hAnsi="Garamond"/>
          <w:sz w:val="24"/>
          <w:szCs w:val="24"/>
          <w:lang w:val="sq-AL"/>
        </w:rPr>
        <w:t>6.2016; Bordi i ERE</w:t>
      </w:r>
      <w:r w:rsidR="00C40FFF">
        <w:rPr>
          <w:rFonts w:ascii="Garamond" w:hAnsi="Garamond"/>
          <w:sz w:val="24"/>
          <w:szCs w:val="24"/>
          <w:lang w:val="sq-AL"/>
        </w:rPr>
        <w:t>-s</w:t>
      </w:r>
      <w:r w:rsidRPr="008A0533">
        <w:rPr>
          <w:rFonts w:ascii="Garamond" w:hAnsi="Garamond"/>
          <w:sz w:val="24"/>
          <w:szCs w:val="24"/>
          <w:lang w:val="sq-AL"/>
        </w:rPr>
        <w:t>, në mbledhjen e tij të datës 18.11.2022, mbasi shqyrtoi relacionin e përgatitur nga Drejtoria e Licencimit, Autorizimeve dhe Mbikëqyrjes me nr. 1948 prot., datë 10.11.2022, “</w:t>
      </w:r>
      <w:r w:rsidRPr="008A0533">
        <w:rPr>
          <w:rFonts w:ascii="Garamond" w:hAnsi="Garamond"/>
          <w:iCs/>
          <w:sz w:val="24"/>
          <w:szCs w:val="24"/>
          <w:lang w:val="sq-AL"/>
        </w:rPr>
        <w:t>Mbi shfuqiz</w:t>
      </w:r>
      <w:r w:rsidR="00407367">
        <w:rPr>
          <w:rFonts w:ascii="Garamond" w:hAnsi="Garamond"/>
          <w:iCs/>
          <w:sz w:val="24"/>
          <w:szCs w:val="24"/>
          <w:lang w:val="sq-AL"/>
        </w:rPr>
        <w:t>imin e vendimit nr. 90, datë 6.</w:t>
      </w:r>
      <w:r w:rsidRPr="008A0533">
        <w:rPr>
          <w:rFonts w:ascii="Garamond" w:hAnsi="Garamond"/>
          <w:iCs/>
          <w:sz w:val="24"/>
          <w:szCs w:val="24"/>
          <w:lang w:val="sq-AL"/>
        </w:rPr>
        <w:t>8. 2008</w:t>
      </w:r>
      <w:r w:rsidR="00C40FFF">
        <w:rPr>
          <w:rFonts w:ascii="Garamond" w:hAnsi="Garamond"/>
          <w:iCs/>
          <w:sz w:val="24"/>
          <w:szCs w:val="24"/>
          <w:lang w:val="sq-AL"/>
        </w:rPr>
        <w:t>,</w:t>
      </w:r>
      <w:r w:rsidRPr="008A0533">
        <w:rPr>
          <w:rFonts w:ascii="Garamond" w:hAnsi="Garamond"/>
          <w:iCs/>
          <w:sz w:val="24"/>
          <w:szCs w:val="24"/>
          <w:lang w:val="sq-AL"/>
        </w:rPr>
        <w:t xml:space="preserve"> </w:t>
      </w:r>
      <w:r w:rsidR="00C40FFF">
        <w:rPr>
          <w:rFonts w:ascii="Garamond" w:hAnsi="Garamond"/>
          <w:iCs/>
          <w:sz w:val="24"/>
          <w:szCs w:val="24"/>
          <w:lang w:val="sq-AL"/>
        </w:rPr>
        <w:t>‘</w:t>
      </w:r>
      <w:r w:rsidRPr="008A0533">
        <w:rPr>
          <w:rFonts w:ascii="Garamond" w:hAnsi="Garamond"/>
          <w:iCs/>
          <w:sz w:val="24"/>
          <w:szCs w:val="24"/>
          <w:lang w:val="sq-AL"/>
        </w:rPr>
        <w:t xml:space="preserve">Për licencimin e shoqërisë </w:t>
      </w:r>
      <w:r w:rsidR="00C40FFF">
        <w:rPr>
          <w:rFonts w:ascii="Garamond" w:hAnsi="Garamond"/>
          <w:iCs/>
          <w:sz w:val="24"/>
          <w:szCs w:val="24"/>
          <w:lang w:val="sq-AL"/>
        </w:rPr>
        <w:t>‘</w:t>
      </w:r>
      <w:r w:rsidRPr="008A0533">
        <w:rPr>
          <w:rFonts w:ascii="Garamond" w:hAnsi="Garamond"/>
          <w:iCs/>
          <w:sz w:val="24"/>
          <w:szCs w:val="24"/>
          <w:lang w:val="sq-AL"/>
        </w:rPr>
        <w:t>Biopower Green Energy</w:t>
      </w:r>
      <w:r w:rsidR="00C40FFF">
        <w:rPr>
          <w:rFonts w:ascii="Garamond" w:hAnsi="Garamond"/>
          <w:iCs/>
          <w:sz w:val="24"/>
          <w:szCs w:val="24"/>
          <w:lang w:val="sq-AL"/>
        </w:rPr>
        <w:t>’</w:t>
      </w:r>
      <w:r w:rsidRPr="008A0533">
        <w:rPr>
          <w:rFonts w:ascii="Garamond" w:hAnsi="Garamond"/>
          <w:iCs/>
          <w:sz w:val="24"/>
          <w:szCs w:val="24"/>
          <w:lang w:val="sq-AL"/>
        </w:rPr>
        <w:t xml:space="preserve"> sh.p.k.</w:t>
      </w:r>
      <w:r w:rsidR="00C40FFF">
        <w:rPr>
          <w:rFonts w:ascii="Garamond" w:hAnsi="Garamond"/>
          <w:iCs/>
          <w:sz w:val="24"/>
          <w:szCs w:val="24"/>
          <w:lang w:val="sq-AL"/>
        </w:rPr>
        <w:t>’</w:t>
      </w:r>
      <w:r w:rsidRPr="008A0533">
        <w:rPr>
          <w:rFonts w:ascii="Garamond" w:hAnsi="Garamond"/>
          <w:iCs/>
          <w:sz w:val="24"/>
          <w:szCs w:val="24"/>
          <w:lang w:val="sq-AL"/>
        </w:rPr>
        <w:t>, i ndryshuar</w:t>
      </w:r>
      <w:r w:rsidRPr="008A0533">
        <w:rPr>
          <w:rFonts w:ascii="Garamond" w:hAnsi="Garamond"/>
          <w:sz w:val="24"/>
          <w:szCs w:val="24"/>
          <w:lang w:val="sq-AL"/>
        </w:rPr>
        <w:t>”,</w:t>
      </w:r>
    </w:p>
    <w:p w14:paraId="1CAEBEFF" w14:textId="4BBBC7DA" w:rsidR="008A091F" w:rsidRPr="008A0533" w:rsidRDefault="008A091F" w:rsidP="008A091F">
      <w:pPr>
        <w:spacing w:after="0" w:line="240" w:lineRule="auto"/>
        <w:ind w:firstLine="284"/>
        <w:jc w:val="both"/>
        <w:rPr>
          <w:rFonts w:ascii="Garamond" w:hAnsi="Garamond"/>
          <w:bCs/>
          <w:sz w:val="24"/>
          <w:szCs w:val="24"/>
          <w:lang w:val="sq-AL"/>
        </w:rPr>
      </w:pPr>
      <w:r w:rsidRPr="008A0533">
        <w:rPr>
          <w:rFonts w:ascii="Garamond" w:hAnsi="Garamond"/>
          <w:sz w:val="24"/>
          <w:szCs w:val="24"/>
          <w:lang w:val="sq-AL"/>
        </w:rPr>
        <w:t xml:space="preserve"> </w:t>
      </w:r>
      <w:r w:rsidR="005A5522" w:rsidRPr="008A0533">
        <w:rPr>
          <w:rFonts w:ascii="Garamond" w:hAnsi="Garamond"/>
          <w:bCs/>
          <w:sz w:val="24"/>
          <w:szCs w:val="24"/>
          <w:lang w:val="sq-AL"/>
        </w:rPr>
        <w:t>k</w:t>
      </w:r>
      <w:r w:rsidRPr="008A0533">
        <w:rPr>
          <w:rFonts w:ascii="Garamond" w:hAnsi="Garamond"/>
          <w:bCs/>
          <w:sz w:val="24"/>
          <w:szCs w:val="24"/>
          <w:lang w:val="sq-AL"/>
        </w:rPr>
        <w:t xml:space="preserve">onstatoi se: </w:t>
      </w:r>
    </w:p>
    <w:p w14:paraId="5592E0F6" w14:textId="14B55A7F"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cs="Symbol"/>
          <w:sz w:val="24"/>
          <w:szCs w:val="24"/>
          <w:lang w:val="sq-AL"/>
        </w:rPr>
        <w:t xml:space="preserve">- </w:t>
      </w:r>
      <w:r w:rsidRPr="008A0533">
        <w:rPr>
          <w:rFonts w:ascii="Garamond" w:hAnsi="Garamond"/>
          <w:sz w:val="24"/>
          <w:szCs w:val="24"/>
          <w:lang w:val="sq-AL"/>
        </w:rPr>
        <w:t>Bordi i ERE-s</w:t>
      </w:r>
      <w:r w:rsidR="005A5522" w:rsidRPr="008A0533">
        <w:rPr>
          <w:rFonts w:ascii="Garamond" w:hAnsi="Garamond"/>
          <w:sz w:val="24"/>
          <w:szCs w:val="24"/>
          <w:lang w:val="sq-AL"/>
        </w:rPr>
        <w:t>,</w:t>
      </w:r>
      <w:r w:rsidRPr="008A0533">
        <w:rPr>
          <w:rFonts w:ascii="Garamond" w:hAnsi="Garamond"/>
          <w:sz w:val="24"/>
          <w:szCs w:val="24"/>
          <w:lang w:val="sq-AL"/>
        </w:rPr>
        <w:t xml:space="preserve"> me vendimin nr. 111, datë 19.5.2022, vendosi:</w:t>
      </w:r>
    </w:p>
    <w:p w14:paraId="7ECD0FDC" w14:textId="5634384F" w:rsidR="008A091F" w:rsidRPr="008A0533" w:rsidRDefault="008A091F" w:rsidP="008A091F">
      <w:pPr>
        <w:spacing w:after="0" w:line="240" w:lineRule="auto"/>
        <w:ind w:firstLine="284"/>
        <w:jc w:val="both"/>
        <w:rPr>
          <w:rFonts w:ascii="Garamond" w:hAnsi="Garamond"/>
          <w:sz w:val="24"/>
          <w:szCs w:val="24"/>
          <w:lang w:val="sq-AL"/>
        </w:rPr>
      </w:pPr>
      <w:r w:rsidRPr="008A0533">
        <w:rPr>
          <w:rFonts w:ascii="Garamond" w:hAnsi="Garamond"/>
          <w:iCs/>
          <w:sz w:val="24"/>
          <w:szCs w:val="24"/>
          <w:lang w:val="sq-AL"/>
        </w:rPr>
        <w:t xml:space="preserve">1. Pezullimin e </w:t>
      </w:r>
      <w:r w:rsidR="00F52A83" w:rsidRPr="008A0533">
        <w:rPr>
          <w:rFonts w:ascii="Garamond" w:hAnsi="Garamond"/>
          <w:iCs/>
          <w:sz w:val="24"/>
          <w:szCs w:val="24"/>
          <w:lang w:val="sq-AL"/>
        </w:rPr>
        <w:t>vendimmarrjes</w:t>
      </w:r>
      <w:r w:rsidRPr="008A0533">
        <w:rPr>
          <w:rFonts w:ascii="Garamond" w:hAnsi="Garamond"/>
          <w:iCs/>
          <w:sz w:val="24"/>
          <w:szCs w:val="24"/>
          <w:lang w:val="sq-AL"/>
        </w:rPr>
        <w:t xml:space="preserve"> së </w:t>
      </w:r>
      <w:r w:rsidR="00407367" w:rsidRPr="008A0533">
        <w:rPr>
          <w:rFonts w:ascii="Garamond" w:hAnsi="Garamond"/>
          <w:iCs/>
          <w:sz w:val="24"/>
          <w:szCs w:val="24"/>
          <w:lang w:val="sq-AL"/>
        </w:rPr>
        <w:t xml:space="preserve">Bordit </w:t>
      </w:r>
      <w:r w:rsidRPr="008A0533">
        <w:rPr>
          <w:rFonts w:ascii="Garamond" w:hAnsi="Garamond"/>
          <w:iCs/>
          <w:sz w:val="24"/>
          <w:szCs w:val="24"/>
          <w:lang w:val="sq-AL"/>
        </w:rPr>
        <w:t>të ERE</w:t>
      </w:r>
      <w:r w:rsidR="00407367">
        <w:rPr>
          <w:rFonts w:ascii="Garamond" w:hAnsi="Garamond"/>
          <w:iCs/>
          <w:sz w:val="24"/>
          <w:szCs w:val="24"/>
          <w:lang w:val="sq-AL"/>
        </w:rPr>
        <w:t>-s</w:t>
      </w:r>
      <w:r w:rsidRPr="008A0533">
        <w:rPr>
          <w:rFonts w:ascii="Garamond" w:hAnsi="Garamond"/>
          <w:iCs/>
          <w:sz w:val="24"/>
          <w:szCs w:val="24"/>
          <w:lang w:val="sq-AL"/>
        </w:rPr>
        <w:t xml:space="preserve"> në lidhje me plotësimin e kushtit të vendosur</w:t>
      </w:r>
      <w:r w:rsidR="00F52A83" w:rsidRPr="008A0533">
        <w:rPr>
          <w:rFonts w:ascii="Garamond" w:hAnsi="Garamond"/>
          <w:iCs/>
          <w:sz w:val="24"/>
          <w:szCs w:val="24"/>
          <w:lang w:val="sq-AL"/>
        </w:rPr>
        <w:t xml:space="preserve"> në vendimin nr. 110, datë 26.</w:t>
      </w:r>
      <w:r w:rsidRPr="008A0533">
        <w:rPr>
          <w:rFonts w:ascii="Garamond" w:hAnsi="Garamond"/>
          <w:iCs/>
          <w:sz w:val="24"/>
          <w:szCs w:val="24"/>
          <w:lang w:val="sq-AL"/>
        </w:rPr>
        <w:t>4.2021, për depozitimin në ERE të lejes mjedisore të rinovuar nga shoqëria “</w:t>
      </w:r>
      <w:r w:rsidR="00F52A83" w:rsidRPr="008A0533">
        <w:rPr>
          <w:rFonts w:ascii="Garamond" w:hAnsi="Garamond"/>
          <w:iCs/>
          <w:sz w:val="24"/>
          <w:szCs w:val="24"/>
          <w:lang w:val="sq-AL"/>
        </w:rPr>
        <w:t>Biopower Green Energy</w:t>
      </w:r>
      <w:r w:rsidRPr="008A0533">
        <w:rPr>
          <w:rFonts w:ascii="Garamond" w:hAnsi="Garamond"/>
          <w:iCs/>
          <w:sz w:val="24"/>
          <w:szCs w:val="24"/>
          <w:lang w:val="sq-AL"/>
        </w:rPr>
        <w:t xml:space="preserve">” sh.p.k. </w:t>
      </w:r>
    </w:p>
    <w:p w14:paraId="1BE66A9A" w14:textId="03A5B15D"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iCs/>
          <w:sz w:val="24"/>
          <w:szCs w:val="24"/>
          <w:lang w:val="sq-AL"/>
        </w:rPr>
        <w:t>2. Shoqëria të përditësojë ERE-n çdo 3 (tre) muaj, mbi ecurinë e pajisjes me lejen mjedisore të rinovuar.</w:t>
      </w:r>
      <w:r w:rsidR="005A5522" w:rsidRPr="008A0533">
        <w:rPr>
          <w:rFonts w:ascii="Garamond" w:hAnsi="Garamond"/>
          <w:iCs/>
          <w:sz w:val="24"/>
          <w:szCs w:val="24"/>
          <w:lang w:val="sq-AL"/>
        </w:rPr>
        <w:t xml:space="preserve"> </w:t>
      </w:r>
    </w:p>
    <w:p w14:paraId="71945D33" w14:textId="4BEE5D8E"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iCs/>
          <w:sz w:val="24"/>
          <w:szCs w:val="24"/>
          <w:lang w:val="sq-AL"/>
        </w:rPr>
        <w:t>3. Ky vendim është objekt rishikimi në çdo kohë nga ana e ER</w:t>
      </w:r>
      <w:r w:rsidR="00407367">
        <w:rPr>
          <w:rFonts w:ascii="Garamond" w:hAnsi="Garamond"/>
          <w:iCs/>
          <w:sz w:val="24"/>
          <w:szCs w:val="24"/>
          <w:lang w:val="sq-AL"/>
        </w:rPr>
        <w:t>E-s, por jo më vonë se data 4.</w:t>
      </w:r>
      <w:r w:rsidRPr="008A0533">
        <w:rPr>
          <w:rFonts w:ascii="Garamond" w:hAnsi="Garamond"/>
          <w:iCs/>
          <w:sz w:val="24"/>
          <w:szCs w:val="24"/>
          <w:lang w:val="sq-AL"/>
        </w:rPr>
        <w:t xml:space="preserve">2.2023, kur është dhe afati i përfundimit të statusit “Investim/investitor strategjik procedure e veçantë”, të dhënë me </w:t>
      </w:r>
      <w:r w:rsidR="008A0533">
        <w:rPr>
          <w:rFonts w:ascii="Garamond" w:hAnsi="Garamond"/>
          <w:iCs/>
          <w:sz w:val="24"/>
          <w:szCs w:val="24"/>
          <w:lang w:val="sq-AL"/>
        </w:rPr>
        <w:t>v</w:t>
      </w:r>
      <w:r w:rsidRPr="008A0533">
        <w:rPr>
          <w:rFonts w:ascii="Garamond" w:hAnsi="Garamond"/>
          <w:iCs/>
          <w:sz w:val="24"/>
          <w:szCs w:val="24"/>
          <w:lang w:val="sq-AL"/>
        </w:rPr>
        <w:t>endimin e Komitetit të Investimeve Strategjike nr. 11</w:t>
      </w:r>
      <w:r w:rsidR="008A0533">
        <w:rPr>
          <w:rFonts w:ascii="Garamond" w:hAnsi="Garamond"/>
          <w:iCs/>
          <w:sz w:val="24"/>
          <w:szCs w:val="24"/>
          <w:lang w:val="sq-AL"/>
        </w:rPr>
        <w:t>/6, datë 4.</w:t>
      </w:r>
      <w:r w:rsidRPr="008A0533">
        <w:rPr>
          <w:rFonts w:ascii="Garamond" w:hAnsi="Garamond"/>
          <w:iCs/>
          <w:sz w:val="24"/>
          <w:szCs w:val="24"/>
          <w:lang w:val="sq-AL"/>
        </w:rPr>
        <w:t>2.2022.</w:t>
      </w:r>
    </w:p>
    <w:p w14:paraId="63C863C3" w14:textId="3536AD78"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cs="Symbol"/>
          <w:sz w:val="24"/>
          <w:szCs w:val="24"/>
          <w:lang w:val="sq-AL"/>
        </w:rPr>
        <w:t xml:space="preserve">- </w:t>
      </w:r>
      <w:r w:rsidRPr="008A0533">
        <w:rPr>
          <w:rFonts w:ascii="Garamond" w:hAnsi="Garamond"/>
          <w:sz w:val="24"/>
          <w:szCs w:val="24"/>
          <w:lang w:val="sq-AL"/>
        </w:rPr>
        <w:t>ERE</w:t>
      </w:r>
      <w:r w:rsidR="008A0533">
        <w:rPr>
          <w:rFonts w:ascii="Garamond" w:hAnsi="Garamond"/>
          <w:sz w:val="24"/>
          <w:szCs w:val="24"/>
          <w:lang w:val="sq-AL"/>
        </w:rPr>
        <w:t>,</w:t>
      </w:r>
      <w:r w:rsidRPr="008A0533">
        <w:rPr>
          <w:rFonts w:ascii="Garamond" w:hAnsi="Garamond"/>
          <w:sz w:val="24"/>
          <w:szCs w:val="24"/>
          <w:lang w:val="sq-AL"/>
        </w:rPr>
        <w:t xml:space="preserve"> për këtë vendimmarrje</w:t>
      </w:r>
      <w:r w:rsidR="008A0533">
        <w:rPr>
          <w:rFonts w:ascii="Garamond" w:hAnsi="Garamond"/>
          <w:sz w:val="24"/>
          <w:szCs w:val="24"/>
          <w:lang w:val="sq-AL"/>
        </w:rPr>
        <w:t>,</w:t>
      </w:r>
      <w:r w:rsidRPr="008A0533">
        <w:rPr>
          <w:rFonts w:ascii="Garamond" w:hAnsi="Garamond"/>
          <w:sz w:val="24"/>
          <w:szCs w:val="24"/>
          <w:lang w:val="sq-AL"/>
        </w:rPr>
        <w:t xml:space="preserve"> njoftoi shoqërinë </w:t>
      </w:r>
      <w:r w:rsidR="008A0533">
        <w:rPr>
          <w:rFonts w:ascii="Garamond" w:hAnsi="Garamond"/>
          <w:sz w:val="24"/>
          <w:szCs w:val="24"/>
          <w:lang w:val="sq-AL"/>
        </w:rPr>
        <w:t>me shkresën nr. 168/3, datë 1.</w:t>
      </w:r>
      <w:r w:rsidRPr="008A0533">
        <w:rPr>
          <w:rFonts w:ascii="Garamond" w:hAnsi="Garamond"/>
          <w:sz w:val="24"/>
          <w:szCs w:val="24"/>
          <w:lang w:val="sq-AL"/>
        </w:rPr>
        <w:t>5.2022.</w:t>
      </w:r>
    </w:p>
    <w:p w14:paraId="19A821F5" w14:textId="30C3CC6E"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cs="Symbol"/>
          <w:sz w:val="24"/>
          <w:szCs w:val="24"/>
          <w:lang w:val="sq-AL"/>
        </w:rPr>
        <w:t xml:space="preserve">- </w:t>
      </w:r>
      <w:r w:rsidRPr="008A0533">
        <w:rPr>
          <w:rFonts w:ascii="Garamond" w:hAnsi="Garamond"/>
          <w:sz w:val="24"/>
          <w:szCs w:val="24"/>
          <w:lang w:val="sq-AL"/>
        </w:rPr>
        <w:t>Shoqëria me shkresën e protokolluar në ERE me nr. 168/4 prot., datë 17.10.2022, ka përcjellë vendimin e ri të Komitetit Strategjik të Investimeve (</w:t>
      </w:r>
      <w:r w:rsidR="008A0533">
        <w:rPr>
          <w:rFonts w:ascii="Garamond" w:hAnsi="Garamond"/>
          <w:sz w:val="24"/>
          <w:szCs w:val="24"/>
          <w:lang w:val="sq-AL"/>
        </w:rPr>
        <w:t>KIS) me nr. 11/13, datë 18.</w:t>
      </w:r>
      <w:r w:rsidRPr="008A0533">
        <w:rPr>
          <w:rFonts w:ascii="Garamond" w:hAnsi="Garamond"/>
          <w:sz w:val="24"/>
          <w:szCs w:val="24"/>
          <w:lang w:val="sq-AL"/>
        </w:rPr>
        <w:t xml:space="preserve">7.2022, i cili ka njohur si subjekt aplikues shoqërinë “Marseglia Green Energy” sh.p.k. dhe “Marseglia Group” S.p.A. dhe ka përcaktuar se </w:t>
      </w:r>
      <w:r w:rsidRPr="008A0533">
        <w:rPr>
          <w:rFonts w:ascii="Garamond" w:hAnsi="Garamond"/>
          <w:iCs/>
          <w:sz w:val="24"/>
          <w:szCs w:val="24"/>
          <w:lang w:val="sq-AL"/>
        </w:rPr>
        <w:t xml:space="preserve">projekti “Parku me erë” do të realziohet nga shoqëria Marseglia Green Energy” sh.p.k. dhe “Marseglia Group” S.p.A., </w:t>
      </w:r>
      <w:r w:rsidRPr="008A0533">
        <w:rPr>
          <w:rFonts w:ascii="Garamond" w:hAnsi="Garamond"/>
          <w:sz w:val="24"/>
          <w:szCs w:val="24"/>
          <w:lang w:val="sq-AL"/>
        </w:rPr>
        <w:t>dhe po ashtu ka kërkuar nga ERE nëse ekziston mundësia e kalimit të licencës aktuale tek shoqëria “Marseglia Green Energy” sh.p.k. ose revokimin e saj në zbatim të legjislacionit në fuqi.</w:t>
      </w:r>
    </w:p>
    <w:p w14:paraId="622B7FFB" w14:textId="69BC186D"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cs="Symbol"/>
          <w:sz w:val="24"/>
          <w:szCs w:val="24"/>
          <w:lang w:val="sq-AL"/>
        </w:rPr>
        <w:t xml:space="preserve">- </w:t>
      </w:r>
      <w:r w:rsidRPr="008A0533">
        <w:rPr>
          <w:rFonts w:ascii="Garamond" w:hAnsi="Garamond"/>
          <w:sz w:val="24"/>
          <w:szCs w:val="24"/>
          <w:lang w:val="sq-AL"/>
        </w:rPr>
        <w:t xml:space="preserve">Nga përmbajtja e </w:t>
      </w:r>
      <w:r w:rsidR="00FB1A76" w:rsidRPr="008A0533">
        <w:rPr>
          <w:rFonts w:ascii="Garamond" w:hAnsi="Garamond"/>
          <w:sz w:val="24"/>
          <w:szCs w:val="24"/>
          <w:lang w:val="sq-AL"/>
        </w:rPr>
        <w:t>v</w:t>
      </w:r>
      <w:r w:rsidRPr="008A0533">
        <w:rPr>
          <w:rFonts w:ascii="Garamond" w:hAnsi="Garamond"/>
          <w:sz w:val="24"/>
          <w:szCs w:val="24"/>
          <w:lang w:val="sq-AL"/>
        </w:rPr>
        <w:t>endimit nr. 11/13, datë, parashikohen termat dhe kushtet e reja për zhvillimin e projektit, si më poshtë vijon:</w:t>
      </w:r>
    </w:p>
    <w:p w14:paraId="39D9A111" w14:textId="347853D8"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sz w:val="24"/>
          <w:szCs w:val="24"/>
          <w:lang w:val="sq-AL"/>
        </w:rPr>
        <w:t>- Me krijimin e shoqërisë “Marseglia Green Energy” sh.p.k. shoqëria “Biopower Green Energy” sh.p.k.</w:t>
      </w:r>
      <w:r w:rsidR="005A5522" w:rsidRPr="008A0533">
        <w:rPr>
          <w:rFonts w:ascii="Garamond" w:hAnsi="Garamond"/>
          <w:sz w:val="24"/>
          <w:szCs w:val="24"/>
          <w:lang w:val="sq-AL"/>
        </w:rPr>
        <w:t xml:space="preserve"> </w:t>
      </w:r>
      <w:r w:rsidRPr="008A0533">
        <w:rPr>
          <w:rFonts w:ascii="Garamond" w:hAnsi="Garamond"/>
          <w:sz w:val="24"/>
          <w:szCs w:val="24"/>
          <w:lang w:val="sq-AL"/>
        </w:rPr>
        <w:t xml:space="preserve">ka transferuar të gjitha asetet, të drejtat dhe detyrimet te kjo shoqëri, e cila bëhet pronari i vetëm i dy shoqërive dhe mbështet po njësoj projektin e investimit strategjik për të cilin ka përfituar statusin e investitorit/investimit strategjik. </w:t>
      </w:r>
    </w:p>
    <w:p w14:paraId="6D04DDB1" w14:textId="4D13627C"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sz w:val="24"/>
          <w:szCs w:val="24"/>
          <w:lang w:val="sq-AL"/>
        </w:rPr>
        <w:t>- Shoqëria “Marseglia Green Energy” sh.p.k. është krijuar me qëllim të posaçëm në zbatimit të projektit të investimit strategjik, në përputhje me kërkesat e pikës 6</w:t>
      </w:r>
      <w:r w:rsidR="00121AC5" w:rsidRPr="008A0533">
        <w:rPr>
          <w:rFonts w:ascii="Garamond" w:hAnsi="Garamond"/>
          <w:sz w:val="24"/>
          <w:szCs w:val="24"/>
          <w:lang w:val="sq-AL"/>
        </w:rPr>
        <w:t>,</w:t>
      </w:r>
      <w:r w:rsidRPr="008A0533">
        <w:rPr>
          <w:rFonts w:ascii="Garamond" w:hAnsi="Garamond"/>
          <w:sz w:val="24"/>
          <w:szCs w:val="24"/>
          <w:lang w:val="sq-AL"/>
        </w:rPr>
        <w:t xml:space="preserve"> të VKM-së nr. 1028, datë 16.12.2015</w:t>
      </w:r>
      <w:r w:rsidR="00121AC5" w:rsidRPr="008A0533">
        <w:rPr>
          <w:rFonts w:ascii="Garamond" w:hAnsi="Garamond"/>
          <w:sz w:val="24"/>
          <w:szCs w:val="24"/>
          <w:lang w:val="sq-AL"/>
        </w:rPr>
        <w:t>,</w:t>
      </w:r>
      <w:r w:rsidRPr="008A0533">
        <w:rPr>
          <w:rFonts w:ascii="Garamond" w:hAnsi="Garamond"/>
          <w:sz w:val="24"/>
          <w:szCs w:val="24"/>
          <w:lang w:val="sq-AL"/>
        </w:rPr>
        <w:t xml:space="preserve"> “Për përcaktimin e mar</w:t>
      </w:r>
      <w:r w:rsidR="000056DD" w:rsidRPr="008A0533">
        <w:rPr>
          <w:rFonts w:ascii="Garamond" w:hAnsi="Garamond"/>
          <w:sz w:val="24"/>
          <w:szCs w:val="24"/>
          <w:lang w:val="sq-AL"/>
        </w:rPr>
        <w:t>z</w:t>
      </w:r>
      <w:r w:rsidRPr="008A0533">
        <w:rPr>
          <w:rFonts w:ascii="Garamond" w:hAnsi="Garamond"/>
          <w:sz w:val="24"/>
          <w:szCs w:val="24"/>
          <w:lang w:val="sq-AL"/>
        </w:rPr>
        <w:t xml:space="preserve">heve, rregullave dhe </w:t>
      </w:r>
      <w:r w:rsidR="007E0092" w:rsidRPr="008A0533">
        <w:rPr>
          <w:rFonts w:ascii="Garamond" w:hAnsi="Garamond"/>
          <w:sz w:val="24"/>
          <w:szCs w:val="24"/>
          <w:lang w:val="sq-AL"/>
        </w:rPr>
        <w:t>dokumentacionit</w:t>
      </w:r>
      <w:r w:rsidRPr="008A0533">
        <w:rPr>
          <w:rFonts w:ascii="Garamond" w:hAnsi="Garamond"/>
          <w:sz w:val="24"/>
          <w:szCs w:val="24"/>
          <w:lang w:val="sq-AL"/>
        </w:rPr>
        <w:t xml:space="preserve"> të garancive financiare të investimeve strategjike.</w:t>
      </w:r>
    </w:p>
    <w:p w14:paraId="6EB9CB4E" w14:textId="299249C2"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sz w:val="24"/>
          <w:szCs w:val="24"/>
          <w:lang w:val="sq-AL"/>
        </w:rPr>
        <w:t>- Ky vendim evidenton edhe faktin se shoqëria duhet të rishikojë projektin teknik të investimit duke spostuar turbinat që prekin zonën e mbrojtur. Nga verifikimet e kryera nga shoqëria, rezulton se një sipërfaqe toke në të cilin ishte parashikuar të pozicionohej turbina W TG 36, e që deri para pak kohësh ka pasur statusin juridik “</w:t>
      </w:r>
      <w:r w:rsidR="00117396" w:rsidRPr="008A0533">
        <w:rPr>
          <w:rFonts w:ascii="Garamond" w:hAnsi="Garamond"/>
          <w:sz w:val="24"/>
          <w:szCs w:val="24"/>
          <w:lang w:val="sq-AL"/>
        </w:rPr>
        <w:t>s</w:t>
      </w:r>
      <w:r w:rsidRPr="008A0533">
        <w:rPr>
          <w:rFonts w:ascii="Garamond" w:hAnsi="Garamond"/>
          <w:sz w:val="24"/>
          <w:szCs w:val="24"/>
          <w:lang w:val="sq-AL"/>
        </w:rPr>
        <w:t xml:space="preserve">htet”, në muajin </w:t>
      </w:r>
      <w:r w:rsidR="008B6768" w:rsidRPr="008A0533">
        <w:rPr>
          <w:rFonts w:ascii="Garamond" w:hAnsi="Garamond"/>
          <w:sz w:val="24"/>
          <w:szCs w:val="24"/>
          <w:lang w:val="sq-AL"/>
        </w:rPr>
        <w:t>t</w:t>
      </w:r>
      <w:r w:rsidRPr="008A0533">
        <w:rPr>
          <w:rFonts w:ascii="Garamond" w:hAnsi="Garamond"/>
          <w:sz w:val="24"/>
          <w:szCs w:val="24"/>
          <w:lang w:val="sq-AL"/>
        </w:rPr>
        <w:t xml:space="preserve">etor 2021, është regjistruar si pasuri “private”. Për sa më sipër subjekti investues konfirmon angazhimin se do të heqë prej projektit turbinat në fjalë dhe për të mos ulur kapacitetin prodhues, do të shtojë kapacitetet e turbinave të mbetura. Në përfundim të dy parqet me erë do të vazhdojnë të gjenerojnë 234 </w:t>
      </w:r>
      <w:r w:rsidR="000056DD" w:rsidRPr="008A0533">
        <w:rPr>
          <w:rFonts w:ascii="Garamond" w:hAnsi="Garamond"/>
          <w:sz w:val="24"/>
          <w:szCs w:val="24"/>
          <w:lang w:val="sq-AL"/>
        </w:rPr>
        <w:t>mw</w:t>
      </w:r>
      <w:r w:rsidRPr="008A0533">
        <w:rPr>
          <w:rFonts w:ascii="Garamond" w:hAnsi="Garamond"/>
          <w:sz w:val="24"/>
          <w:szCs w:val="24"/>
          <w:lang w:val="sq-AL"/>
        </w:rPr>
        <w:t>.</w:t>
      </w:r>
    </w:p>
    <w:p w14:paraId="68B960DA" w14:textId="0291A2C2"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sz w:val="24"/>
          <w:szCs w:val="24"/>
          <w:lang w:val="sq-AL"/>
        </w:rPr>
        <w:lastRenderedPageBreak/>
        <w:t>- Po ashtu në këtë vendim përcaktohet se afati 2</w:t>
      </w:r>
      <w:r w:rsidR="000D2F56" w:rsidRPr="008A0533">
        <w:rPr>
          <w:rFonts w:ascii="Garamond" w:hAnsi="Garamond"/>
          <w:sz w:val="24"/>
          <w:szCs w:val="24"/>
          <w:lang w:val="sq-AL"/>
        </w:rPr>
        <w:t>-vjeçar</w:t>
      </w:r>
      <w:r w:rsidRPr="008A0533">
        <w:rPr>
          <w:rFonts w:ascii="Garamond" w:hAnsi="Garamond"/>
          <w:sz w:val="24"/>
          <w:szCs w:val="24"/>
          <w:lang w:val="sq-AL"/>
        </w:rPr>
        <w:t xml:space="preserve"> (dy</w:t>
      </w:r>
      <w:r w:rsidR="000D2F56" w:rsidRPr="008A0533">
        <w:rPr>
          <w:rFonts w:ascii="Garamond" w:hAnsi="Garamond"/>
          <w:sz w:val="24"/>
          <w:szCs w:val="24"/>
          <w:lang w:val="sq-AL"/>
        </w:rPr>
        <w:t>vjeçar</w:t>
      </w:r>
      <w:r w:rsidRPr="008A0533">
        <w:rPr>
          <w:rFonts w:ascii="Garamond" w:hAnsi="Garamond"/>
          <w:sz w:val="24"/>
          <w:szCs w:val="24"/>
          <w:lang w:val="sq-AL"/>
        </w:rPr>
        <w:t>) i</w:t>
      </w:r>
      <w:r w:rsidR="005A5522" w:rsidRPr="008A0533">
        <w:rPr>
          <w:rFonts w:ascii="Garamond" w:hAnsi="Garamond"/>
          <w:sz w:val="24"/>
          <w:szCs w:val="24"/>
          <w:lang w:val="sq-AL"/>
        </w:rPr>
        <w:t xml:space="preserve"> </w:t>
      </w:r>
      <w:r w:rsidRPr="008A0533">
        <w:rPr>
          <w:rFonts w:ascii="Garamond" w:hAnsi="Garamond"/>
          <w:sz w:val="24"/>
          <w:szCs w:val="24"/>
          <w:lang w:val="sq-AL"/>
        </w:rPr>
        <w:t xml:space="preserve">statusit strategjik fillon nga njoftimi i këtij vendimi, investitorit, nga Agjencia Shqiptare e Zhvillimit të Investimeve (ASHZHI). </w:t>
      </w:r>
    </w:p>
    <w:p w14:paraId="2AC56C3B" w14:textId="5203A50B"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sz w:val="24"/>
          <w:szCs w:val="24"/>
          <w:lang w:val="sq-AL"/>
        </w:rPr>
        <w:t>- Ndër të tjera</w:t>
      </w:r>
      <w:r w:rsidR="001D414D" w:rsidRPr="008A0533">
        <w:rPr>
          <w:rFonts w:ascii="Garamond" w:hAnsi="Garamond"/>
          <w:sz w:val="24"/>
          <w:szCs w:val="24"/>
          <w:lang w:val="sq-AL"/>
        </w:rPr>
        <w:t>,</w:t>
      </w:r>
      <w:r w:rsidRPr="008A0533">
        <w:rPr>
          <w:rFonts w:ascii="Garamond" w:hAnsi="Garamond"/>
          <w:sz w:val="24"/>
          <w:szCs w:val="24"/>
          <w:lang w:val="sq-AL"/>
        </w:rPr>
        <w:t xml:space="preserve"> edhe AKZM ngarkohet nëpërmjet këtij vendimi që brenda 10 ditëve, të vërë në dispozicion të projektit të investimit kufijtë realë të gjurmës së saktë dhe koordinatat përkatëse të shtrirjes së Peizazhit të Mbrojtur (PM) “Lumi Buna–Velipojë”. Ndërsa subjekti investues brenda 30 (tridhjetë) ditëve nga njohja me kufijtë realë të gjurmës së saktë dhe koordinatat përkatëse të shtrirjes së Peizazhit të Mbrojtur (PM) “Lumi Buna–Velipojë”, të paraqesë pranë Sekretariatit Teknik të KIS</w:t>
      </w:r>
      <w:r w:rsidR="007D7111" w:rsidRPr="008A0533">
        <w:rPr>
          <w:rFonts w:ascii="Garamond" w:hAnsi="Garamond"/>
          <w:sz w:val="24"/>
          <w:szCs w:val="24"/>
          <w:lang w:val="sq-AL"/>
        </w:rPr>
        <w:t>-it</w:t>
      </w:r>
      <w:r w:rsidRPr="008A0533">
        <w:rPr>
          <w:rFonts w:ascii="Garamond" w:hAnsi="Garamond"/>
          <w:sz w:val="24"/>
          <w:szCs w:val="24"/>
          <w:lang w:val="sq-AL"/>
        </w:rPr>
        <w:t xml:space="preserve">, projektin e përditësuar teknik të investimit, ku të reflektohet heqja e turbinave nga zona e mbrojtur dhe ruajtja e parametrave të veçantë të projektit, lidhur me kapacitetin prodhues. </w:t>
      </w:r>
    </w:p>
    <w:p w14:paraId="72D5CF86" w14:textId="39844D22"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cs="Symbol"/>
          <w:sz w:val="24"/>
          <w:szCs w:val="24"/>
          <w:lang w:val="sq-AL"/>
        </w:rPr>
        <w:t xml:space="preserve">- </w:t>
      </w:r>
      <w:r w:rsidRPr="008A0533">
        <w:rPr>
          <w:rFonts w:ascii="Garamond" w:hAnsi="Garamond"/>
          <w:sz w:val="24"/>
          <w:szCs w:val="24"/>
          <w:lang w:val="sq-AL"/>
        </w:rPr>
        <w:t xml:space="preserve">Nga takimet e zhvilluara me përfaqësuesit e shoqërisë, rezulton se ajo ka mbajtur të njëjtin qëndrim dhe ka bërë me dije se nga takimet e zhvilluara me Agjencinë Shqiptare për Zhvillimin e Investimeve (AIDA), për të vijuar me aplikimet sipas procedurave ligjore duhet të merret më parë autorizimi paraprak nga Ministria e Infrastrukturës dhe Energjisë (MIE). Pa autorizimin paraprak të MIE-s, Ministria e Turizmit dhe Mjedisit (MTM) nuk mund të pranojë aplikimin për leje mjedisore, i cili sikurse dokumentuar edhe më herët në ERE nga shoqëria, është bërë dy herë dhe është refuzuar për arsyen e sipërcituar. Në këto rrethana, shoqëria është shprehur se po procedon me aplikim pranë MIE-s që më pas të mund të aplikojë sërish pranë MTM-së për t’u pajisur me leje mjedisore. </w:t>
      </w:r>
      <w:r w:rsidRPr="008A0533">
        <w:rPr>
          <w:rFonts w:ascii="Garamond" w:hAnsi="Garamond"/>
          <w:bCs/>
          <w:sz w:val="24"/>
          <w:szCs w:val="24"/>
          <w:lang w:val="sq-AL"/>
        </w:rPr>
        <w:t>Në përfundim shoqëria</w:t>
      </w:r>
      <w:r w:rsidRPr="008A0533">
        <w:rPr>
          <w:rFonts w:ascii="Garamond" w:hAnsi="Garamond"/>
          <w:sz w:val="24"/>
          <w:szCs w:val="24"/>
          <w:lang w:val="sq-AL"/>
        </w:rPr>
        <w:t xml:space="preserve"> </w:t>
      </w:r>
      <w:r w:rsidRPr="008A0533">
        <w:rPr>
          <w:rFonts w:ascii="Garamond" w:hAnsi="Garamond"/>
          <w:bCs/>
          <w:sz w:val="24"/>
          <w:szCs w:val="24"/>
          <w:lang w:val="sq-AL"/>
        </w:rPr>
        <w:t>ka deklaruar se është e detyruar t’i nënshtrohet kërkesave të autoriteteve përkatëse në lidhje me marrjen e të gjitha lejeve dhe autorizimeve për të vijuar me zbatimin dhe vënien në punë të projektit eolik</w:t>
      </w:r>
      <w:r w:rsidRPr="008A0533">
        <w:rPr>
          <w:rFonts w:ascii="Garamond" w:hAnsi="Garamond"/>
          <w:sz w:val="24"/>
          <w:szCs w:val="24"/>
          <w:lang w:val="sq-AL"/>
        </w:rPr>
        <w:t xml:space="preserve">, </w:t>
      </w:r>
      <w:r w:rsidRPr="008A0533">
        <w:rPr>
          <w:rFonts w:ascii="Garamond" w:hAnsi="Garamond"/>
          <w:bCs/>
          <w:sz w:val="24"/>
          <w:szCs w:val="24"/>
          <w:lang w:val="sq-AL"/>
        </w:rPr>
        <w:t>kjo edhe në kuadër të Statusit të Investitorit Strategjik me të cilin është pajisur.</w:t>
      </w:r>
    </w:p>
    <w:p w14:paraId="0F873B72" w14:textId="708AA24E"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cs="Symbol"/>
          <w:sz w:val="24"/>
          <w:szCs w:val="24"/>
          <w:lang w:val="sq-AL"/>
        </w:rPr>
        <w:t xml:space="preserve">- </w:t>
      </w:r>
      <w:r w:rsidRPr="008A0533">
        <w:rPr>
          <w:rFonts w:ascii="Garamond" w:hAnsi="Garamond"/>
          <w:sz w:val="24"/>
          <w:szCs w:val="24"/>
          <w:lang w:val="sq-AL"/>
        </w:rPr>
        <w:t>Në vijim të vendimit të KIS</w:t>
      </w:r>
      <w:r w:rsidR="00D05FDE" w:rsidRPr="008A0533">
        <w:rPr>
          <w:rFonts w:ascii="Garamond" w:hAnsi="Garamond"/>
          <w:sz w:val="24"/>
          <w:szCs w:val="24"/>
          <w:lang w:val="sq-AL"/>
        </w:rPr>
        <w:t>,</w:t>
      </w:r>
      <w:r w:rsidRPr="008A0533">
        <w:rPr>
          <w:rFonts w:ascii="Garamond" w:hAnsi="Garamond"/>
          <w:sz w:val="24"/>
          <w:szCs w:val="24"/>
          <w:lang w:val="sq-AL"/>
        </w:rPr>
        <w:t xml:space="preserve"> i cili ka pranuar ndryshimin e subjektit investitor nga “</w:t>
      </w:r>
      <w:r w:rsidR="00D05FDE" w:rsidRPr="008A0533">
        <w:rPr>
          <w:rFonts w:ascii="Garamond" w:hAnsi="Garamond"/>
          <w:sz w:val="24"/>
          <w:szCs w:val="24"/>
          <w:lang w:val="sq-AL"/>
        </w:rPr>
        <w:t>Biopower Green Energy</w:t>
      </w:r>
      <w:r w:rsidRPr="008A0533">
        <w:rPr>
          <w:rFonts w:ascii="Garamond" w:hAnsi="Garamond"/>
          <w:sz w:val="24"/>
          <w:szCs w:val="24"/>
          <w:lang w:val="sq-AL"/>
        </w:rPr>
        <w:t>” sh.p.k. në “Marseglia Green Energy” sh.p.k</w:t>
      </w:r>
      <w:r w:rsidR="00EE29D8" w:rsidRPr="008A0533">
        <w:rPr>
          <w:rFonts w:ascii="Garamond" w:hAnsi="Garamond"/>
          <w:sz w:val="24"/>
          <w:szCs w:val="24"/>
          <w:lang w:val="sq-AL"/>
        </w:rPr>
        <w:t>.</w:t>
      </w:r>
      <w:r w:rsidRPr="008A0533">
        <w:rPr>
          <w:rFonts w:ascii="Garamond" w:hAnsi="Garamond"/>
          <w:sz w:val="24"/>
          <w:szCs w:val="24"/>
          <w:lang w:val="sq-AL"/>
        </w:rPr>
        <w:t>, si dhe deklarimeve të mëhershme të shoqërisë në lidhje me domosdoshmërinë e pajisjes me autorizim paraprak dhe ligjërisht më tej edhe me autorizim përfundimtar nga ana e MIE-s për të zhvilluar këtë projekt, vlerësojmë që në zbatim të legjislacionit në fuqi, licenca e dhënë shoqërisë “</w:t>
      </w:r>
      <w:r w:rsidR="00D05FDE" w:rsidRPr="008A0533">
        <w:rPr>
          <w:rFonts w:ascii="Garamond" w:hAnsi="Garamond"/>
          <w:sz w:val="24"/>
          <w:szCs w:val="24"/>
          <w:lang w:val="sq-AL"/>
        </w:rPr>
        <w:t>Biopower Green Energy</w:t>
      </w:r>
      <w:r w:rsidRPr="008A0533">
        <w:rPr>
          <w:rFonts w:ascii="Garamond" w:hAnsi="Garamond"/>
          <w:sz w:val="24"/>
          <w:szCs w:val="24"/>
          <w:lang w:val="sq-AL"/>
        </w:rPr>
        <w:t xml:space="preserve">” sh.p.k., nuk mund të vijojë më të jetë në fuqi, pasi shoqëria, duhet të ndjekë procedurat e nisura në lidhje me pajisjen me </w:t>
      </w:r>
      <w:r w:rsidR="00A9072B" w:rsidRPr="008A0533">
        <w:rPr>
          <w:rFonts w:ascii="Garamond" w:hAnsi="Garamond"/>
          <w:sz w:val="24"/>
          <w:szCs w:val="24"/>
          <w:lang w:val="sq-AL"/>
        </w:rPr>
        <w:t xml:space="preserve">autorizim paraprak </w:t>
      </w:r>
      <w:r w:rsidRPr="008A0533">
        <w:rPr>
          <w:rFonts w:ascii="Garamond" w:hAnsi="Garamond"/>
          <w:sz w:val="24"/>
          <w:szCs w:val="24"/>
          <w:lang w:val="sq-AL"/>
        </w:rPr>
        <w:t>nga MIE dhe</w:t>
      </w:r>
      <w:r w:rsidR="008A0533">
        <w:rPr>
          <w:rFonts w:ascii="Garamond" w:hAnsi="Garamond"/>
          <w:sz w:val="24"/>
          <w:szCs w:val="24"/>
          <w:lang w:val="sq-AL"/>
        </w:rPr>
        <w:t>,</w:t>
      </w:r>
      <w:r w:rsidRPr="008A0533">
        <w:rPr>
          <w:rFonts w:ascii="Garamond" w:hAnsi="Garamond"/>
          <w:sz w:val="24"/>
          <w:szCs w:val="24"/>
          <w:lang w:val="sq-AL"/>
        </w:rPr>
        <w:t xml:space="preserve"> rrjedhimisht</w:t>
      </w:r>
      <w:r w:rsidR="008A0533">
        <w:rPr>
          <w:rFonts w:ascii="Garamond" w:hAnsi="Garamond"/>
          <w:sz w:val="24"/>
          <w:szCs w:val="24"/>
          <w:lang w:val="sq-AL"/>
        </w:rPr>
        <w:t>,</w:t>
      </w:r>
      <w:r w:rsidRPr="008A0533">
        <w:rPr>
          <w:rFonts w:ascii="Garamond" w:hAnsi="Garamond"/>
          <w:sz w:val="24"/>
          <w:szCs w:val="24"/>
          <w:lang w:val="sq-AL"/>
        </w:rPr>
        <w:t xml:space="preserve"> do duhet të vijojë me nënshkrim të marrëveshjes me Autoritetin Kontraktor, sipas përcaktimeve të legjislacionit në fuqi dhe më pas do duhet të paraqitet në ERE për t’u pajisur me licencë për prodhimin e energjisë elektrike.</w:t>
      </w:r>
    </w:p>
    <w:p w14:paraId="52005051" w14:textId="2E2385FD"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cs="Symbol"/>
          <w:sz w:val="24"/>
          <w:szCs w:val="24"/>
          <w:lang w:val="sq-AL"/>
        </w:rPr>
        <w:t xml:space="preserve">- </w:t>
      </w:r>
      <w:r w:rsidRPr="008A0533">
        <w:rPr>
          <w:rFonts w:ascii="Garamond" w:hAnsi="Garamond"/>
          <w:sz w:val="24"/>
          <w:szCs w:val="24"/>
          <w:lang w:val="sq-AL"/>
        </w:rPr>
        <w:t>Shoqëria “Biopower Green Energy” sh.p.k.</w:t>
      </w:r>
      <w:r w:rsidR="00D05FDE" w:rsidRPr="008A0533">
        <w:rPr>
          <w:rFonts w:ascii="Garamond" w:hAnsi="Garamond"/>
          <w:sz w:val="24"/>
          <w:szCs w:val="24"/>
          <w:lang w:val="sq-AL"/>
        </w:rPr>
        <w:t>,</w:t>
      </w:r>
      <w:r w:rsidRPr="008A0533">
        <w:rPr>
          <w:rFonts w:ascii="Garamond" w:hAnsi="Garamond"/>
          <w:sz w:val="24"/>
          <w:szCs w:val="24"/>
          <w:lang w:val="sq-AL"/>
        </w:rPr>
        <w:t xml:space="preserve"> me vendimin nr.</w:t>
      </w:r>
      <w:r w:rsidR="005A5522" w:rsidRPr="008A0533">
        <w:rPr>
          <w:rFonts w:ascii="Garamond" w:hAnsi="Garamond"/>
          <w:sz w:val="24"/>
          <w:szCs w:val="24"/>
          <w:lang w:val="sq-AL"/>
        </w:rPr>
        <w:t xml:space="preserve"> </w:t>
      </w:r>
      <w:r w:rsidRPr="008A0533">
        <w:rPr>
          <w:rFonts w:ascii="Garamond" w:hAnsi="Garamond"/>
          <w:sz w:val="24"/>
          <w:szCs w:val="24"/>
          <w:lang w:val="sq-AL"/>
        </w:rPr>
        <w:t>90, datë 6.8.2008, nuk ka mbajtur vetëm licencën për të prodhuar energji elektrike nga centrali me erë, por edhe për ndërtimin, instalimin dhe shfrytëzimin e centraleve elektrik me erë. Aktualisht rezulton se ky projekt mbetet ende i parealizuar dhe licenca e prodhi</w:t>
      </w:r>
      <w:r w:rsidR="00D14539" w:rsidRPr="008A0533">
        <w:rPr>
          <w:rFonts w:ascii="Garamond" w:hAnsi="Garamond"/>
          <w:sz w:val="24"/>
          <w:szCs w:val="24"/>
          <w:lang w:val="sq-AL"/>
        </w:rPr>
        <w:t>mit të energjisë elektrike e pa</w:t>
      </w:r>
      <w:r w:rsidRPr="008A0533">
        <w:rPr>
          <w:rFonts w:ascii="Garamond" w:hAnsi="Garamond"/>
          <w:sz w:val="24"/>
          <w:szCs w:val="24"/>
          <w:lang w:val="sq-AL"/>
        </w:rPr>
        <w:t>shfrytëzuar. Po t</w:t>
      </w:r>
      <w:r w:rsidR="007F277E" w:rsidRPr="008A0533">
        <w:rPr>
          <w:rFonts w:ascii="Garamond" w:hAnsi="Garamond"/>
          <w:sz w:val="24"/>
          <w:szCs w:val="24"/>
          <w:lang w:val="sq-AL"/>
        </w:rPr>
        <w:t>’</w:t>
      </w:r>
      <w:r w:rsidRPr="008A0533">
        <w:rPr>
          <w:rFonts w:ascii="Garamond" w:hAnsi="Garamond"/>
          <w:sz w:val="24"/>
          <w:szCs w:val="24"/>
          <w:lang w:val="sq-AL"/>
        </w:rPr>
        <w:t xml:space="preserve">i referohemi legjislacionit në fuqi, dhënia e së drejtës për të ndërtuar centralet prodhuese të energjisë, nuk është më kompetencë e ERE-s. </w:t>
      </w:r>
    </w:p>
    <w:p w14:paraId="71160D56" w14:textId="7D1D287A"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cs="Symbol"/>
          <w:sz w:val="24"/>
          <w:szCs w:val="24"/>
          <w:lang w:val="sq-AL"/>
        </w:rPr>
        <w:t xml:space="preserve">- </w:t>
      </w:r>
      <w:r w:rsidRPr="008A0533">
        <w:rPr>
          <w:rFonts w:ascii="Garamond" w:hAnsi="Garamond"/>
          <w:sz w:val="24"/>
          <w:szCs w:val="24"/>
          <w:lang w:val="sq-AL"/>
        </w:rPr>
        <w:t>Për gjithë sa më sipër, bazuar edhe në kërkesën e vetë shoqërisë, vlerësohet të shfuqizohet vendimi nr. 90</w:t>
      </w:r>
      <w:r w:rsidR="00272B2B" w:rsidRPr="008A0533">
        <w:rPr>
          <w:rFonts w:ascii="Garamond" w:hAnsi="Garamond"/>
          <w:sz w:val="24"/>
          <w:szCs w:val="24"/>
          <w:lang w:val="sq-AL"/>
        </w:rPr>
        <w:t>, datë 6.8.</w:t>
      </w:r>
      <w:r w:rsidRPr="008A0533">
        <w:rPr>
          <w:rFonts w:ascii="Garamond" w:hAnsi="Garamond"/>
          <w:sz w:val="24"/>
          <w:szCs w:val="24"/>
          <w:lang w:val="sq-AL"/>
        </w:rPr>
        <w:t xml:space="preserve">2008, “Për licencimin e shoqërisë </w:t>
      </w:r>
      <w:r w:rsidR="00D05FDE" w:rsidRPr="008A0533">
        <w:rPr>
          <w:rFonts w:ascii="Garamond" w:hAnsi="Garamond"/>
          <w:sz w:val="24"/>
          <w:szCs w:val="24"/>
          <w:lang w:val="sq-AL"/>
        </w:rPr>
        <w:t>‘</w:t>
      </w:r>
      <w:r w:rsidR="00925525" w:rsidRPr="008A0533">
        <w:rPr>
          <w:rFonts w:ascii="Garamond" w:hAnsi="Garamond"/>
          <w:sz w:val="24"/>
          <w:szCs w:val="24"/>
          <w:lang w:val="sq-AL"/>
        </w:rPr>
        <w:t>Biopower Green Energy</w:t>
      </w:r>
      <w:r w:rsidR="00D05FDE" w:rsidRPr="008A0533">
        <w:rPr>
          <w:rFonts w:ascii="Garamond" w:hAnsi="Garamond"/>
          <w:sz w:val="24"/>
          <w:szCs w:val="24"/>
          <w:lang w:val="sq-AL"/>
        </w:rPr>
        <w:t>’</w:t>
      </w:r>
      <w:r w:rsidRPr="008A0533">
        <w:rPr>
          <w:rFonts w:ascii="Garamond" w:hAnsi="Garamond"/>
          <w:sz w:val="24"/>
          <w:szCs w:val="24"/>
          <w:lang w:val="sq-AL"/>
        </w:rPr>
        <w:t xml:space="preserve"> sh.p.k</w:t>
      </w:r>
      <w:r w:rsidR="00272B2B" w:rsidRPr="008A0533">
        <w:rPr>
          <w:rFonts w:ascii="Garamond" w:hAnsi="Garamond"/>
          <w:sz w:val="24"/>
          <w:szCs w:val="24"/>
          <w:lang w:val="sq-AL"/>
        </w:rPr>
        <w:t>.</w:t>
      </w:r>
      <w:r w:rsidRPr="008A0533">
        <w:rPr>
          <w:rFonts w:ascii="Garamond" w:hAnsi="Garamond"/>
          <w:sz w:val="24"/>
          <w:szCs w:val="24"/>
          <w:lang w:val="sq-AL"/>
        </w:rPr>
        <w:t xml:space="preserve">”, i ndryshuar. Me hyrjen në fuqi të shfuqizimit të </w:t>
      </w:r>
      <w:r w:rsidR="00925525" w:rsidRPr="008A0533">
        <w:rPr>
          <w:rFonts w:ascii="Garamond" w:hAnsi="Garamond"/>
          <w:sz w:val="24"/>
          <w:szCs w:val="24"/>
          <w:lang w:val="sq-AL"/>
        </w:rPr>
        <w:t>këtij</w:t>
      </w:r>
      <w:r w:rsidRPr="008A0533">
        <w:rPr>
          <w:rFonts w:ascii="Garamond" w:hAnsi="Garamond"/>
          <w:sz w:val="24"/>
          <w:szCs w:val="24"/>
          <w:lang w:val="sq-AL"/>
        </w:rPr>
        <w:t xml:space="preserve"> vendimi, </w:t>
      </w:r>
      <w:r w:rsidR="00925525" w:rsidRPr="008A0533">
        <w:rPr>
          <w:rFonts w:ascii="Garamond" w:hAnsi="Garamond"/>
          <w:sz w:val="24"/>
          <w:szCs w:val="24"/>
          <w:lang w:val="sq-AL"/>
        </w:rPr>
        <w:t>l</w:t>
      </w:r>
      <w:r w:rsidRPr="008A0533">
        <w:rPr>
          <w:rFonts w:ascii="Garamond" w:hAnsi="Garamond"/>
          <w:sz w:val="24"/>
          <w:szCs w:val="24"/>
          <w:lang w:val="sq-AL"/>
        </w:rPr>
        <w:t xml:space="preserve">icenca nr. 64, </w:t>
      </w:r>
      <w:r w:rsidR="00925525" w:rsidRPr="008A0533">
        <w:rPr>
          <w:rFonts w:ascii="Garamond" w:hAnsi="Garamond"/>
          <w:sz w:val="24"/>
          <w:szCs w:val="24"/>
          <w:lang w:val="sq-AL"/>
        </w:rPr>
        <w:t>s</w:t>
      </w:r>
      <w:r w:rsidRPr="008A0533">
        <w:rPr>
          <w:rFonts w:ascii="Garamond" w:hAnsi="Garamond"/>
          <w:sz w:val="24"/>
          <w:szCs w:val="24"/>
          <w:lang w:val="sq-AL"/>
        </w:rPr>
        <w:t>eria NPM08P</w:t>
      </w:r>
      <w:r w:rsidR="00D05FDE" w:rsidRPr="008A0533">
        <w:rPr>
          <w:rFonts w:ascii="Garamond" w:hAnsi="Garamond"/>
          <w:sz w:val="24"/>
          <w:szCs w:val="24"/>
          <w:lang w:val="sq-AL"/>
        </w:rPr>
        <w:t>,</w:t>
      </w:r>
      <w:r w:rsidRPr="008A0533">
        <w:rPr>
          <w:rFonts w:ascii="Garamond" w:hAnsi="Garamond"/>
          <w:sz w:val="24"/>
          <w:szCs w:val="24"/>
          <w:lang w:val="sq-AL"/>
        </w:rPr>
        <w:t xml:space="preserve"> për prodhimin e energjisë elektrike nga centrale me erë bëhet e pavlefshme.</w:t>
      </w:r>
    </w:p>
    <w:p w14:paraId="760A9B3E" w14:textId="759DC377"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cs="Symbol"/>
          <w:sz w:val="24"/>
          <w:szCs w:val="24"/>
          <w:lang w:val="sq-AL"/>
        </w:rPr>
        <w:t xml:space="preserve">- </w:t>
      </w:r>
      <w:r w:rsidRPr="008A0533">
        <w:rPr>
          <w:rFonts w:ascii="Garamond" w:hAnsi="Garamond"/>
          <w:sz w:val="24"/>
          <w:szCs w:val="24"/>
          <w:lang w:val="sq-AL"/>
        </w:rPr>
        <w:t>Në nenin 113, të ligjit nr. 44/2015</w:t>
      </w:r>
      <w:r w:rsidR="00925525" w:rsidRPr="008A0533">
        <w:rPr>
          <w:rFonts w:ascii="Garamond" w:hAnsi="Garamond"/>
          <w:sz w:val="24"/>
          <w:szCs w:val="24"/>
          <w:lang w:val="sq-AL"/>
        </w:rPr>
        <w:t>,</w:t>
      </w:r>
      <w:r w:rsidRPr="008A0533">
        <w:rPr>
          <w:rFonts w:ascii="Garamond" w:hAnsi="Garamond"/>
          <w:sz w:val="24"/>
          <w:szCs w:val="24"/>
          <w:lang w:val="sq-AL"/>
        </w:rPr>
        <w:t xml:space="preserve"> “Kodi i Procedurave Administrative të Republikës së Shqipërisë”, është parashikuar mundësia e shfuqizimit të një akti administrativ, me nismën e vetë organit, që ka nxjerrë, duke përcaktuar dhe formën ligjore të shfuqizimit të aktit, e cila duhet të bëhet me një akt të ri me shkrim. </w:t>
      </w:r>
    </w:p>
    <w:p w14:paraId="0FF2953C" w14:textId="409A2C2E" w:rsidR="008A091F" w:rsidRPr="008A0533" w:rsidRDefault="008A091F" w:rsidP="008A091F">
      <w:pPr>
        <w:pStyle w:val="ListParagraph"/>
        <w:spacing w:after="0" w:line="240" w:lineRule="auto"/>
        <w:ind w:left="0" w:firstLine="284"/>
        <w:jc w:val="both"/>
        <w:rPr>
          <w:rFonts w:ascii="Garamond" w:hAnsi="Garamond"/>
          <w:sz w:val="24"/>
          <w:szCs w:val="24"/>
          <w:lang w:val="sq-AL"/>
        </w:rPr>
      </w:pPr>
      <w:r w:rsidRPr="008A0533">
        <w:rPr>
          <w:rFonts w:ascii="Garamond" w:hAnsi="Garamond" w:cs="Symbol"/>
          <w:sz w:val="24"/>
          <w:szCs w:val="24"/>
          <w:lang w:val="sq-AL"/>
        </w:rPr>
        <w:t xml:space="preserve">- </w:t>
      </w:r>
      <w:r w:rsidRPr="008A0533">
        <w:rPr>
          <w:rFonts w:ascii="Garamond" w:hAnsi="Garamond"/>
          <w:sz w:val="24"/>
          <w:szCs w:val="24"/>
          <w:lang w:val="sq-AL"/>
        </w:rPr>
        <w:t>Në zbatim të nenit 42, pikës 3, të ligjit nr. 43/2015</w:t>
      </w:r>
      <w:r w:rsidR="00925525" w:rsidRPr="008A0533">
        <w:rPr>
          <w:rFonts w:ascii="Garamond" w:hAnsi="Garamond"/>
          <w:sz w:val="24"/>
          <w:szCs w:val="24"/>
          <w:lang w:val="sq-AL"/>
        </w:rPr>
        <w:t>,</w:t>
      </w:r>
      <w:r w:rsidRPr="008A0533">
        <w:rPr>
          <w:rFonts w:ascii="Garamond" w:hAnsi="Garamond"/>
          <w:sz w:val="24"/>
          <w:szCs w:val="24"/>
          <w:lang w:val="sq-AL"/>
        </w:rPr>
        <w:t xml:space="preserve"> “Për sektorin e energjisë elektrike”, i ndryshuar, në lidhje me detyrimin e shërbimit publik, bëjmë me dije se shoqëria “</w:t>
      </w:r>
      <w:r w:rsidR="00B27390" w:rsidRPr="008A0533">
        <w:rPr>
          <w:rFonts w:ascii="Garamond" w:hAnsi="Garamond"/>
          <w:sz w:val="24"/>
          <w:szCs w:val="24"/>
          <w:lang w:val="sq-AL"/>
        </w:rPr>
        <w:t>Biopower Green Energy</w:t>
      </w:r>
      <w:r w:rsidRPr="008A0533">
        <w:rPr>
          <w:rFonts w:ascii="Garamond" w:hAnsi="Garamond"/>
          <w:sz w:val="24"/>
          <w:szCs w:val="24"/>
          <w:lang w:val="sq-AL"/>
        </w:rPr>
        <w:t>” sh.p.k., nuk ka asete që i shërbejnë ushtrimit të kësaj veprimtarie.</w:t>
      </w:r>
    </w:p>
    <w:p w14:paraId="6853CE13" w14:textId="77777777" w:rsidR="008A091F" w:rsidRPr="008A0533" w:rsidRDefault="008A091F" w:rsidP="008A091F">
      <w:pPr>
        <w:tabs>
          <w:tab w:val="left" w:pos="0"/>
        </w:tabs>
        <w:spacing w:after="0" w:line="240" w:lineRule="auto"/>
        <w:ind w:firstLine="284"/>
        <w:jc w:val="both"/>
        <w:rPr>
          <w:rFonts w:ascii="Garamond" w:hAnsi="Garamond"/>
          <w:sz w:val="24"/>
          <w:szCs w:val="24"/>
          <w:lang w:val="sq-AL"/>
        </w:rPr>
      </w:pPr>
    </w:p>
    <w:p w14:paraId="7215A057" w14:textId="72D7F08F" w:rsidR="008A091F" w:rsidRPr="008A0533" w:rsidRDefault="008A091F" w:rsidP="008A091F">
      <w:pPr>
        <w:spacing w:after="0" w:line="240" w:lineRule="auto"/>
        <w:ind w:firstLine="284"/>
        <w:jc w:val="both"/>
        <w:rPr>
          <w:rFonts w:ascii="Garamond" w:hAnsi="Garamond"/>
          <w:sz w:val="24"/>
          <w:szCs w:val="24"/>
          <w:lang w:val="sq-AL"/>
        </w:rPr>
      </w:pPr>
      <w:r w:rsidRPr="008A0533">
        <w:rPr>
          <w:rFonts w:ascii="Garamond" w:hAnsi="Garamond"/>
          <w:sz w:val="24"/>
          <w:szCs w:val="24"/>
          <w:lang w:val="sq-AL"/>
        </w:rPr>
        <w:lastRenderedPageBreak/>
        <w:t xml:space="preserve">Për gjithë sa më sipër, </w:t>
      </w:r>
      <w:r w:rsidR="00556735" w:rsidRPr="008A0533">
        <w:rPr>
          <w:rFonts w:ascii="Garamond" w:hAnsi="Garamond"/>
          <w:sz w:val="24"/>
          <w:szCs w:val="24"/>
          <w:lang w:val="sq-AL"/>
        </w:rPr>
        <w:t xml:space="preserve">Bordi </w:t>
      </w:r>
      <w:r w:rsidRPr="008A0533">
        <w:rPr>
          <w:rFonts w:ascii="Garamond" w:hAnsi="Garamond"/>
          <w:sz w:val="24"/>
          <w:szCs w:val="24"/>
          <w:lang w:val="sq-AL"/>
        </w:rPr>
        <w:t xml:space="preserve">i ERE-s </w:t>
      </w:r>
    </w:p>
    <w:p w14:paraId="42B529F5" w14:textId="77777777" w:rsidR="008A091F" w:rsidRPr="008A0533" w:rsidRDefault="008A091F" w:rsidP="008A091F">
      <w:pPr>
        <w:spacing w:after="0" w:line="240" w:lineRule="auto"/>
        <w:ind w:firstLine="284"/>
        <w:jc w:val="both"/>
        <w:rPr>
          <w:rFonts w:ascii="Garamond" w:hAnsi="Garamond"/>
          <w:sz w:val="24"/>
          <w:szCs w:val="24"/>
          <w:lang w:val="sq-AL"/>
        </w:rPr>
      </w:pPr>
    </w:p>
    <w:p w14:paraId="3B177BB0" w14:textId="48C3F1F8" w:rsidR="008A091F" w:rsidRPr="008A0533" w:rsidRDefault="008A091F" w:rsidP="008A091F">
      <w:pPr>
        <w:spacing w:after="0" w:line="240" w:lineRule="auto"/>
        <w:ind w:firstLine="284"/>
        <w:jc w:val="center"/>
        <w:rPr>
          <w:rFonts w:ascii="Garamond" w:hAnsi="Garamond"/>
          <w:bCs/>
          <w:sz w:val="24"/>
          <w:szCs w:val="24"/>
          <w:lang w:val="sq-AL"/>
        </w:rPr>
      </w:pPr>
      <w:r w:rsidRPr="008A0533">
        <w:rPr>
          <w:rFonts w:ascii="Garamond" w:hAnsi="Garamond"/>
          <w:bCs/>
          <w:sz w:val="24"/>
          <w:szCs w:val="24"/>
          <w:lang w:val="sq-AL"/>
        </w:rPr>
        <w:t>VENDOSI:</w:t>
      </w:r>
    </w:p>
    <w:p w14:paraId="0EF0E70E" w14:textId="77777777" w:rsidR="008A091F" w:rsidRPr="008A0533" w:rsidRDefault="008A091F" w:rsidP="008A091F">
      <w:pPr>
        <w:spacing w:after="0" w:line="240" w:lineRule="auto"/>
        <w:ind w:firstLine="284"/>
        <w:jc w:val="center"/>
        <w:rPr>
          <w:rFonts w:ascii="Garamond" w:hAnsi="Garamond"/>
          <w:sz w:val="24"/>
          <w:szCs w:val="24"/>
          <w:lang w:val="sq-AL"/>
        </w:rPr>
      </w:pPr>
    </w:p>
    <w:p w14:paraId="4ADCCEF0" w14:textId="17F611DD" w:rsidR="008A091F" w:rsidRPr="008A0533" w:rsidRDefault="008A091F" w:rsidP="008A091F">
      <w:pPr>
        <w:spacing w:after="0" w:line="240" w:lineRule="auto"/>
        <w:ind w:firstLine="284"/>
        <w:jc w:val="both"/>
        <w:rPr>
          <w:rFonts w:ascii="Garamond" w:hAnsi="Garamond"/>
          <w:sz w:val="24"/>
          <w:szCs w:val="24"/>
          <w:lang w:val="sq-AL"/>
        </w:rPr>
      </w:pPr>
      <w:r w:rsidRPr="008A0533">
        <w:rPr>
          <w:rFonts w:ascii="Garamond" w:hAnsi="Garamond"/>
          <w:sz w:val="24"/>
          <w:szCs w:val="24"/>
          <w:lang w:val="sq-AL"/>
        </w:rPr>
        <w:t>1. Të shfuqizojë vendimin nr. 90</w:t>
      </w:r>
      <w:r w:rsidR="00556735" w:rsidRPr="008A0533">
        <w:rPr>
          <w:rFonts w:ascii="Garamond" w:hAnsi="Garamond"/>
          <w:sz w:val="24"/>
          <w:szCs w:val="24"/>
          <w:lang w:val="sq-AL"/>
        </w:rPr>
        <w:t>,</w:t>
      </w:r>
      <w:r w:rsidRPr="008A0533">
        <w:rPr>
          <w:rFonts w:ascii="Garamond" w:hAnsi="Garamond"/>
          <w:sz w:val="24"/>
          <w:szCs w:val="24"/>
          <w:lang w:val="sq-AL"/>
        </w:rPr>
        <w:t xml:space="preserve"> datë 6.8.2008, për licencimin e shoqërisë </w:t>
      </w:r>
      <w:r w:rsidR="00B81841" w:rsidRPr="008A0533">
        <w:rPr>
          <w:rFonts w:ascii="Garamond" w:hAnsi="Garamond"/>
          <w:sz w:val="24"/>
          <w:szCs w:val="24"/>
          <w:lang w:val="sq-AL"/>
        </w:rPr>
        <w:t>“Biopower Green Energy”</w:t>
      </w:r>
      <w:r w:rsidRPr="008A0533">
        <w:rPr>
          <w:rFonts w:ascii="Garamond" w:hAnsi="Garamond"/>
          <w:sz w:val="24"/>
          <w:szCs w:val="24"/>
          <w:lang w:val="sq-AL"/>
        </w:rPr>
        <w:t xml:space="preserve"> sh.p.k.</w:t>
      </w:r>
    </w:p>
    <w:p w14:paraId="3AE70AD3" w14:textId="61348ABE" w:rsidR="008A091F" w:rsidRPr="008A0533" w:rsidRDefault="008A091F" w:rsidP="008A091F">
      <w:pPr>
        <w:spacing w:after="0" w:line="240" w:lineRule="auto"/>
        <w:ind w:firstLine="284"/>
        <w:jc w:val="both"/>
        <w:rPr>
          <w:rFonts w:ascii="Garamond" w:hAnsi="Garamond"/>
          <w:sz w:val="24"/>
          <w:szCs w:val="24"/>
          <w:lang w:val="sq-AL"/>
        </w:rPr>
      </w:pPr>
      <w:r w:rsidRPr="008A0533">
        <w:rPr>
          <w:rFonts w:ascii="Garamond" w:hAnsi="Garamond"/>
          <w:sz w:val="24"/>
          <w:szCs w:val="24"/>
          <w:lang w:val="sq-AL"/>
        </w:rPr>
        <w:t xml:space="preserve">2. Licenca nr. 64, </w:t>
      </w:r>
      <w:r w:rsidR="00B81841" w:rsidRPr="008A0533">
        <w:rPr>
          <w:rFonts w:ascii="Garamond" w:hAnsi="Garamond"/>
          <w:sz w:val="24"/>
          <w:szCs w:val="24"/>
          <w:lang w:val="sq-AL"/>
        </w:rPr>
        <w:t>s</w:t>
      </w:r>
      <w:r w:rsidRPr="008A0533">
        <w:rPr>
          <w:rFonts w:ascii="Garamond" w:hAnsi="Garamond"/>
          <w:sz w:val="24"/>
          <w:szCs w:val="24"/>
          <w:lang w:val="sq-AL"/>
        </w:rPr>
        <w:t>eria NPM08P</w:t>
      </w:r>
      <w:r w:rsidR="00556735" w:rsidRPr="008A0533">
        <w:rPr>
          <w:rFonts w:ascii="Garamond" w:hAnsi="Garamond"/>
          <w:sz w:val="24"/>
          <w:szCs w:val="24"/>
          <w:lang w:val="sq-AL"/>
        </w:rPr>
        <w:t>,</w:t>
      </w:r>
      <w:r w:rsidRPr="008A0533">
        <w:rPr>
          <w:rFonts w:ascii="Garamond" w:hAnsi="Garamond"/>
          <w:sz w:val="24"/>
          <w:szCs w:val="24"/>
          <w:lang w:val="sq-AL"/>
        </w:rPr>
        <w:t xml:space="preserve"> për prodhimin e energjisë elektrike nga centrale me erë bëhet e pavlefshme.</w:t>
      </w:r>
    </w:p>
    <w:p w14:paraId="5A679663" w14:textId="046441F2" w:rsidR="008A091F" w:rsidRPr="008A0533" w:rsidRDefault="008A091F" w:rsidP="008A091F">
      <w:pPr>
        <w:spacing w:after="0" w:line="240" w:lineRule="auto"/>
        <w:ind w:firstLine="284"/>
        <w:jc w:val="both"/>
        <w:rPr>
          <w:rFonts w:ascii="Garamond" w:hAnsi="Garamond"/>
          <w:sz w:val="24"/>
          <w:szCs w:val="24"/>
          <w:lang w:val="sq-AL"/>
        </w:rPr>
      </w:pPr>
      <w:r w:rsidRPr="008A0533">
        <w:rPr>
          <w:rFonts w:ascii="Garamond" w:hAnsi="Garamond"/>
          <w:sz w:val="24"/>
          <w:szCs w:val="24"/>
          <w:lang w:val="sq-AL"/>
        </w:rPr>
        <w:t>3. Ky vendim është objekt rishikimi në çdo kohë nga ERE.</w:t>
      </w:r>
    </w:p>
    <w:p w14:paraId="6FA0257F" w14:textId="091D58BF" w:rsidR="008A091F" w:rsidRPr="008A0533" w:rsidRDefault="008A091F" w:rsidP="008A091F">
      <w:pPr>
        <w:spacing w:after="0" w:line="240" w:lineRule="auto"/>
        <w:ind w:firstLine="284"/>
        <w:jc w:val="both"/>
        <w:rPr>
          <w:rFonts w:ascii="Garamond" w:hAnsi="Garamond"/>
          <w:sz w:val="24"/>
          <w:szCs w:val="24"/>
          <w:lang w:val="sq-AL"/>
        </w:rPr>
      </w:pPr>
      <w:r w:rsidRPr="008A0533">
        <w:rPr>
          <w:rFonts w:ascii="Garamond" w:hAnsi="Garamond"/>
          <w:sz w:val="24"/>
          <w:szCs w:val="24"/>
          <w:lang w:val="sq-AL"/>
        </w:rPr>
        <w:t xml:space="preserve">4. Drejtoria e Licencimit, Autorizimeve dhe Mbikëqyrjes të njoftojë palët e interesit në lidhje me vendimin e </w:t>
      </w:r>
      <w:r w:rsidR="00556735" w:rsidRPr="008A0533">
        <w:rPr>
          <w:rFonts w:ascii="Garamond" w:hAnsi="Garamond"/>
          <w:sz w:val="24"/>
          <w:szCs w:val="24"/>
          <w:lang w:val="sq-AL"/>
        </w:rPr>
        <w:t xml:space="preserve">Bordit </w:t>
      </w:r>
      <w:r w:rsidRPr="008A0533">
        <w:rPr>
          <w:rFonts w:ascii="Garamond" w:hAnsi="Garamond"/>
          <w:sz w:val="24"/>
          <w:szCs w:val="24"/>
          <w:lang w:val="sq-AL"/>
        </w:rPr>
        <w:t>të ERE</w:t>
      </w:r>
      <w:r w:rsidR="00556735" w:rsidRPr="008A0533">
        <w:rPr>
          <w:rFonts w:ascii="Garamond" w:hAnsi="Garamond"/>
          <w:sz w:val="24"/>
          <w:szCs w:val="24"/>
          <w:lang w:val="sq-AL"/>
        </w:rPr>
        <w:t>-s</w:t>
      </w:r>
      <w:r w:rsidRPr="008A0533">
        <w:rPr>
          <w:rFonts w:ascii="Garamond" w:hAnsi="Garamond"/>
          <w:sz w:val="24"/>
          <w:szCs w:val="24"/>
          <w:lang w:val="sq-AL"/>
        </w:rPr>
        <w:t>.</w:t>
      </w:r>
    </w:p>
    <w:p w14:paraId="6DCB6C39" w14:textId="77777777" w:rsidR="008A091F" w:rsidRPr="008A0533" w:rsidRDefault="008A091F" w:rsidP="008A091F">
      <w:pPr>
        <w:spacing w:after="0" w:line="240" w:lineRule="auto"/>
        <w:ind w:firstLine="284"/>
        <w:rPr>
          <w:rFonts w:ascii="Garamond" w:hAnsi="Garamond"/>
          <w:sz w:val="24"/>
          <w:szCs w:val="24"/>
          <w:lang w:val="sq-AL"/>
        </w:rPr>
      </w:pPr>
      <w:r w:rsidRPr="008A0533">
        <w:rPr>
          <w:rFonts w:ascii="Garamond" w:hAnsi="Garamond"/>
          <w:sz w:val="24"/>
          <w:szCs w:val="24"/>
          <w:lang w:val="sq-AL"/>
        </w:rPr>
        <w:t xml:space="preserve">Ky vendim hyn në fuqi menjëherë. </w:t>
      </w:r>
    </w:p>
    <w:p w14:paraId="1BF2AA65" w14:textId="012A968A" w:rsidR="008A091F" w:rsidRPr="008A0533" w:rsidRDefault="008A091F" w:rsidP="008A091F">
      <w:pPr>
        <w:spacing w:after="0" w:line="240" w:lineRule="auto"/>
        <w:ind w:firstLine="284"/>
        <w:jc w:val="both"/>
        <w:rPr>
          <w:rFonts w:ascii="Garamond" w:hAnsi="Garamond"/>
          <w:sz w:val="24"/>
          <w:szCs w:val="24"/>
          <w:lang w:val="sq-AL"/>
        </w:rPr>
      </w:pPr>
      <w:r w:rsidRPr="008A0533">
        <w:rPr>
          <w:rFonts w:ascii="Garamond" w:hAnsi="Garamond"/>
          <w:sz w:val="24"/>
          <w:szCs w:val="24"/>
          <w:lang w:val="sq-AL"/>
        </w:rPr>
        <w:t xml:space="preserve"> Çdo palë e përfshirë në këtë procedurë mund t’i kërkojë ERE-s, brenda 7 ditëve kalendarike nga data e marrjes së vendimit, rishikimin e vendimit të </w:t>
      </w:r>
      <w:r w:rsidR="00556735" w:rsidRPr="008A0533">
        <w:rPr>
          <w:rFonts w:ascii="Garamond" w:hAnsi="Garamond"/>
          <w:sz w:val="24"/>
          <w:szCs w:val="24"/>
          <w:lang w:val="sq-AL"/>
        </w:rPr>
        <w:t>B</w:t>
      </w:r>
      <w:r w:rsidRPr="008A0533">
        <w:rPr>
          <w:rFonts w:ascii="Garamond" w:hAnsi="Garamond"/>
          <w:sz w:val="24"/>
          <w:szCs w:val="24"/>
          <w:lang w:val="sq-AL"/>
        </w:rPr>
        <w:t xml:space="preserve">ordit në rast se ka siguruar prova të reja që mund ta çojnë </w:t>
      </w:r>
      <w:r w:rsidR="00556735" w:rsidRPr="008A0533">
        <w:rPr>
          <w:rFonts w:ascii="Garamond" w:hAnsi="Garamond"/>
          <w:sz w:val="24"/>
          <w:szCs w:val="24"/>
          <w:lang w:val="sq-AL"/>
        </w:rPr>
        <w:t>B</w:t>
      </w:r>
      <w:r w:rsidRPr="008A0533">
        <w:rPr>
          <w:rFonts w:ascii="Garamond" w:hAnsi="Garamond"/>
          <w:sz w:val="24"/>
          <w:szCs w:val="24"/>
          <w:lang w:val="sq-AL"/>
        </w:rPr>
        <w:t xml:space="preserve">ordin në marrjen e një vendimi të ndryshëm nga i mëparshmi apo për gabime materiale të konstatuara. Për këtë vendim mund të bëhet ankim në Gjykatën Administrative Tiranë, brenda 30 ditëve kalendarike nga dita e publikimit në Fletoren Zyrtare. </w:t>
      </w:r>
    </w:p>
    <w:p w14:paraId="05F7900C" w14:textId="77777777" w:rsidR="008A091F" w:rsidRPr="008A0533" w:rsidRDefault="008A091F" w:rsidP="008A091F">
      <w:pPr>
        <w:spacing w:after="0" w:line="240" w:lineRule="auto"/>
        <w:ind w:firstLine="284"/>
        <w:rPr>
          <w:rFonts w:ascii="Garamond" w:hAnsi="Garamond"/>
          <w:sz w:val="24"/>
          <w:szCs w:val="24"/>
          <w:lang w:val="sq-AL"/>
        </w:rPr>
      </w:pPr>
      <w:r w:rsidRPr="008A0533">
        <w:rPr>
          <w:rFonts w:ascii="Garamond" w:hAnsi="Garamond"/>
          <w:sz w:val="24"/>
          <w:szCs w:val="24"/>
          <w:lang w:val="sq-AL"/>
        </w:rPr>
        <w:t>Ky vendim botohet në Fletoren Zyrtare.</w:t>
      </w:r>
    </w:p>
    <w:p w14:paraId="055DC221" w14:textId="77777777" w:rsidR="008A091F" w:rsidRPr="008A0533" w:rsidRDefault="008A091F" w:rsidP="008A091F">
      <w:pPr>
        <w:tabs>
          <w:tab w:val="left" w:pos="7180"/>
        </w:tabs>
        <w:spacing w:after="0" w:line="240" w:lineRule="auto"/>
        <w:ind w:firstLine="284"/>
        <w:jc w:val="right"/>
        <w:rPr>
          <w:rFonts w:ascii="Garamond" w:hAnsi="Garamond"/>
          <w:sz w:val="24"/>
          <w:szCs w:val="24"/>
          <w:lang w:val="sq-AL"/>
        </w:rPr>
      </w:pPr>
    </w:p>
    <w:p w14:paraId="78ED0E14" w14:textId="00726F82" w:rsidR="008A091F" w:rsidRPr="005A5522" w:rsidRDefault="008A091F" w:rsidP="008A091F">
      <w:pPr>
        <w:spacing w:after="0" w:line="240" w:lineRule="auto"/>
        <w:ind w:firstLine="284"/>
        <w:jc w:val="right"/>
        <w:rPr>
          <w:rFonts w:ascii="Garamond" w:hAnsi="Garamond"/>
          <w:bCs/>
          <w:sz w:val="24"/>
          <w:szCs w:val="24"/>
          <w:lang w:val="sq-AL"/>
        </w:rPr>
      </w:pPr>
      <w:bookmarkStart w:id="0" w:name="_GoBack"/>
      <w:bookmarkEnd w:id="0"/>
      <w:r w:rsidRPr="006D1B1D">
        <w:rPr>
          <w:rFonts w:ascii="Garamond" w:hAnsi="Garamond"/>
          <w:bCs/>
          <w:sz w:val="24"/>
          <w:szCs w:val="24"/>
          <w:lang w:val="sq-AL"/>
        </w:rPr>
        <w:t>ANËTAR I BORDIT</w:t>
      </w:r>
    </w:p>
    <w:p w14:paraId="28B449EC" w14:textId="3DCA5526" w:rsidR="000979C1" w:rsidRPr="005A5522" w:rsidRDefault="008A091F" w:rsidP="008A091F">
      <w:pPr>
        <w:spacing w:after="0" w:line="240" w:lineRule="auto"/>
        <w:ind w:firstLine="284"/>
        <w:jc w:val="right"/>
        <w:rPr>
          <w:rFonts w:ascii="Garamond" w:hAnsi="Garamond"/>
          <w:sz w:val="24"/>
          <w:szCs w:val="24"/>
          <w:lang w:val="sq-AL"/>
        </w:rPr>
      </w:pPr>
      <w:r w:rsidRPr="005A5522">
        <w:rPr>
          <w:rFonts w:ascii="Garamond" w:hAnsi="Garamond"/>
          <w:b/>
          <w:bCs/>
          <w:sz w:val="24"/>
          <w:szCs w:val="24"/>
          <w:lang w:val="sq-AL"/>
        </w:rPr>
        <w:t>Maksim Shuli</w:t>
      </w:r>
    </w:p>
    <w:sectPr w:rsidR="000979C1" w:rsidRPr="005A5522" w:rsidSect="005A552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784E3" w14:textId="77777777" w:rsidR="006D1B1D" w:rsidRDefault="006D1B1D" w:rsidP="00B5263E">
      <w:pPr>
        <w:spacing w:after="0" w:line="240" w:lineRule="auto"/>
      </w:pPr>
      <w:r>
        <w:separator/>
      </w:r>
    </w:p>
  </w:endnote>
  <w:endnote w:type="continuationSeparator" w:id="0">
    <w:p w14:paraId="7F4BE925" w14:textId="77777777" w:rsidR="006D1B1D" w:rsidRDefault="006D1B1D" w:rsidP="00B5263E">
      <w:pPr>
        <w:spacing w:after="0" w:line="240" w:lineRule="auto"/>
      </w:pPr>
      <w:r>
        <w:continuationSeparator/>
      </w:r>
    </w:p>
  </w:endnote>
  <w:endnote w:type="continuationNotice" w:id="1">
    <w:p w14:paraId="02FB401C" w14:textId="77777777" w:rsidR="006D1B1D" w:rsidRDefault="006D1B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B4F4BB" w14:textId="77777777" w:rsidR="006D1B1D" w:rsidRDefault="006D1B1D" w:rsidP="00B5263E">
      <w:pPr>
        <w:spacing w:after="0" w:line="240" w:lineRule="auto"/>
      </w:pPr>
      <w:r>
        <w:separator/>
      </w:r>
    </w:p>
  </w:footnote>
  <w:footnote w:type="continuationSeparator" w:id="0">
    <w:p w14:paraId="5807FA9F" w14:textId="77777777" w:rsidR="006D1B1D" w:rsidRDefault="006D1B1D" w:rsidP="00B5263E">
      <w:pPr>
        <w:spacing w:after="0" w:line="240" w:lineRule="auto"/>
      </w:pPr>
      <w:r>
        <w:continuationSeparator/>
      </w:r>
    </w:p>
  </w:footnote>
  <w:footnote w:type="continuationNotice" w:id="1">
    <w:p w14:paraId="744162DA" w14:textId="77777777" w:rsidR="006D1B1D" w:rsidRDefault="006D1B1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15:restartNumberingAfterBreak="0">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90120C0"/>
    <w:multiLevelType w:val="hybridMultilevel"/>
    <w:tmpl w:val="DC86B04E"/>
    <w:lvl w:ilvl="0" w:tplc="D08868EE">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FC1168"/>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15:restartNumberingAfterBreak="0">
    <w:nsid w:val="10617DFE"/>
    <w:multiLevelType w:val="hybridMultilevel"/>
    <w:tmpl w:val="E0FA70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6" w15:restartNumberingAfterBreak="0">
    <w:nsid w:val="144A16B7"/>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7EF5A4E"/>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1D86544B"/>
    <w:multiLevelType w:val="hybridMultilevel"/>
    <w:tmpl w:val="DEBC8C5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267795E"/>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AF40D1"/>
    <w:multiLevelType w:val="hybridMultilevel"/>
    <w:tmpl w:val="9810302C"/>
    <w:lvl w:ilvl="0" w:tplc="E03E3BC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2C31F8"/>
    <w:multiLevelType w:val="hybridMultilevel"/>
    <w:tmpl w:val="59102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D490EA8"/>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D013B0"/>
    <w:multiLevelType w:val="hybridMultilevel"/>
    <w:tmpl w:val="E50CA8FA"/>
    <w:lvl w:ilvl="0" w:tplc="CD3C3160">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2C5EF4"/>
    <w:multiLevelType w:val="hybridMultilevel"/>
    <w:tmpl w:val="EE2EFB2A"/>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79C0D7E"/>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E15C11"/>
    <w:multiLevelType w:val="hybridMultilevel"/>
    <w:tmpl w:val="F2AE808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576703"/>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190413"/>
    <w:multiLevelType w:val="singleLevel"/>
    <w:tmpl w:val="96D630BC"/>
    <w:lvl w:ilvl="0">
      <w:start w:val="1"/>
      <w:numFmt w:val="bullet"/>
      <w:lvlText w:val="*"/>
      <w:lvlJc w:val="left"/>
    </w:lvl>
  </w:abstractNum>
  <w:abstractNum w:abstractNumId="29" w15:restartNumberingAfterBreak="0">
    <w:nsid w:val="497003FB"/>
    <w:multiLevelType w:val="hybridMultilevel"/>
    <w:tmpl w:val="1FFA2A90"/>
    <w:lvl w:ilvl="0" w:tplc="0EF88B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AC81BCB"/>
    <w:multiLevelType w:val="hybridMultilevel"/>
    <w:tmpl w:val="04DCDC62"/>
    <w:lvl w:ilvl="0" w:tplc="4C34C6F6">
      <w:start w:val="1"/>
      <w:numFmt w:val="decimal"/>
      <w:lvlText w:val="%1."/>
      <w:lvlJc w:val="left"/>
      <w:pPr>
        <w:ind w:left="720" w:hanging="360"/>
      </w:pPr>
      <w:rPr>
        <w:rFonts w:ascii="Calibri" w:eastAsia="Calibri" w:hAnsi="Calibri" w:cs="SimSu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942A65"/>
    <w:multiLevelType w:val="hybridMultilevel"/>
    <w:tmpl w:val="1EAAE1F0"/>
    <w:lvl w:ilvl="0" w:tplc="9F0AEE64">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15:restartNumberingAfterBreak="0">
    <w:nsid w:val="5483003F"/>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3" w15:restartNumberingAfterBreak="0">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4" w15:restartNumberingAfterBreak="0">
    <w:nsid w:val="586F67E2"/>
    <w:multiLevelType w:val="hybridMultilevel"/>
    <w:tmpl w:val="6DFA8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6CD8"/>
    <w:multiLevelType w:val="hybridMultilevel"/>
    <w:tmpl w:val="106A28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7" w15:restartNumberingAfterBreak="0">
    <w:nsid w:val="64513A27"/>
    <w:multiLevelType w:val="hybridMultilevel"/>
    <w:tmpl w:val="3C108970"/>
    <w:lvl w:ilvl="0" w:tplc="CD3C3160">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1A405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9" w15:restartNumberingAfterBreak="0">
    <w:nsid w:val="6E837518"/>
    <w:multiLevelType w:val="hybridMultilevel"/>
    <w:tmpl w:val="E12021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4FC3E26"/>
    <w:multiLevelType w:val="hybridMultilevel"/>
    <w:tmpl w:val="3DBCDF62"/>
    <w:lvl w:ilvl="0" w:tplc="42E24878">
      <w:start w:val="1"/>
      <w:numFmt w:val="bullet"/>
      <w:lvlText w:val=""/>
      <w:lvlJc w:val="left"/>
      <w:pPr>
        <w:ind w:left="720" w:hanging="360"/>
      </w:pPr>
      <w:rPr>
        <w:rFonts w:ascii="Symbol" w:hAnsi="Symbol" w:hint="default"/>
        <w:color w:val="auto"/>
      </w:rPr>
    </w:lvl>
    <w:lvl w:ilvl="1" w:tplc="9F0AEE64">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57D7BF7"/>
    <w:multiLevelType w:val="hybridMultilevel"/>
    <w:tmpl w:val="852087AC"/>
    <w:lvl w:ilvl="0" w:tplc="041C0001">
      <w:start w:val="1"/>
      <w:numFmt w:val="bullet"/>
      <w:lvlText w:val=""/>
      <w:lvlJc w:val="left"/>
      <w:pPr>
        <w:ind w:left="795" w:hanging="360"/>
      </w:pPr>
      <w:rPr>
        <w:rFonts w:ascii="Symbol" w:hAnsi="Symbol" w:hint="default"/>
      </w:rPr>
    </w:lvl>
    <w:lvl w:ilvl="1" w:tplc="04090001">
      <w:start w:val="1"/>
      <w:numFmt w:val="bullet"/>
      <w:lvlText w:val=""/>
      <w:lvlJc w:val="left"/>
      <w:pPr>
        <w:ind w:left="1515" w:hanging="360"/>
      </w:pPr>
      <w:rPr>
        <w:rFonts w:ascii="Symbol" w:hAnsi="Symbol" w:hint="default"/>
      </w:rPr>
    </w:lvl>
    <w:lvl w:ilvl="2" w:tplc="041C0005" w:tentative="1">
      <w:start w:val="1"/>
      <w:numFmt w:val="bullet"/>
      <w:lvlText w:val=""/>
      <w:lvlJc w:val="left"/>
      <w:pPr>
        <w:ind w:left="2235" w:hanging="360"/>
      </w:pPr>
      <w:rPr>
        <w:rFonts w:ascii="Wingdings" w:hAnsi="Wingdings" w:hint="default"/>
      </w:rPr>
    </w:lvl>
    <w:lvl w:ilvl="3" w:tplc="041C0001" w:tentative="1">
      <w:start w:val="1"/>
      <w:numFmt w:val="bullet"/>
      <w:lvlText w:val=""/>
      <w:lvlJc w:val="left"/>
      <w:pPr>
        <w:ind w:left="2955" w:hanging="360"/>
      </w:pPr>
      <w:rPr>
        <w:rFonts w:ascii="Symbol" w:hAnsi="Symbol" w:hint="default"/>
      </w:rPr>
    </w:lvl>
    <w:lvl w:ilvl="4" w:tplc="041C0003" w:tentative="1">
      <w:start w:val="1"/>
      <w:numFmt w:val="bullet"/>
      <w:lvlText w:val="o"/>
      <w:lvlJc w:val="left"/>
      <w:pPr>
        <w:ind w:left="3675" w:hanging="360"/>
      </w:pPr>
      <w:rPr>
        <w:rFonts w:ascii="Courier New" w:hAnsi="Courier New" w:cs="Courier New" w:hint="default"/>
      </w:rPr>
    </w:lvl>
    <w:lvl w:ilvl="5" w:tplc="041C0005" w:tentative="1">
      <w:start w:val="1"/>
      <w:numFmt w:val="bullet"/>
      <w:lvlText w:val=""/>
      <w:lvlJc w:val="left"/>
      <w:pPr>
        <w:ind w:left="4395" w:hanging="360"/>
      </w:pPr>
      <w:rPr>
        <w:rFonts w:ascii="Wingdings" w:hAnsi="Wingdings" w:hint="default"/>
      </w:rPr>
    </w:lvl>
    <w:lvl w:ilvl="6" w:tplc="041C0001" w:tentative="1">
      <w:start w:val="1"/>
      <w:numFmt w:val="bullet"/>
      <w:lvlText w:val=""/>
      <w:lvlJc w:val="left"/>
      <w:pPr>
        <w:ind w:left="5115" w:hanging="360"/>
      </w:pPr>
      <w:rPr>
        <w:rFonts w:ascii="Symbol" w:hAnsi="Symbol" w:hint="default"/>
      </w:rPr>
    </w:lvl>
    <w:lvl w:ilvl="7" w:tplc="041C0003" w:tentative="1">
      <w:start w:val="1"/>
      <w:numFmt w:val="bullet"/>
      <w:lvlText w:val="o"/>
      <w:lvlJc w:val="left"/>
      <w:pPr>
        <w:ind w:left="5835" w:hanging="360"/>
      </w:pPr>
      <w:rPr>
        <w:rFonts w:ascii="Courier New" w:hAnsi="Courier New" w:cs="Courier New" w:hint="default"/>
      </w:rPr>
    </w:lvl>
    <w:lvl w:ilvl="8" w:tplc="041C0005" w:tentative="1">
      <w:start w:val="1"/>
      <w:numFmt w:val="bullet"/>
      <w:lvlText w:val=""/>
      <w:lvlJc w:val="left"/>
      <w:pPr>
        <w:ind w:left="6555" w:hanging="360"/>
      </w:pPr>
      <w:rPr>
        <w:rFonts w:ascii="Wingdings" w:hAnsi="Wingdings" w:hint="default"/>
      </w:rPr>
    </w:lvl>
  </w:abstractNum>
  <w:abstractNum w:abstractNumId="42" w15:restartNumberingAfterBreak="0">
    <w:nsid w:val="77536F7F"/>
    <w:multiLevelType w:val="hybridMultilevel"/>
    <w:tmpl w:val="6C8A62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8"/>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2"/>
  </w:num>
  <w:num w:numId="14">
    <w:abstractNumId w:val="38"/>
  </w:num>
  <w:num w:numId="15">
    <w:abstractNumId w:val="22"/>
  </w:num>
  <w:num w:numId="16">
    <w:abstractNumId w:val="15"/>
  </w:num>
  <w:num w:numId="17">
    <w:abstractNumId w:val="16"/>
  </w:num>
  <w:num w:numId="18">
    <w:abstractNumId w:val="32"/>
  </w:num>
  <w:num w:numId="19">
    <w:abstractNumId w:val="13"/>
  </w:num>
  <w:num w:numId="20">
    <w:abstractNumId w:val="24"/>
  </w:num>
  <w:num w:numId="21">
    <w:abstractNumId w:val="43"/>
  </w:num>
  <w:num w:numId="22">
    <w:abstractNumId w:val="30"/>
  </w:num>
  <w:num w:numId="23">
    <w:abstractNumId w:val="36"/>
  </w:num>
  <w:num w:numId="24">
    <w:abstractNumId w:val="17"/>
  </w:num>
  <w:num w:numId="25">
    <w:abstractNumId w:val="18"/>
  </w:num>
  <w:num w:numId="26">
    <w:abstractNumId w:val="14"/>
  </w:num>
  <w:num w:numId="27">
    <w:abstractNumId w:val="27"/>
  </w:num>
  <w:num w:numId="28">
    <w:abstractNumId w:val="25"/>
  </w:num>
  <w:num w:numId="29">
    <w:abstractNumId w:val="34"/>
  </w:num>
  <w:num w:numId="30">
    <w:abstractNumId w:val="19"/>
  </w:num>
  <w:num w:numId="31">
    <w:abstractNumId w:val="33"/>
  </w:num>
  <w:num w:numId="32">
    <w:abstractNumId w:val="24"/>
  </w:num>
  <w:num w:numId="33">
    <w:abstractNumId w:val="31"/>
  </w:num>
  <w:num w:numId="34">
    <w:abstractNumId w:val="21"/>
  </w:num>
  <w:num w:numId="35">
    <w:abstractNumId w:val="41"/>
  </w:num>
  <w:num w:numId="36">
    <w:abstractNumId w:val="40"/>
  </w:num>
  <w:num w:numId="37">
    <w:abstractNumId w:val="31"/>
  </w:num>
  <w:num w:numId="38">
    <w:abstractNumId w:val="40"/>
  </w:num>
  <w:num w:numId="39">
    <w:abstractNumId w:val="26"/>
  </w:num>
  <w:num w:numId="40">
    <w:abstractNumId w:val="29"/>
  </w:num>
  <w:num w:numId="41">
    <w:abstractNumId w:val="20"/>
  </w:num>
  <w:num w:numId="42">
    <w:abstractNumId w:val="37"/>
  </w:num>
  <w:num w:numId="43">
    <w:abstractNumId w:val="42"/>
  </w:num>
  <w:num w:numId="44">
    <w:abstractNumId w:val="35"/>
  </w:num>
  <w:num w:numId="45">
    <w:abstractNumId w:val="11"/>
  </w:num>
  <w:num w:numId="46">
    <w:abstractNumId w:val="23"/>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61"/>
    <w:rsid w:val="000056DD"/>
    <w:rsid w:val="000979C1"/>
    <w:rsid w:val="000D2F56"/>
    <w:rsid w:val="000D6169"/>
    <w:rsid w:val="000F5784"/>
    <w:rsid w:val="00112729"/>
    <w:rsid w:val="00114307"/>
    <w:rsid w:val="00117396"/>
    <w:rsid w:val="00121AC5"/>
    <w:rsid w:val="0013085B"/>
    <w:rsid w:val="0014503F"/>
    <w:rsid w:val="001537A1"/>
    <w:rsid w:val="001A7F82"/>
    <w:rsid w:val="001B2A5B"/>
    <w:rsid w:val="001D414D"/>
    <w:rsid w:val="00201E17"/>
    <w:rsid w:val="0024641F"/>
    <w:rsid w:val="00272B2B"/>
    <w:rsid w:val="002A0197"/>
    <w:rsid w:val="002A1FEA"/>
    <w:rsid w:val="002A2B29"/>
    <w:rsid w:val="002B53A5"/>
    <w:rsid w:val="002B7CA2"/>
    <w:rsid w:val="002D4751"/>
    <w:rsid w:val="002E487A"/>
    <w:rsid w:val="002F5224"/>
    <w:rsid w:val="00305E49"/>
    <w:rsid w:val="003403D5"/>
    <w:rsid w:val="00342D5D"/>
    <w:rsid w:val="003468B0"/>
    <w:rsid w:val="00386434"/>
    <w:rsid w:val="003B49F9"/>
    <w:rsid w:val="003F100F"/>
    <w:rsid w:val="003F62A6"/>
    <w:rsid w:val="00407367"/>
    <w:rsid w:val="00435669"/>
    <w:rsid w:val="004B630F"/>
    <w:rsid w:val="004C7B16"/>
    <w:rsid w:val="004E0482"/>
    <w:rsid w:val="005040BA"/>
    <w:rsid w:val="005119EB"/>
    <w:rsid w:val="00521E33"/>
    <w:rsid w:val="005270AE"/>
    <w:rsid w:val="00543936"/>
    <w:rsid w:val="00556735"/>
    <w:rsid w:val="005674E9"/>
    <w:rsid w:val="005761BD"/>
    <w:rsid w:val="0058193A"/>
    <w:rsid w:val="0059481E"/>
    <w:rsid w:val="005A5522"/>
    <w:rsid w:val="005B4A84"/>
    <w:rsid w:val="005C0328"/>
    <w:rsid w:val="005C0955"/>
    <w:rsid w:val="005C5067"/>
    <w:rsid w:val="0060474C"/>
    <w:rsid w:val="006071ED"/>
    <w:rsid w:val="00650930"/>
    <w:rsid w:val="00665A5C"/>
    <w:rsid w:val="00675808"/>
    <w:rsid w:val="00693795"/>
    <w:rsid w:val="006979BB"/>
    <w:rsid w:val="006B36AD"/>
    <w:rsid w:val="006D1B1D"/>
    <w:rsid w:val="006E3FC5"/>
    <w:rsid w:val="006F2789"/>
    <w:rsid w:val="006F3602"/>
    <w:rsid w:val="006F5D25"/>
    <w:rsid w:val="007002F2"/>
    <w:rsid w:val="00705DF5"/>
    <w:rsid w:val="007125D5"/>
    <w:rsid w:val="0076483F"/>
    <w:rsid w:val="00773F57"/>
    <w:rsid w:val="007822E4"/>
    <w:rsid w:val="007A0EEE"/>
    <w:rsid w:val="007B34EB"/>
    <w:rsid w:val="007B7929"/>
    <w:rsid w:val="007D7111"/>
    <w:rsid w:val="007E0092"/>
    <w:rsid w:val="007E5871"/>
    <w:rsid w:val="007F277E"/>
    <w:rsid w:val="007F380D"/>
    <w:rsid w:val="0083376F"/>
    <w:rsid w:val="00836AE5"/>
    <w:rsid w:val="008473FD"/>
    <w:rsid w:val="008A0533"/>
    <w:rsid w:val="008A091F"/>
    <w:rsid w:val="008B6768"/>
    <w:rsid w:val="008C26D6"/>
    <w:rsid w:val="008D7940"/>
    <w:rsid w:val="008F7644"/>
    <w:rsid w:val="00904287"/>
    <w:rsid w:val="00923411"/>
    <w:rsid w:val="00925525"/>
    <w:rsid w:val="00943EE0"/>
    <w:rsid w:val="009719FA"/>
    <w:rsid w:val="009A1E57"/>
    <w:rsid w:val="009E2A3C"/>
    <w:rsid w:val="00A0108F"/>
    <w:rsid w:val="00A1120D"/>
    <w:rsid w:val="00A137E9"/>
    <w:rsid w:val="00A57F65"/>
    <w:rsid w:val="00A71668"/>
    <w:rsid w:val="00A80F8E"/>
    <w:rsid w:val="00A9072B"/>
    <w:rsid w:val="00AB611C"/>
    <w:rsid w:val="00AF4DFA"/>
    <w:rsid w:val="00AF7E7C"/>
    <w:rsid w:val="00B110EC"/>
    <w:rsid w:val="00B2354F"/>
    <w:rsid w:val="00B27390"/>
    <w:rsid w:val="00B450DC"/>
    <w:rsid w:val="00B5263E"/>
    <w:rsid w:val="00B80A8C"/>
    <w:rsid w:val="00B81841"/>
    <w:rsid w:val="00B85DB7"/>
    <w:rsid w:val="00BD060C"/>
    <w:rsid w:val="00BD2448"/>
    <w:rsid w:val="00BD3A87"/>
    <w:rsid w:val="00BE4D9E"/>
    <w:rsid w:val="00BF2B02"/>
    <w:rsid w:val="00C25BB9"/>
    <w:rsid w:val="00C349D3"/>
    <w:rsid w:val="00C40FFF"/>
    <w:rsid w:val="00C461C8"/>
    <w:rsid w:val="00C50A83"/>
    <w:rsid w:val="00C7166D"/>
    <w:rsid w:val="00C941E9"/>
    <w:rsid w:val="00C97961"/>
    <w:rsid w:val="00CB0EFB"/>
    <w:rsid w:val="00CB3F3F"/>
    <w:rsid w:val="00CB4980"/>
    <w:rsid w:val="00D05FDE"/>
    <w:rsid w:val="00D05FF0"/>
    <w:rsid w:val="00D106D0"/>
    <w:rsid w:val="00D14539"/>
    <w:rsid w:val="00D208D9"/>
    <w:rsid w:val="00D237FA"/>
    <w:rsid w:val="00D33B6A"/>
    <w:rsid w:val="00D36C6C"/>
    <w:rsid w:val="00D5034C"/>
    <w:rsid w:val="00D51189"/>
    <w:rsid w:val="00D81FBF"/>
    <w:rsid w:val="00D83758"/>
    <w:rsid w:val="00D86D0C"/>
    <w:rsid w:val="00D87592"/>
    <w:rsid w:val="00D9668A"/>
    <w:rsid w:val="00D97BE6"/>
    <w:rsid w:val="00DA1411"/>
    <w:rsid w:val="00DA2EBC"/>
    <w:rsid w:val="00DC09B2"/>
    <w:rsid w:val="00DE6AD9"/>
    <w:rsid w:val="00E026AC"/>
    <w:rsid w:val="00E035E9"/>
    <w:rsid w:val="00E3095A"/>
    <w:rsid w:val="00E53427"/>
    <w:rsid w:val="00EE21D2"/>
    <w:rsid w:val="00EE29D8"/>
    <w:rsid w:val="00F40E29"/>
    <w:rsid w:val="00F5001A"/>
    <w:rsid w:val="00F52A83"/>
    <w:rsid w:val="00F61BBF"/>
    <w:rsid w:val="00F8576D"/>
    <w:rsid w:val="00FB1A76"/>
    <w:rsid w:val="00FB1F8D"/>
    <w:rsid w:val="00FD21AB"/>
    <w:rsid w:val="00FD28AC"/>
    <w:rsid w:val="00FE6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D8C6B7"/>
  <w15:docId w15:val="{66BFACEF-221A-4DBC-9BF6-DE463EF1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aliases w:val="Akapit z listą BS,List Paragraph1,Bullet1,Akapit z list¹ B"/>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character" w:customStyle="1" w:styleId="ListParagraphChar">
    <w:name w:val="List Paragraph Char"/>
    <w:aliases w:val="Akapit z listą BS Char,List Paragraph1 Char,Bullet1 Char,Akapit z list¹ B Char"/>
    <w:link w:val="ListParagraph"/>
    <w:uiPriority w:val="34"/>
    <w:rsid w:val="00DC09B2"/>
  </w:style>
  <w:style w:type="paragraph" w:customStyle="1" w:styleId="msonormalmrcssattr">
    <w:name w:val="msonormal_mr_css_attr"/>
    <w:basedOn w:val="Normal"/>
    <w:rsid w:val="005C0955"/>
    <w:pPr>
      <w:spacing w:before="100" w:beforeAutospacing="1" w:after="100" w:afterAutospacing="1" w:line="240" w:lineRule="auto"/>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206342">
      <w:bodyDiv w:val="1"/>
      <w:marLeft w:val="0"/>
      <w:marRight w:val="0"/>
      <w:marTop w:val="0"/>
      <w:marBottom w:val="0"/>
      <w:divBdr>
        <w:top w:val="none" w:sz="0" w:space="0" w:color="auto"/>
        <w:left w:val="none" w:sz="0" w:space="0" w:color="auto"/>
        <w:bottom w:val="none" w:sz="0" w:space="0" w:color="auto"/>
        <w:right w:val="none" w:sz="0" w:space="0" w:color="auto"/>
      </w:divBdr>
    </w:div>
    <w:div w:id="864052827">
      <w:bodyDiv w:val="1"/>
      <w:marLeft w:val="0"/>
      <w:marRight w:val="0"/>
      <w:marTop w:val="0"/>
      <w:marBottom w:val="0"/>
      <w:divBdr>
        <w:top w:val="none" w:sz="0" w:space="0" w:color="auto"/>
        <w:left w:val="none" w:sz="0" w:space="0" w:color="auto"/>
        <w:bottom w:val="none" w:sz="0" w:space="0" w:color="auto"/>
        <w:right w:val="none" w:sz="0" w:space="0" w:color="auto"/>
      </w:divBdr>
    </w:div>
    <w:div w:id="1082290734">
      <w:bodyDiv w:val="1"/>
      <w:marLeft w:val="0"/>
      <w:marRight w:val="0"/>
      <w:marTop w:val="0"/>
      <w:marBottom w:val="0"/>
      <w:divBdr>
        <w:top w:val="none" w:sz="0" w:space="0" w:color="auto"/>
        <w:left w:val="none" w:sz="0" w:space="0" w:color="auto"/>
        <w:bottom w:val="none" w:sz="0" w:space="0" w:color="auto"/>
        <w:right w:val="none" w:sz="0" w:space="0" w:color="auto"/>
      </w:divBdr>
    </w:div>
    <w:div w:id="1149709128">
      <w:bodyDiv w:val="1"/>
      <w:marLeft w:val="0"/>
      <w:marRight w:val="0"/>
      <w:marTop w:val="0"/>
      <w:marBottom w:val="0"/>
      <w:divBdr>
        <w:top w:val="none" w:sz="0" w:space="0" w:color="auto"/>
        <w:left w:val="none" w:sz="0" w:space="0" w:color="auto"/>
        <w:bottom w:val="none" w:sz="0" w:space="0" w:color="auto"/>
        <w:right w:val="none" w:sz="0" w:space="0" w:color="auto"/>
      </w:divBdr>
    </w:div>
    <w:div w:id="188817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297</Nr_x002e__x0020_akti>
    <Data_x0020_e_x0020_Krijimit xmlns="0e656187-b300-4fb0-8bf4-3a50f872073c">2022-12-06T09:14:31Z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shfuqizues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2022-12-04T23:00:00Z</Date_x0020_protokolli>
    <Titulli xmlns="0e656187-b300-4fb0-8bf4-3a50f872073c">Mbi shfuqizimin e vendimit nr. 90 datë 06.08. 2008 “Për licencimin e shoqërisë “Biopower Green Energy” sh.p.k.”, i ndryshuar</Titulli>
    <Modifikuesi xmlns="0e656187-b300-4fb0-8bf4-3a50f872073c">jorina.kryeziu</Modifikuesi>
    <Nr_x002e__x0020_prot_x0020_QBZ xmlns="0e656187-b300-4fb0-8bf4-3a50f872073c">1751/3</Nr_x002e__x0020_prot_x0020_QBZ>
    <Data_x0020_e_x0020_Modifikimit xmlns="0e656187-b300-4fb0-8bf4-3a50f872073c">2022-12-07T13:58:55Z</Data_x0020_e_x0020_Modifikimit>
    <Dekretuar xmlns="0e656187-b300-4fb0-8bf4-3a50f872073c">false</Dekretuar>
    <Data xmlns="0e656187-b300-4fb0-8bf4-3a50f872073c">2022-11-17T23:00:00Z</Data>
    <Nr_x002e__x0020_protokolli_x0020_i_x0020_aktit xmlns="0e656187-b300-4fb0-8bf4-3a50f872073c">2025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06A6444BDB544A9A715C890E0DB05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06A6444BDB544A9A715C890E0DB05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F4FAA-E4CE-43A3-82D0-256AD31A6FB2}">
  <ds:schemaRefs>
    <ds:schemaRef ds:uri="http://schemas.openxmlformats.org/package/2006/metadata/core-properties"/>
    <ds:schemaRef ds:uri="http://purl.org/dc/elements/1.1/"/>
    <ds:schemaRef ds:uri="http://www.w3.org/XML/1998/namespace"/>
    <ds:schemaRef ds:uri="http://purl.org/dc/terms/"/>
    <ds:schemaRef ds:uri="http://schemas.microsoft.com/office/2006/documentManagement/type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F0274C1-4D90-4195-A0D4-CA55A03E8890}">
  <ds:schemaRefs>
    <ds:schemaRef ds:uri="http://schemas.microsoft.com/sharepoint/v3/contenttype/forms"/>
  </ds:schemaRefs>
</ds:datastoreItem>
</file>

<file path=customXml/itemProps3.xml><?xml version="1.0" encoding="utf-8"?>
<ds:datastoreItem xmlns:ds="http://schemas.openxmlformats.org/officeDocument/2006/customXml" ds:itemID="{7DCB30CF-9E36-4343-B1B3-8ED0FCED6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390323-F398-4EC9-B50F-52C61E495926}">
  <ds:schemaRefs>
    <ds:schemaRef ds:uri="http://schemas.microsoft.com/sharepoint/v3/contenttype/forms"/>
  </ds:schemaRefs>
</ds:datastoreItem>
</file>

<file path=customXml/itemProps5.xml><?xml version="1.0" encoding="utf-8"?>
<ds:datastoreItem xmlns:ds="http://schemas.openxmlformats.org/officeDocument/2006/customXml" ds:itemID="{332E4BEF-A336-4DA1-997B-BBF90DAAE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73F3ECE-4E7A-41E7-8847-0744EE1FD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1348</Words>
  <Characters>7687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Mbi shfuqizimin e vendimit nr. 90 datë 06.08. 2008 “Për licencimin e shoqërisë “Biopower Green Energy” sh.p.k.”, i ndryshuar</vt:lpstr>
    </vt:vector>
  </TitlesOfParts>
  <Company/>
  <LinksUpToDate>false</LinksUpToDate>
  <CharactersWithSpaces>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shfuqizimin e vendimit nr. 90 datë 06.08. 2008 “Për licencimin e shoqërisë “Biopower Green Energy” sh.p.k.”, i ndryshuar</dc:title>
  <dc:creator>Usrt</dc:creator>
  <cp:lastModifiedBy>amarilda.muja</cp:lastModifiedBy>
  <cp:revision>36</cp:revision>
  <cp:lastPrinted>2022-12-01T10:06:00Z</cp:lastPrinted>
  <dcterms:created xsi:type="dcterms:W3CDTF">2022-11-25T09:34:00Z</dcterms:created>
  <dcterms:modified xsi:type="dcterms:W3CDTF">2022-12-09T08:59:00Z</dcterms:modified>
</cp:coreProperties>
</file>