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DA862C" w14:textId="77777777" w:rsidR="00834210" w:rsidRPr="00C46502" w:rsidRDefault="00834210" w:rsidP="00834210">
      <w:pPr>
        <w:pStyle w:val="Heading2"/>
        <w:spacing w:before="0" w:after="0"/>
        <w:ind w:firstLine="284"/>
        <w:jc w:val="center"/>
        <w:rPr>
          <w:rFonts w:ascii="Garamond" w:hAnsi="Garamond"/>
          <w:i w:val="0"/>
          <w:iCs w:val="0"/>
          <w:sz w:val="24"/>
          <w:szCs w:val="24"/>
          <w:lang w:val="sq-AL"/>
        </w:rPr>
      </w:pPr>
      <w:r w:rsidRPr="00C46502">
        <w:rPr>
          <w:rFonts w:ascii="Garamond" w:hAnsi="Garamond"/>
          <w:i w:val="0"/>
          <w:iCs w:val="0"/>
          <w:sz w:val="24"/>
          <w:szCs w:val="24"/>
          <w:lang w:val="sq-AL"/>
        </w:rPr>
        <w:t>VENDIM</w:t>
      </w:r>
    </w:p>
    <w:p w14:paraId="3D5A1110" w14:textId="5BC1D905" w:rsidR="00834210" w:rsidRPr="00C46502" w:rsidRDefault="00834210" w:rsidP="00834210">
      <w:pPr>
        <w:pStyle w:val="Heading2"/>
        <w:spacing w:before="0" w:after="0"/>
        <w:ind w:firstLine="284"/>
        <w:jc w:val="center"/>
        <w:rPr>
          <w:rFonts w:ascii="Garamond" w:hAnsi="Garamond"/>
          <w:i w:val="0"/>
          <w:iCs w:val="0"/>
          <w:sz w:val="24"/>
          <w:szCs w:val="24"/>
          <w:lang w:val="sq-AL"/>
        </w:rPr>
      </w:pPr>
      <w:r w:rsidRPr="00C46502">
        <w:rPr>
          <w:rFonts w:ascii="Garamond" w:hAnsi="Garamond"/>
          <w:i w:val="0"/>
          <w:iCs w:val="0"/>
          <w:sz w:val="24"/>
          <w:szCs w:val="24"/>
          <w:lang w:val="sq-AL"/>
        </w:rPr>
        <w:t>Nr. 350, datë 28.12.2022</w:t>
      </w:r>
    </w:p>
    <w:p w14:paraId="434D6CCD" w14:textId="77777777" w:rsidR="00834210" w:rsidRPr="00C46502" w:rsidRDefault="00834210" w:rsidP="00834210">
      <w:pPr>
        <w:spacing w:after="0" w:line="240" w:lineRule="auto"/>
        <w:ind w:firstLine="284"/>
        <w:jc w:val="center"/>
        <w:rPr>
          <w:rFonts w:ascii="Garamond" w:hAnsi="Garamond"/>
          <w:b/>
          <w:bCs/>
          <w:sz w:val="24"/>
          <w:szCs w:val="24"/>
          <w:lang w:val="sq-AL"/>
        </w:rPr>
      </w:pPr>
    </w:p>
    <w:p w14:paraId="06FBFAC8" w14:textId="31D87D03" w:rsidR="00834210" w:rsidRPr="00C46502" w:rsidRDefault="00834210" w:rsidP="00834210">
      <w:pPr>
        <w:spacing w:after="0" w:line="240" w:lineRule="auto"/>
        <w:ind w:firstLine="284"/>
        <w:jc w:val="center"/>
        <w:rPr>
          <w:rFonts w:ascii="Garamond" w:hAnsi="Garamond"/>
          <w:b/>
          <w:bCs/>
          <w:sz w:val="24"/>
          <w:szCs w:val="24"/>
          <w:lang w:val="sq-AL"/>
        </w:rPr>
      </w:pPr>
      <w:r w:rsidRPr="00C46502">
        <w:rPr>
          <w:rFonts w:ascii="Garamond" w:hAnsi="Garamond"/>
          <w:b/>
          <w:bCs/>
          <w:sz w:val="24"/>
          <w:szCs w:val="24"/>
          <w:lang w:val="sq-AL"/>
        </w:rPr>
        <w:t>MBI FILLIMIN E PROCEDU</w:t>
      </w:r>
      <w:r w:rsidR="002E573E">
        <w:rPr>
          <w:rFonts w:ascii="Garamond" w:hAnsi="Garamond"/>
          <w:b/>
          <w:bCs/>
          <w:sz w:val="24"/>
          <w:szCs w:val="24"/>
          <w:lang w:val="sq-AL"/>
        </w:rPr>
        <w:t xml:space="preserve">RËS PËR LICENCIMIN E SHOQËRISË KESH SHA </w:t>
      </w:r>
      <w:r w:rsidRPr="00C46502">
        <w:rPr>
          <w:rFonts w:ascii="Garamond" w:hAnsi="Garamond"/>
          <w:b/>
          <w:bCs/>
          <w:sz w:val="24"/>
          <w:szCs w:val="24"/>
          <w:lang w:val="sq-AL"/>
        </w:rPr>
        <w:t xml:space="preserve">NË VEPRIMTARINË E PRODHIMIT TË ENERGJISË ELEKTRIKE NGA TEC I LUNDRUESHËM I INSTALUAR NË PORTIN E TRIPORTIT NË GJIRIN E VLORËS, ME FUQI TË INSTALUAR 110 </w:t>
      </w:r>
      <w:r w:rsidR="00146FD9" w:rsidRPr="00C46502">
        <w:rPr>
          <w:rFonts w:ascii="Garamond" w:hAnsi="Garamond"/>
          <w:b/>
          <w:bCs/>
          <w:sz w:val="24"/>
          <w:szCs w:val="24"/>
          <w:lang w:val="sq-AL"/>
        </w:rPr>
        <w:t>mw</w:t>
      </w:r>
    </w:p>
    <w:p w14:paraId="3B4EF477" w14:textId="77777777" w:rsidR="00834210" w:rsidRPr="00C46502" w:rsidRDefault="00834210" w:rsidP="00834210">
      <w:pPr>
        <w:spacing w:after="0" w:line="240" w:lineRule="auto"/>
        <w:ind w:firstLine="284"/>
        <w:jc w:val="center"/>
        <w:rPr>
          <w:rFonts w:ascii="Garamond" w:hAnsi="Garamond"/>
          <w:b/>
          <w:bCs/>
          <w:sz w:val="24"/>
          <w:szCs w:val="24"/>
          <w:lang w:val="sq-AL"/>
        </w:rPr>
      </w:pPr>
    </w:p>
    <w:p w14:paraId="0BD07345" w14:textId="244623CF" w:rsidR="00834210" w:rsidRPr="00C46502" w:rsidRDefault="00834210" w:rsidP="00834210">
      <w:pPr>
        <w:spacing w:after="0" w:line="240" w:lineRule="auto"/>
        <w:ind w:firstLine="284"/>
        <w:jc w:val="both"/>
        <w:rPr>
          <w:rFonts w:ascii="Garamond" w:hAnsi="Garamond"/>
          <w:sz w:val="24"/>
          <w:szCs w:val="24"/>
          <w:lang w:val="sq-AL"/>
        </w:rPr>
      </w:pPr>
      <w:r w:rsidRPr="00C46502">
        <w:rPr>
          <w:rFonts w:ascii="Garamond" w:hAnsi="Garamond"/>
          <w:sz w:val="24"/>
          <w:szCs w:val="24"/>
          <w:lang w:val="sq-AL"/>
        </w:rPr>
        <w:t xml:space="preserve">Në mbështetje të nenit 16 dhe </w:t>
      </w:r>
      <w:r w:rsidR="00496AA9">
        <w:rPr>
          <w:rFonts w:ascii="Garamond" w:hAnsi="Garamond"/>
          <w:sz w:val="24"/>
          <w:szCs w:val="24"/>
          <w:lang w:val="sq-AL"/>
        </w:rPr>
        <w:t xml:space="preserve">të </w:t>
      </w:r>
      <w:r w:rsidRPr="00C46502">
        <w:rPr>
          <w:rFonts w:ascii="Garamond" w:hAnsi="Garamond"/>
          <w:sz w:val="24"/>
          <w:szCs w:val="24"/>
          <w:lang w:val="sq-AL"/>
        </w:rPr>
        <w:t>nenit 37</w:t>
      </w:r>
      <w:r w:rsidR="00496AA9">
        <w:rPr>
          <w:rFonts w:ascii="Garamond" w:hAnsi="Garamond"/>
          <w:sz w:val="24"/>
          <w:szCs w:val="24"/>
          <w:lang w:val="sq-AL"/>
        </w:rPr>
        <w:t>,</w:t>
      </w:r>
      <w:r w:rsidRPr="00C46502">
        <w:rPr>
          <w:rFonts w:ascii="Garamond" w:hAnsi="Garamond"/>
          <w:sz w:val="24"/>
          <w:szCs w:val="24"/>
          <w:lang w:val="sq-AL"/>
        </w:rPr>
        <w:t xml:space="preserve"> pika 2, </w:t>
      </w:r>
      <w:r w:rsidR="002B1BE9" w:rsidRPr="00C46502">
        <w:rPr>
          <w:rFonts w:ascii="Garamond" w:hAnsi="Garamond"/>
          <w:sz w:val="24"/>
          <w:szCs w:val="24"/>
          <w:lang w:val="sq-AL"/>
        </w:rPr>
        <w:t>germa</w:t>
      </w:r>
      <w:r w:rsidRPr="00C46502">
        <w:rPr>
          <w:rFonts w:ascii="Garamond" w:hAnsi="Garamond"/>
          <w:sz w:val="24"/>
          <w:szCs w:val="24"/>
          <w:lang w:val="sq-AL"/>
        </w:rPr>
        <w:t xml:space="preserve"> “a”, të ligjit nr. 43/2015</w:t>
      </w:r>
      <w:r w:rsidR="00496AA9">
        <w:rPr>
          <w:rFonts w:ascii="Garamond" w:hAnsi="Garamond"/>
          <w:sz w:val="24"/>
          <w:szCs w:val="24"/>
          <w:lang w:val="sq-AL"/>
        </w:rPr>
        <w:t>,</w:t>
      </w:r>
      <w:r w:rsidRPr="00C46502">
        <w:rPr>
          <w:rFonts w:ascii="Garamond" w:hAnsi="Garamond"/>
          <w:sz w:val="24"/>
          <w:szCs w:val="24"/>
          <w:lang w:val="sq-AL"/>
        </w:rPr>
        <w:t xml:space="preserve"> “</w:t>
      </w:r>
      <w:r w:rsidRPr="00C46502">
        <w:rPr>
          <w:rFonts w:ascii="Garamond" w:hAnsi="Garamond"/>
          <w:iCs/>
          <w:sz w:val="24"/>
          <w:szCs w:val="24"/>
          <w:lang w:val="sq-AL"/>
        </w:rPr>
        <w:t>Për sektorin e energjisë elektrike</w:t>
      </w:r>
      <w:r w:rsidRPr="00C46502">
        <w:rPr>
          <w:rFonts w:ascii="Garamond" w:hAnsi="Garamond"/>
          <w:sz w:val="24"/>
          <w:szCs w:val="24"/>
          <w:lang w:val="sq-AL"/>
        </w:rPr>
        <w:t>”</w:t>
      </w:r>
      <w:r w:rsidR="00496AA9">
        <w:rPr>
          <w:rFonts w:ascii="Garamond" w:hAnsi="Garamond"/>
          <w:sz w:val="24"/>
          <w:szCs w:val="24"/>
          <w:lang w:val="sq-AL"/>
        </w:rPr>
        <w:t>,</w:t>
      </w:r>
      <w:r w:rsidRPr="00C46502">
        <w:rPr>
          <w:rFonts w:ascii="Garamond" w:hAnsi="Garamond"/>
          <w:sz w:val="24"/>
          <w:szCs w:val="24"/>
          <w:lang w:val="sq-AL"/>
        </w:rPr>
        <w:t xml:space="preserve"> </w:t>
      </w:r>
      <w:r w:rsidR="00496AA9">
        <w:rPr>
          <w:rFonts w:ascii="Garamond" w:hAnsi="Garamond"/>
          <w:sz w:val="24"/>
          <w:szCs w:val="24"/>
          <w:lang w:val="sq-AL"/>
        </w:rPr>
        <w:t>të</w:t>
      </w:r>
      <w:r w:rsidRPr="00C46502">
        <w:rPr>
          <w:rFonts w:ascii="Garamond" w:hAnsi="Garamond"/>
          <w:sz w:val="24"/>
          <w:szCs w:val="24"/>
          <w:lang w:val="sq-AL"/>
        </w:rPr>
        <w:t xml:space="preserve"> ndryshuar; si dhe neneve 4, pika 1, </w:t>
      </w:r>
      <w:r w:rsidR="002B1BE9" w:rsidRPr="00C46502">
        <w:rPr>
          <w:rFonts w:ascii="Garamond" w:hAnsi="Garamond"/>
          <w:sz w:val="24"/>
          <w:szCs w:val="24"/>
          <w:lang w:val="sq-AL"/>
        </w:rPr>
        <w:t>germa</w:t>
      </w:r>
      <w:r w:rsidRPr="00C46502">
        <w:rPr>
          <w:rFonts w:ascii="Garamond" w:hAnsi="Garamond"/>
          <w:sz w:val="24"/>
          <w:szCs w:val="24"/>
          <w:lang w:val="sq-AL"/>
        </w:rPr>
        <w:t xml:space="preserve"> “a”, 5 pika 1, </w:t>
      </w:r>
      <w:r w:rsidR="007C1C8D" w:rsidRPr="00C46502">
        <w:rPr>
          <w:rFonts w:ascii="Garamond" w:hAnsi="Garamond"/>
          <w:sz w:val="24"/>
          <w:szCs w:val="24"/>
          <w:lang w:val="sq-AL"/>
        </w:rPr>
        <w:t>germa</w:t>
      </w:r>
      <w:r w:rsidRPr="00C46502">
        <w:rPr>
          <w:rFonts w:ascii="Garamond" w:hAnsi="Garamond"/>
          <w:sz w:val="24"/>
          <w:szCs w:val="24"/>
          <w:lang w:val="sq-AL"/>
        </w:rPr>
        <w:t xml:space="preserve"> “a” dhe nenit 10</w:t>
      </w:r>
      <w:r w:rsidR="00496AA9">
        <w:rPr>
          <w:rFonts w:ascii="Garamond" w:hAnsi="Garamond"/>
          <w:sz w:val="24"/>
          <w:szCs w:val="24"/>
          <w:lang w:val="sq-AL"/>
        </w:rPr>
        <w:t>,</w:t>
      </w:r>
      <w:r w:rsidRPr="00C46502">
        <w:rPr>
          <w:rFonts w:ascii="Garamond" w:hAnsi="Garamond"/>
          <w:sz w:val="24"/>
          <w:szCs w:val="24"/>
          <w:lang w:val="sq-AL"/>
        </w:rPr>
        <w:t xml:space="preserve"> pika 3</w:t>
      </w:r>
      <w:r w:rsidR="00496AA9">
        <w:rPr>
          <w:rFonts w:ascii="Garamond" w:hAnsi="Garamond"/>
          <w:sz w:val="24"/>
          <w:szCs w:val="24"/>
          <w:lang w:val="sq-AL"/>
        </w:rPr>
        <w:t>,</w:t>
      </w:r>
      <w:r w:rsidRPr="00C46502">
        <w:rPr>
          <w:rFonts w:ascii="Garamond" w:hAnsi="Garamond"/>
          <w:sz w:val="24"/>
          <w:szCs w:val="24"/>
          <w:lang w:val="sq-AL"/>
        </w:rPr>
        <w:t xml:space="preserve"> të </w:t>
      </w:r>
      <w:r w:rsidR="00496AA9">
        <w:rPr>
          <w:rFonts w:ascii="Garamond" w:hAnsi="Garamond"/>
          <w:sz w:val="24"/>
          <w:szCs w:val="24"/>
          <w:lang w:val="sq-AL"/>
        </w:rPr>
        <w:t>“</w:t>
      </w:r>
      <w:r w:rsidRPr="00C46502">
        <w:rPr>
          <w:rFonts w:ascii="Garamond" w:hAnsi="Garamond"/>
          <w:iCs/>
          <w:sz w:val="24"/>
          <w:szCs w:val="24"/>
          <w:lang w:val="sq-AL"/>
        </w:rPr>
        <w:t>Rregullores për procedurat dhe afatet për dhënien, modifikimin, transferimin, rinovimin, njohjen dhe heqjen e licencave në sektorin e energjisë elektrike</w:t>
      </w:r>
      <w:r w:rsidRPr="00C46502">
        <w:rPr>
          <w:rFonts w:ascii="Garamond" w:hAnsi="Garamond"/>
          <w:sz w:val="24"/>
          <w:szCs w:val="24"/>
          <w:lang w:val="sq-AL"/>
        </w:rPr>
        <w:t xml:space="preserve">”, të miratuar me vendimin e </w:t>
      </w:r>
      <w:r w:rsidR="00496AA9" w:rsidRPr="00C46502">
        <w:rPr>
          <w:rFonts w:ascii="Garamond" w:hAnsi="Garamond"/>
          <w:sz w:val="24"/>
          <w:szCs w:val="24"/>
          <w:lang w:val="sq-AL"/>
        </w:rPr>
        <w:t xml:space="preserve">Bordit </w:t>
      </w:r>
      <w:r w:rsidRPr="00C46502">
        <w:rPr>
          <w:rFonts w:ascii="Garamond" w:hAnsi="Garamond"/>
          <w:sz w:val="24"/>
          <w:szCs w:val="24"/>
          <w:lang w:val="sq-AL"/>
        </w:rPr>
        <w:t>të Entit Rregullator të En</w:t>
      </w:r>
      <w:r w:rsidR="00496AA9">
        <w:rPr>
          <w:rFonts w:ascii="Garamond" w:hAnsi="Garamond"/>
          <w:sz w:val="24"/>
          <w:szCs w:val="24"/>
          <w:lang w:val="sq-AL"/>
        </w:rPr>
        <w:t>ergjisë (ERE) nr. 109, datë 29.</w:t>
      </w:r>
      <w:r w:rsidRPr="00C46502">
        <w:rPr>
          <w:rFonts w:ascii="Garamond" w:hAnsi="Garamond"/>
          <w:sz w:val="24"/>
          <w:szCs w:val="24"/>
          <w:lang w:val="sq-AL"/>
        </w:rPr>
        <w:t>6.2016; dhe nen</w:t>
      </w:r>
      <w:r w:rsidR="00496AA9">
        <w:rPr>
          <w:rFonts w:ascii="Garamond" w:hAnsi="Garamond"/>
          <w:sz w:val="24"/>
          <w:szCs w:val="24"/>
          <w:lang w:val="sq-AL"/>
        </w:rPr>
        <w:t>eve</w:t>
      </w:r>
      <w:r w:rsidRPr="00C46502">
        <w:rPr>
          <w:rFonts w:ascii="Garamond" w:hAnsi="Garamond"/>
          <w:sz w:val="24"/>
          <w:szCs w:val="24"/>
          <w:lang w:val="sq-AL"/>
        </w:rPr>
        <w:t xml:space="preserve"> 15 dhe 19, pika 1, </w:t>
      </w:r>
      <w:r w:rsidR="007C1C8D" w:rsidRPr="00C46502">
        <w:rPr>
          <w:rFonts w:ascii="Garamond" w:hAnsi="Garamond"/>
          <w:sz w:val="24"/>
          <w:szCs w:val="24"/>
          <w:lang w:val="sq-AL"/>
        </w:rPr>
        <w:t>germa</w:t>
      </w:r>
      <w:r w:rsidRPr="00C46502">
        <w:rPr>
          <w:rFonts w:ascii="Garamond" w:hAnsi="Garamond"/>
          <w:sz w:val="24"/>
          <w:szCs w:val="24"/>
          <w:lang w:val="sq-AL"/>
        </w:rPr>
        <w:t xml:space="preserve"> “a” të </w:t>
      </w:r>
      <w:r w:rsidRPr="00C46502">
        <w:rPr>
          <w:rFonts w:ascii="Garamond" w:hAnsi="Garamond"/>
          <w:iCs/>
          <w:sz w:val="24"/>
          <w:szCs w:val="24"/>
          <w:lang w:val="sq-AL"/>
        </w:rPr>
        <w:t>Rregullores p</w:t>
      </w:r>
      <w:r w:rsidRPr="00C46502">
        <w:rPr>
          <w:rFonts w:ascii="Garamond" w:hAnsi="Garamond"/>
          <w:sz w:val="24"/>
          <w:szCs w:val="24"/>
          <w:lang w:val="sq-AL"/>
        </w:rPr>
        <w:t>ër</w:t>
      </w:r>
      <w:r w:rsidRPr="00C46502">
        <w:rPr>
          <w:rFonts w:ascii="Garamond" w:hAnsi="Garamond"/>
          <w:iCs/>
          <w:sz w:val="24"/>
          <w:szCs w:val="24"/>
          <w:lang w:val="sq-AL"/>
        </w:rPr>
        <w:t xml:space="preserve"> organizimin, funksionimin dhe </w:t>
      </w:r>
      <w:r w:rsidR="002B1BE9" w:rsidRPr="00C46502">
        <w:rPr>
          <w:rFonts w:ascii="Garamond" w:hAnsi="Garamond"/>
          <w:iCs/>
          <w:sz w:val="24"/>
          <w:szCs w:val="24"/>
          <w:lang w:val="sq-AL"/>
        </w:rPr>
        <w:t>procedurat</w:t>
      </w:r>
      <w:r w:rsidRPr="00C46502">
        <w:rPr>
          <w:rFonts w:ascii="Garamond" w:hAnsi="Garamond"/>
          <w:iCs/>
          <w:sz w:val="24"/>
          <w:szCs w:val="24"/>
          <w:lang w:val="sq-AL"/>
        </w:rPr>
        <w:t xml:space="preserve"> e ERE-s</w:t>
      </w:r>
      <w:r w:rsidRPr="00C46502">
        <w:rPr>
          <w:rFonts w:ascii="Garamond" w:hAnsi="Garamond"/>
          <w:sz w:val="24"/>
          <w:szCs w:val="24"/>
          <w:lang w:val="sq-AL"/>
        </w:rPr>
        <w:t xml:space="preserve">, miratuar me vendimin e bordit të ERE nr. 96 datë 17.06.2016; Bordi i ERE, në mbledhjen e tij të datës 28.12.2022, mbasi shqyrtoi relacionin e përgatitur nga Drejtoria e Licencimit, Autorizimeve dhe </w:t>
      </w:r>
      <w:r w:rsidR="007C1C8D" w:rsidRPr="00C46502">
        <w:rPr>
          <w:rFonts w:ascii="Garamond" w:hAnsi="Garamond"/>
          <w:sz w:val="24"/>
          <w:szCs w:val="24"/>
          <w:lang w:val="sq-AL"/>
        </w:rPr>
        <w:t>Mbikëqyrjes</w:t>
      </w:r>
      <w:r w:rsidRPr="00C46502">
        <w:rPr>
          <w:rFonts w:ascii="Garamond" w:hAnsi="Garamond"/>
          <w:sz w:val="24"/>
          <w:szCs w:val="24"/>
          <w:lang w:val="sq-AL"/>
        </w:rPr>
        <w:t xml:space="preserve"> me nr. 2116/10 prot., datë 23.12.2022, “</w:t>
      </w:r>
      <w:r w:rsidRPr="00C46502">
        <w:rPr>
          <w:rFonts w:ascii="Garamond" w:hAnsi="Garamond"/>
          <w:iCs/>
          <w:sz w:val="24"/>
          <w:szCs w:val="24"/>
          <w:lang w:val="sq-AL"/>
        </w:rPr>
        <w:t xml:space="preserve">Mbi fillimin e </w:t>
      </w:r>
      <w:r w:rsidR="002B1BE9" w:rsidRPr="00C46502">
        <w:rPr>
          <w:rFonts w:ascii="Garamond" w:hAnsi="Garamond"/>
          <w:iCs/>
          <w:sz w:val="24"/>
          <w:szCs w:val="24"/>
          <w:lang w:val="sq-AL"/>
        </w:rPr>
        <w:t>procedurës</w:t>
      </w:r>
      <w:r w:rsidRPr="00C46502">
        <w:rPr>
          <w:rFonts w:ascii="Garamond" w:hAnsi="Garamond"/>
          <w:iCs/>
          <w:sz w:val="24"/>
          <w:szCs w:val="24"/>
          <w:lang w:val="sq-AL"/>
        </w:rPr>
        <w:t xml:space="preserve"> </w:t>
      </w:r>
      <w:r w:rsidR="002B1BE9" w:rsidRPr="00C46502">
        <w:rPr>
          <w:rFonts w:ascii="Garamond" w:hAnsi="Garamond"/>
          <w:iCs/>
          <w:sz w:val="24"/>
          <w:szCs w:val="24"/>
          <w:lang w:val="sq-AL"/>
        </w:rPr>
        <w:t>për</w:t>
      </w:r>
      <w:r w:rsidR="007C1C8D">
        <w:rPr>
          <w:rFonts w:ascii="Garamond" w:hAnsi="Garamond"/>
          <w:iCs/>
          <w:sz w:val="24"/>
          <w:szCs w:val="24"/>
          <w:lang w:val="sq-AL"/>
        </w:rPr>
        <w:t xml:space="preserve"> licencimin e shoqërisë KESH</w:t>
      </w:r>
      <w:r w:rsidRPr="00C46502">
        <w:rPr>
          <w:rFonts w:ascii="Garamond" w:hAnsi="Garamond"/>
          <w:iCs/>
          <w:sz w:val="24"/>
          <w:szCs w:val="24"/>
          <w:lang w:val="sq-AL"/>
        </w:rPr>
        <w:t xml:space="preserve"> sh.a., në veprimtarinë e prodhimit të energjisë elektrike, nga </w:t>
      </w:r>
      <w:r w:rsidR="002B1BE9" w:rsidRPr="00C46502">
        <w:rPr>
          <w:rFonts w:ascii="Garamond" w:hAnsi="Garamond"/>
          <w:iCs/>
          <w:sz w:val="24"/>
          <w:szCs w:val="24"/>
          <w:lang w:val="sq-AL"/>
        </w:rPr>
        <w:t xml:space="preserve">TEC </w:t>
      </w:r>
      <w:r w:rsidRPr="00C46502">
        <w:rPr>
          <w:rFonts w:ascii="Garamond" w:hAnsi="Garamond"/>
          <w:iCs/>
          <w:sz w:val="24"/>
          <w:szCs w:val="24"/>
          <w:lang w:val="sq-AL"/>
        </w:rPr>
        <w:t>i lundrueshëm i instaluar në portin e Triportit në gjirin e Vlorës</w:t>
      </w:r>
      <w:r w:rsidRPr="00C46502">
        <w:rPr>
          <w:rFonts w:ascii="Garamond" w:hAnsi="Garamond"/>
          <w:sz w:val="24"/>
          <w:szCs w:val="24"/>
          <w:lang w:val="sq-AL"/>
        </w:rPr>
        <w:t>”,</w:t>
      </w:r>
    </w:p>
    <w:p w14:paraId="5922B56C" w14:textId="0AE2CF87" w:rsidR="00834210" w:rsidRPr="00C46502" w:rsidRDefault="004A25FB" w:rsidP="00834210">
      <w:pPr>
        <w:spacing w:after="0" w:line="240" w:lineRule="auto"/>
        <w:ind w:firstLine="284"/>
        <w:jc w:val="both"/>
        <w:rPr>
          <w:rFonts w:ascii="Garamond" w:hAnsi="Garamond"/>
          <w:bCs/>
          <w:sz w:val="24"/>
          <w:szCs w:val="24"/>
          <w:lang w:val="sq-AL"/>
        </w:rPr>
      </w:pPr>
      <w:r w:rsidRPr="00C46502">
        <w:rPr>
          <w:rFonts w:ascii="Garamond" w:hAnsi="Garamond"/>
          <w:bCs/>
          <w:sz w:val="24"/>
          <w:szCs w:val="24"/>
          <w:lang w:val="sq-AL"/>
        </w:rPr>
        <w:t xml:space="preserve">konstatoi </w:t>
      </w:r>
      <w:r w:rsidR="00834210" w:rsidRPr="00C46502">
        <w:rPr>
          <w:rFonts w:ascii="Garamond" w:hAnsi="Garamond"/>
          <w:bCs/>
          <w:sz w:val="24"/>
          <w:szCs w:val="24"/>
          <w:lang w:val="sq-AL"/>
        </w:rPr>
        <w:t xml:space="preserve">se: </w:t>
      </w:r>
    </w:p>
    <w:p w14:paraId="6C70F9F3" w14:textId="206EE983"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004A25FB">
        <w:rPr>
          <w:rFonts w:ascii="Garamond" w:hAnsi="Garamond"/>
          <w:sz w:val="24"/>
          <w:szCs w:val="24"/>
          <w:lang w:val="sq-AL"/>
        </w:rPr>
        <w:t>Shoqëria KESH</w:t>
      </w:r>
      <w:r w:rsidRPr="00C46502">
        <w:rPr>
          <w:rFonts w:ascii="Garamond" w:hAnsi="Garamond"/>
          <w:sz w:val="24"/>
          <w:szCs w:val="24"/>
          <w:lang w:val="sq-AL"/>
        </w:rPr>
        <w:t xml:space="preserve"> sh.a., me shkresën e protokolluar në ERE me nr. 6552 prot., datë 20.12.2022, ka paraqitur kërkesën për licencim në veprimtarinë e prodhimit të energjisë elektrike nga TEC</w:t>
      </w:r>
      <w:r w:rsidRPr="00C46502">
        <w:rPr>
          <w:rFonts w:ascii="Garamond" w:hAnsi="Garamond"/>
          <w:bCs/>
          <w:sz w:val="24"/>
          <w:szCs w:val="24"/>
          <w:lang w:val="sq-AL"/>
        </w:rPr>
        <w:t xml:space="preserve"> </w:t>
      </w:r>
      <w:r w:rsidRPr="00C46502">
        <w:rPr>
          <w:rFonts w:ascii="Garamond" w:hAnsi="Garamond"/>
          <w:sz w:val="24"/>
          <w:szCs w:val="24"/>
          <w:lang w:val="sq-AL"/>
        </w:rPr>
        <w:t>i lundrueshëm i instaluar në Portin e Triportit në Gjirin e Vlorës</w:t>
      </w:r>
      <w:r w:rsidR="004C06EB">
        <w:rPr>
          <w:rFonts w:ascii="Garamond" w:hAnsi="Garamond"/>
          <w:sz w:val="24"/>
          <w:szCs w:val="24"/>
          <w:lang w:val="sq-AL"/>
        </w:rPr>
        <w:t>,</w:t>
      </w:r>
      <w:r w:rsidRPr="00C46502">
        <w:rPr>
          <w:rFonts w:ascii="Garamond" w:hAnsi="Garamond"/>
          <w:sz w:val="24"/>
          <w:szCs w:val="24"/>
          <w:lang w:val="sq-AL"/>
        </w:rPr>
        <w:t xml:space="preserve"> i përbërë nga dy gjenerues Tigri 1 dhe Tigri 3.</w:t>
      </w:r>
    </w:p>
    <w:p w14:paraId="2294233F" w14:textId="705D4B64"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Pr="00C46502">
        <w:rPr>
          <w:rFonts w:ascii="Garamond" w:hAnsi="Garamond"/>
          <w:sz w:val="24"/>
          <w:szCs w:val="24"/>
          <w:lang w:val="sq-AL"/>
        </w:rPr>
        <w:t>Në zbatim të përcaktimeve të “Rregullores për procedurat dhe afatet për dhënien, modifikimin, transferimin, rinovimin, njohjen dhe heqjen e licencave në sektorin e energjisë elektrike”</w:t>
      </w:r>
      <w:r w:rsidR="004C06EB">
        <w:rPr>
          <w:rFonts w:ascii="Garamond" w:hAnsi="Garamond"/>
          <w:sz w:val="24"/>
          <w:szCs w:val="24"/>
          <w:lang w:val="sq-AL"/>
        </w:rPr>
        <w:t>,</w:t>
      </w:r>
      <w:r w:rsidRPr="00C46502">
        <w:rPr>
          <w:rFonts w:ascii="Garamond" w:hAnsi="Garamond"/>
          <w:sz w:val="24"/>
          <w:szCs w:val="24"/>
          <w:lang w:val="sq-AL"/>
        </w:rPr>
        <w:t xml:space="preserve"> </w:t>
      </w:r>
      <w:r w:rsidR="004C06EB">
        <w:rPr>
          <w:rFonts w:ascii="Garamond" w:hAnsi="Garamond"/>
          <w:sz w:val="24"/>
          <w:szCs w:val="24"/>
          <w:lang w:val="sq-AL"/>
        </w:rPr>
        <w:t>të</w:t>
      </w:r>
      <w:r w:rsidRPr="00C46502">
        <w:rPr>
          <w:rFonts w:ascii="Garamond" w:hAnsi="Garamond"/>
          <w:sz w:val="24"/>
          <w:szCs w:val="24"/>
          <w:lang w:val="sq-AL"/>
        </w:rPr>
        <w:t xml:space="preserve"> ndryshuar, aplikuesi për licencim në veprimtarinë e prodhimit të energjisë elektrike duhet të depozitojë në ERE: dokumentacionin e përgjithshëm për të gjitha aplikimet për pajisje me licencë (neni 9, pika 1); dokumentacionin specifik për licencën e prodhimit të energjisë elektrike (neni 9, pika 2.1); </w:t>
      </w:r>
      <w:r w:rsidR="004C06EB" w:rsidRPr="00C46502">
        <w:rPr>
          <w:rFonts w:ascii="Garamond" w:hAnsi="Garamond"/>
          <w:sz w:val="24"/>
          <w:szCs w:val="24"/>
          <w:lang w:val="sq-AL"/>
        </w:rPr>
        <w:t xml:space="preserve">shtojcën </w:t>
      </w:r>
      <w:r w:rsidRPr="00C46502">
        <w:rPr>
          <w:rFonts w:ascii="Garamond" w:hAnsi="Garamond"/>
          <w:sz w:val="24"/>
          <w:szCs w:val="24"/>
          <w:lang w:val="sq-AL"/>
        </w:rPr>
        <w:t xml:space="preserve">1, </w:t>
      </w:r>
      <w:r w:rsidR="004C06EB" w:rsidRPr="00C46502">
        <w:rPr>
          <w:rFonts w:ascii="Garamond" w:hAnsi="Garamond"/>
          <w:sz w:val="24"/>
          <w:szCs w:val="24"/>
          <w:lang w:val="sq-AL"/>
        </w:rPr>
        <w:t xml:space="preserve">shtojcën </w:t>
      </w:r>
      <w:r w:rsidRPr="00C46502">
        <w:rPr>
          <w:rFonts w:ascii="Garamond" w:hAnsi="Garamond"/>
          <w:sz w:val="24"/>
          <w:szCs w:val="24"/>
          <w:lang w:val="sq-AL"/>
        </w:rPr>
        <w:t xml:space="preserve">1A dhe </w:t>
      </w:r>
      <w:r w:rsidR="004C06EB" w:rsidRPr="00C46502">
        <w:rPr>
          <w:rFonts w:ascii="Garamond" w:hAnsi="Garamond"/>
          <w:sz w:val="24"/>
          <w:szCs w:val="24"/>
          <w:lang w:val="sq-AL"/>
        </w:rPr>
        <w:t xml:space="preserve">shtojcën </w:t>
      </w:r>
      <w:r w:rsidRPr="00C46502">
        <w:rPr>
          <w:rFonts w:ascii="Garamond" w:hAnsi="Garamond"/>
          <w:sz w:val="24"/>
          <w:szCs w:val="24"/>
          <w:lang w:val="sq-AL"/>
        </w:rPr>
        <w:t>2 të plotësuar; si dhe të ketë kryer pagesën për regjistrim dhe shqyrtim të një aplikimi (</w:t>
      </w:r>
      <w:r w:rsidR="00407B13" w:rsidRPr="00C46502">
        <w:rPr>
          <w:rFonts w:ascii="Garamond" w:hAnsi="Garamond"/>
          <w:sz w:val="24"/>
          <w:szCs w:val="24"/>
          <w:lang w:val="sq-AL"/>
        </w:rPr>
        <w:t xml:space="preserve">aneksi </w:t>
      </w:r>
      <w:r w:rsidRPr="00C46502">
        <w:rPr>
          <w:rFonts w:ascii="Garamond" w:hAnsi="Garamond"/>
          <w:sz w:val="24"/>
          <w:szCs w:val="24"/>
          <w:lang w:val="sq-AL"/>
        </w:rPr>
        <w:t>A).</w:t>
      </w:r>
    </w:p>
    <w:p w14:paraId="60110903" w14:textId="60D39B14"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Pr="00C46502">
        <w:rPr>
          <w:rFonts w:ascii="Garamond" w:hAnsi="Garamond"/>
          <w:sz w:val="24"/>
          <w:szCs w:val="24"/>
          <w:lang w:val="sq-AL"/>
        </w:rPr>
        <w:t>Aplikuesi</w:t>
      </w:r>
      <w:r w:rsidR="00407B13">
        <w:rPr>
          <w:rFonts w:ascii="Garamond" w:hAnsi="Garamond"/>
          <w:sz w:val="24"/>
          <w:szCs w:val="24"/>
          <w:lang w:val="sq-AL"/>
        </w:rPr>
        <w:t>,</w:t>
      </w:r>
      <w:r w:rsidRPr="00C46502">
        <w:rPr>
          <w:rFonts w:ascii="Garamond" w:hAnsi="Garamond"/>
          <w:sz w:val="24"/>
          <w:szCs w:val="24"/>
          <w:lang w:val="sq-AL"/>
        </w:rPr>
        <w:t xml:space="preserve"> në zbatim të </w:t>
      </w:r>
      <w:r w:rsidR="00407B13" w:rsidRPr="00C46502">
        <w:rPr>
          <w:rFonts w:ascii="Garamond" w:hAnsi="Garamond"/>
          <w:sz w:val="24"/>
          <w:szCs w:val="24"/>
          <w:lang w:val="sq-AL"/>
        </w:rPr>
        <w:t xml:space="preserve">aneksit </w:t>
      </w:r>
      <w:r w:rsidRPr="00C46502">
        <w:rPr>
          <w:rFonts w:ascii="Garamond" w:hAnsi="Garamond"/>
          <w:sz w:val="24"/>
          <w:szCs w:val="24"/>
          <w:lang w:val="sq-AL"/>
        </w:rPr>
        <w:t>A, të rregullores së licencimit ka kryer për llogari të ERE-s pagesën për licencim në veprimtarinë e prodhimit të energjisë elektrike, por duk</w:t>
      </w:r>
      <w:r w:rsidR="00407B13">
        <w:rPr>
          <w:rFonts w:ascii="Garamond" w:hAnsi="Garamond"/>
          <w:sz w:val="24"/>
          <w:szCs w:val="24"/>
          <w:lang w:val="sq-AL"/>
        </w:rPr>
        <w:t>e qenë se aplikimi i shoqërisë KESH</w:t>
      </w:r>
      <w:r w:rsidRPr="00C46502">
        <w:rPr>
          <w:rFonts w:ascii="Garamond" w:hAnsi="Garamond"/>
          <w:sz w:val="24"/>
          <w:szCs w:val="24"/>
          <w:lang w:val="sq-AL"/>
        </w:rPr>
        <w:t xml:space="preserve"> sh.a. i referohet licencimit në prodhimin e energjisë elektrike nga dy centrale Tigri 1 dhe Tigri 3, shoqëria duhet të paguante një shumë më të madhe se ajo e depozituar për llogari të ERE</w:t>
      </w:r>
      <w:r w:rsidR="00407B13">
        <w:rPr>
          <w:rFonts w:ascii="Garamond" w:hAnsi="Garamond"/>
          <w:sz w:val="24"/>
          <w:szCs w:val="24"/>
          <w:lang w:val="sq-AL"/>
        </w:rPr>
        <w:t>-s</w:t>
      </w:r>
      <w:r w:rsidRPr="00C46502">
        <w:rPr>
          <w:rFonts w:ascii="Garamond" w:hAnsi="Garamond"/>
          <w:sz w:val="24"/>
          <w:szCs w:val="24"/>
          <w:lang w:val="sq-AL"/>
        </w:rPr>
        <w:t xml:space="preserve">. </w:t>
      </w:r>
    </w:p>
    <w:p w14:paraId="08939A8D" w14:textId="1BCA2794" w:rsidR="00834210" w:rsidRPr="00C46502" w:rsidRDefault="00834210" w:rsidP="00834210">
      <w:pPr>
        <w:tabs>
          <w:tab w:val="left" w:pos="0"/>
        </w:tabs>
        <w:spacing w:after="0" w:line="240" w:lineRule="auto"/>
        <w:ind w:firstLine="284"/>
        <w:jc w:val="both"/>
        <w:rPr>
          <w:rFonts w:ascii="Garamond" w:hAnsi="Garamond"/>
          <w:sz w:val="24"/>
          <w:szCs w:val="24"/>
          <w:lang w:val="sq-AL"/>
        </w:rPr>
      </w:pPr>
      <w:r w:rsidRPr="00C46502">
        <w:rPr>
          <w:rFonts w:ascii="Garamond" w:hAnsi="Garamond" w:cs="Symbol"/>
          <w:sz w:val="24"/>
          <w:szCs w:val="24"/>
          <w:lang w:val="sq-AL"/>
        </w:rPr>
        <w:t xml:space="preserve">- </w:t>
      </w:r>
      <w:r w:rsidRPr="00C46502">
        <w:rPr>
          <w:rFonts w:ascii="Garamond" w:hAnsi="Garamond"/>
          <w:sz w:val="24"/>
          <w:szCs w:val="24"/>
          <w:lang w:val="sq-AL"/>
        </w:rPr>
        <w:t xml:space="preserve">Nga aplikimi rezulton se shoqëria KESH sh.a. ka plotësuar dokumentacionin në zbatim të rregullores për nenin 9, pikën 1.1, </w:t>
      </w:r>
      <w:r w:rsidR="002B1BE9" w:rsidRPr="00C46502">
        <w:rPr>
          <w:rFonts w:ascii="Garamond" w:hAnsi="Garamond"/>
          <w:sz w:val="24"/>
          <w:szCs w:val="24"/>
          <w:lang w:val="sq-AL"/>
        </w:rPr>
        <w:t>germat</w:t>
      </w:r>
      <w:r w:rsidRPr="00C46502">
        <w:rPr>
          <w:rFonts w:ascii="Garamond" w:hAnsi="Garamond"/>
          <w:sz w:val="24"/>
          <w:szCs w:val="24"/>
          <w:lang w:val="sq-AL"/>
        </w:rPr>
        <w:t xml:space="preserve"> “a”, “b” dhe “c”; për pikën 1.2, </w:t>
      </w:r>
      <w:r w:rsidR="002B1BE9" w:rsidRPr="00C46502">
        <w:rPr>
          <w:rFonts w:ascii="Garamond" w:hAnsi="Garamond"/>
          <w:sz w:val="24"/>
          <w:szCs w:val="24"/>
          <w:lang w:val="sq-AL"/>
        </w:rPr>
        <w:t>germat</w:t>
      </w:r>
      <w:r w:rsidRPr="00C46502">
        <w:rPr>
          <w:rFonts w:ascii="Garamond" w:hAnsi="Garamond"/>
          <w:sz w:val="24"/>
          <w:szCs w:val="24"/>
          <w:lang w:val="sq-AL"/>
        </w:rPr>
        <w:t xml:space="preserve"> “a”, “c” dhe “d”; për pikën 2.1, </w:t>
      </w:r>
      <w:r w:rsidR="002B1BE9" w:rsidRPr="00C46502">
        <w:rPr>
          <w:rFonts w:ascii="Garamond" w:hAnsi="Garamond"/>
          <w:sz w:val="24"/>
          <w:szCs w:val="24"/>
          <w:lang w:val="sq-AL"/>
        </w:rPr>
        <w:t>germat</w:t>
      </w:r>
      <w:r w:rsidRPr="00C46502">
        <w:rPr>
          <w:rFonts w:ascii="Garamond" w:hAnsi="Garamond"/>
          <w:sz w:val="24"/>
          <w:szCs w:val="24"/>
          <w:lang w:val="sq-AL"/>
        </w:rPr>
        <w:t xml:space="preserve"> “b”, “e” dhe “f”. Nga ky aplikim rezulton</w:t>
      </w:r>
      <w:r w:rsidR="00DB2368">
        <w:rPr>
          <w:rFonts w:ascii="Garamond" w:hAnsi="Garamond"/>
          <w:sz w:val="24"/>
          <w:szCs w:val="24"/>
          <w:lang w:val="sq-AL"/>
        </w:rPr>
        <w:t>,</w:t>
      </w:r>
      <w:r w:rsidRPr="00C46502">
        <w:rPr>
          <w:rFonts w:ascii="Garamond" w:hAnsi="Garamond"/>
          <w:sz w:val="24"/>
          <w:szCs w:val="24"/>
          <w:lang w:val="sq-AL"/>
        </w:rPr>
        <w:t xml:space="preserve"> gjithashtu</w:t>
      </w:r>
      <w:r w:rsidR="00DB2368">
        <w:rPr>
          <w:rFonts w:ascii="Garamond" w:hAnsi="Garamond"/>
          <w:sz w:val="24"/>
          <w:szCs w:val="24"/>
          <w:lang w:val="sq-AL"/>
        </w:rPr>
        <w:t>,</w:t>
      </w:r>
      <w:r w:rsidRPr="00C46502">
        <w:rPr>
          <w:rFonts w:ascii="Garamond" w:hAnsi="Garamond"/>
          <w:sz w:val="24"/>
          <w:szCs w:val="24"/>
          <w:lang w:val="sq-AL"/>
        </w:rPr>
        <w:t xml:space="preserve"> se mungon dokumentacioni</w:t>
      </w:r>
      <w:r w:rsidR="00DB2368">
        <w:rPr>
          <w:rFonts w:ascii="Garamond" w:hAnsi="Garamond"/>
          <w:sz w:val="24"/>
          <w:szCs w:val="24"/>
          <w:lang w:val="sq-AL"/>
        </w:rPr>
        <w:t>,</w:t>
      </w:r>
      <w:r w:rsidRPr="00C46502">
        <w:rPr>
          <w:rFonts w:ascii="Garamond" w:hAnsi="Garamond"/>
          <w:sz w:val="24"/>
          <w:szCs w:val="24"/>
          <w:lang w:val="sq-AL"/>
        </w:rPr>
        <w:t xml:space="preserve"> si vijon: </w:t>
      </w:r>
    </w:p>
    <w:p w14:paraId="219CBA43" w14:textId="355D2951" w:rsidR="00834210" w:rsidRPr="00C46502" w:rsidRDefault="00834210" w:rsidP="00834210">
      <w:pPr>
        <w:tabs>
          <w:tab w:val="left" w:pos="360"/>
        </w:tabs>
        <w:spacing w:after="0" w:line="240" w:lineRule="auto"/>
        <w:ind w:firstLine="284"/>
        <w:jc w:val="both"/>
        <w:rPr>
          <w:rFonts w:ascii="Garamond" w:hAnsi="Garamond"/>
          <w:sz w:val="24"/>
          <w:szCs w:val="24"/>
          <w:lang w:val="sq-AL"/>
        </w:rPr>
      </w:pPr>
      <w:r w:rsidRPr="00C46502">
        <w:rPr>
          <w:rFonts w:ascii="Garamond" w:hAnsi="Garamond"/>
          <w:sz w:val="24"/>
          <w:szCs w:val="24"/>
          <w:lang w:val="sq-AL"/>
        </w:rPr>
        <w:t xml:space="preserve">Neni 9, </w:t>
      </w:r>
      <w:r w:rsidR="002B1BE9" w:rsidRPr="00C46502">
        <w:rPr>
          <w:rFonts w:ascii="Garamond" w:hAnsi="Garamond"/>
          <w:iCs/>
          <w:sz w:val="24"/>
          <w:szCs w:val="24"/>
          <w:lang w:val="sq-AL"/>
        </w:rPr>
        <w:t xml:space="preserve">pika </w:t>
      </w:r>
      <w:r w:rsidRPr="00C46502">
        <w:rPr>
          <w:rFonts w:ascii="Garamond" w:hAnsi="Garamond"/>
          <w:iCs/>
          <w:sz w:val="24"/>
          <w:szCs w:val="24"/>
          <w:lang w:val="sq-AL"/>
        </w:rPr>
        <w:t>1.2</w:t>
      </w:r>
      <w:r w:rsidR="002B1BE9">
        <w:rPr>
          <w:rFonts w:ascii="Garamond" w:hAnsi="Garamond"/>
          <w:sz w:val="24"/>
          <w:szCs w:val="24"/>
          <w:lang w:val="sq-AL"/>
        </w:rPr>
        <w:t>, “</w:t>
      </w:r>
      <w:r w:rsidRPr="00C46502">
        <w:rPr>
          <w:rFonts w:ascii="Garamond" w:hAnsi="Garamond"/>
          <w:iCs/>
          <w:sz w:val="24"/>
          <w:szCs w:val="24"/>
          <w:lang w:val="sq-AL"/>
        </w:rPr>
        <w:t>Dokumentacioni juridik dhe administrativ</w:t>
      </w:r>
      <w:r w:rsidR="002B1BE9">
        <w:rPr>
          <w:rFonts w:ascii="Garamond" w:hAnsi="Garamond"/>
          <w:iCs/>
          <w:sz w:val="24"/>
          <w:szCs w:val="24"/>
          <w:lang w:val="sq-AL"/>
        </w:rPr>
        <w:t>”</w:t>
      </w:r>
      <w:r w:rsidR="00DB2368">
        <w:rPr>
          <w:rFonts w:ascii="Garamond" w:hAnsi="Garamond"/>
          <w:iCs/>
          <w:sz w:val="24"/>
          <w:szCs w:val="24"/>
          <w:lang w:val="sq-AL"/>
        </w:rPr>
        <w:t>:</w:t>
      </w:r>
    </w:p>
    <w:p w14:paraId="14A2682C" w14:textId="303E10FA" w:rsidR="00834210" w:rsidRPr="00C46502" w:rsidRDefault="00834210" w:rsidP="00834210">
      <w:pPr>
        <w:pStyle w:val="ListParagraph"/>
        <w:tabs>
          <w:tab w:val="left" w:pos="0"/>
        </w:tabs>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00264A8E" w:rsidRPr="00C46502">
        <w:rPr>
          <w:rFonts w:ascii="Garamond" w:hAnsi="Garamond"/>
          <w:bCs/>
          <w:sz w:val="24"/>
          <w:szCs w:val="24"/>
          <w:lang w:val="sq-AL"/>
        </w:rPr>
        <w:t>germa</w:t>
      </w:r>
      <w:r w:rsidRPr="00C46502">
        <w:rPr>
          <w:rFonts w:ascii="Garamond" w:hAnsi="Garamond"/>
          <w:bCs/>
          <w:sz w:val="24"/>
          <w:szCs w:val="24"/>
          <w:lang w:val="sq-AL"/>
        </w:rPr>
        <w:t xml:space="preserve"> “b”:</w:t>
      </w:r>
      <w:r w:rsidRPr="00C46502">
        <w:rPr>
          <w:rFonts w:ascii="Garamond" w:hAnsi="Garamond"/>
          <w:sz w:val="24"/>
          <w:szCs w:val="24"/>
          <w:lang w:val="sq-AL"/>
        </w:rPr>
        <w:t xml:space="preserve"> </w:t>
      </w:r>
      <w:r w:rsidRPr="00C46502">
        <w:rPr>
          <w:rFonts w:ascii="Garamond" w:hAnsi="Garamond"/>
          <w:bCs/>
          <w:sz w:val="24"/>
          <w:szCs w:val="24"/>
          <w:lang w:val="sq-AL"/>
        </w:rPr>
        <w:t xml:space="preserve">Aplikanti duhet të përcjellë në ERE </w:t>
      </w:r>
      <w:r w:rsidR="00DB2368" w:rsidRPr="00C46502">
        <w:rPr>
          <w:rFonts w:ascii="Garamond" w:hAnsi="Garamond"/>
          <w:bCs/>
          <w:sz w:val="24"/>
          <w:szCs w:val="24"/>
          <w:lang w:val="sq-AL"/>
        </w:rPr>
        <w:t xml:space="preserve">vërtetimin e gjendjes gjyqësore </w:t>
      </w:r>
      <w:r w:rsidRPr="00C46502">
        <w:rPr>
          <w:rFonts w:ascii="Garamond" w:hAnsi="Garamond"/>
          <w:bCs/>
          <w:sz w:val="24"/>
          <w:szCs w:val="24"/>
          <w:lang w:val="sq-AL"/>
        </w:rPr>
        <w:t>(dëshmi penal</w:t>
      </w:r>
      <w:r w:rsidR="00DB2368">
        <w:rPr>
          <w:rFonts w:ascii="Garamond" w:hAnsi="Garamond"/>
          <w:bCs/>
          <w:sz w:val="24"/>
          <w:szCs w:val="24"/>
          <w:lang w:val="sq-AL"/>
        </w:rPr>
        <w:t>iteti) për vetë shoqërinë KESH</w:t>
      </w:r>
      <w:r w:rsidRPr="00C46502">
        <w:rPr>
          <w:rFonts w:ascii="Garamond" w:hAnsi="Garamond"/>
          <w:bCs/>
          <w:sz w:val="24"/>
          <w:szCs w:val="24"/>
          <w:lang w:val="sq-AL"/>
        </w:rPr>
        <w:t xml:space="preserve"> sh.a.</w:t>
      </w:r>
    </w:p>
    <w:p w14:paraId="35830C91" w14:textId="6AE37321" w:rsidR="00834210" w:rsidRPr="00C46502" w:rsidRDefault="00834210" w:rsidP="00834210">
      <w:pPr>
        <w:tabs>
          <w:tab w:val="left" w:pos="0"/>
        </w:tabs>
        <w:spacing w:after="0" w:line="240" w:lineRule="auto"/>
        <w:ind w:firstLine="284"/>
        <w:jc w:val="both"/>
        <w:rPr>
          <w:rFonts w:ascii="Garamond" w:hAnsi="Garamond"/>
          <w:sz w:val="24"/>
          <w:szCs w:val="24"/>
          <w:lang w:val="sq-AL"/>
        </w:rPr>
      </w:pPr>
      <w:r w:rsidRPr="00C46502">
        <w:rPr>
          <w:rFonts w:ascii="Garamond" w:hAnsi="Garamond"/>
          <w:iCs/>
          <w:sz w:val="24"/>
          <w:szCs w:val="24"/>
          <w:lang w:val="sq-AL"/>
        </w:rPr>
        <w:t>Pika 1.3</w:t>
      </w:r>
      <w:r w:rsidR="00DB2368">
        <w:rPr>
          <w:rFonts w:ascii="Garamond" w:hAnsi="Garamond"/>
          <w:iCs/>
          <w:sz w:val="24"/>
          <w:szCs w:val="24"/>
          <w:lang w:val="sq-AL"/>
        </w:rPr>
        <w:t xml:space="preserve"> “</w:t>
      </w:r>
      <w:r w:rsidRPr="00C46502">
        <w:rPr>
          <w:rFonts w:ascii="Garamond" w:hAnsi="Garamond"/>
          <w:iCs/>
          <w:sz w:val="24"/>
          <w:szCs w:val="24"/>
          <w:lang w:val="sq-AL"/>
        </w:rPr>
        <w:t>Dokumentacioni financiar dhe fiskal</w:t>
      </w:r>
      <w:r w:rsidR="00DB2368">
        <w:rPr>
          <w:rFonts w:ascii="Garamond" w:hAnsi="Garamond"/>
          <w:iCs/>
          <w:sz w:val="24"/>
          <w:szCs w:val="24"/>
          <w:lang w:val="sq-AL"/>
        </w:rPr>
        <w:t>”:</w:t>
      </w:r>
    </w:p>
    <w:p w14:paraId="7F85F36F" w14:textId="040264D8" w:rsidR="00834210" w:rsidRPr="00C46502" w:rsidRDefault="00834210" w:rsidP="00834210">
      <w:pPr>
        <w:pStyle w:val="ListParagraph"/>
        <w:tabs>
          <w:tab w:val="left" w:pos="0"/>
        </w:tabs>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00264A8E" w:rsidRPr="00C46502">
        <w:rPr>
          <w:rFonts w:ascii="Garamond" w:hAnsi="Garamond"/>
          <w:bCs/>
          <w:sz w:val="24"/>
          <w:szCs w:val="24"/>
          <w:lang w:val="sq-AL"/>
        </w:rPr>
        <w:t>germa</w:t>
      </w:r>
      <w:r w:rsidRPr="00C46502">
        <w:rPr>
          <w:rFonts w:ascii="Garamond" w:hAnsi="Garamond"/>
          <w:bCs/>
          <w:sz w:val="24"/>
          <w:szCs w:val="24"/>
          <w:lang w:val="sq-AL"/>
        </w:rPr>
        <w:t xml:space="preserve"> “a”:</w:t>
      </w:r>
      <w:r w:rsidRPr="00C46502">
        <w:rPr>
          <w:rFonts w:ascii="Garamond" w:hAnsi="Garamond"/>
          <w:sz w:val="24"/>
          <w:szCs w:val="24"/>
          <w:lang w:val="sq-AL"/>
        </w:rPr>
        <w:t xml:space="preserve"> </w:t>
      </w:r>
      <w:r w:rsidRPr="00C46502">
        <w:rPr>
          <w:rFonts w:ascii="Garamond" w:hAnsi="Garamond"/>
          <w:bCs/>
          <w:sz w:val="24"/>
          <w:szCs w:val="24"/>
          <w:lang w:val="sq-AL"/>
        </w:rPr>
        <w:t>Aplikanti duhet të përcjellë në ERE vërtetimin e detyrimeve tatimore dhe vërtetimin për sigurimet shoqërore e shëndetësore</w:t>
      </w:r>
      <w:r w:rsidR="00DB2368">
        <w:rPr>
          <w:rFonts w:ascii="Garamond" w:hAnsi="Garamond"/>
          <w:bCs/>
          <w:sz w:val="24"/>
          <w:szCs w:val="24"/>
          <w:lang w:val="sq-AL"/>
        </w:rPr>
        <w:t>;</w:t>
      </w:r>
    </w:p>
    <w:p w14:paraId="50D8E495" w14:textId="3E9A0ECA" w:rsidR="00834210" w:rsidRPr="00C46502" w:rsidRDefault="00834210" w:rsidP="00834210">
      <w:pPr>
        <w:pStyle w:val="ListParagraph"/>
        <w:tabs>
          <w:tab w:val="left" w:pos="0"/>
        </w:tabs>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00264A8E" w:rsidRPr="00C46502">
        <w:rPr>
          <w:rFonts w:ascii="Garamond" w:hAnsi="Garamond"/>
          <w:bCs/>
          <w:sz w:val="24"/>
          <w:szCs w:val="24"/>
          <w:lang w:val="sq-AL"/>
        </w:rPr>
        <w:t>germa</w:t>
      </w:r>
      <w:r w:rsidRPr="00C46502">
        <w:rPr>
          <w:rFonts w:ascii="Garamond" w:hAnsi="Garamond"/>
          <w:bCs/>
          <w:sz w:val="24"/>
          <w:szCs w:val="24"/>
          <w:lang w:val="sq-AL"/>
        </w:rPr>
        <w:t xml:space="preserve"> “b”:</w:t>
      </w:r>
      <w:r w:rsidRPr="00C46502">
        <w:rPr>
          <w:rFonts w:ascii="Garamond" w:hAnsi="Garamond"/>
          <w:sz w:val="24"/>
          <w:szCs w:val="24"/>
          <w:lang w:val="sq-AL"/>
        </w:rPr>
        <w:t xml:space="preserve"> </w:t>
      </w:r>
      <w:r w:rsidRPr="00C46502">
        <w:rPr>
          <w:rFonts w:ascii="Garamond" w:hAnsi="Garamond"/>
          <w:bCs/>
          <w:sz w:val="24"/>
          <w:szCs w:val="24"/>
          <w:lang w:val="sq-AL"/>
        </w:rPr>
        <w:t>Aplikanti duhet të përcjellë në ERE pasqyrat financiare për vitin 2021, si dhe të specifikojë sa është vlera totale e këtij investimi dhe se me cilat fonde do të mbulojë aktivitetin e p</w:t>
      </w:r>
      <w:r w:rsidR="00DB2368">
        <w:rPr>
          <w:rFonts w:ascii="Garamond" w:hAnsi="Garamond"/>
          <w:bCs/>
          <w:sz w:val="24"/>
          <w:szCs w:val="24"/>
          <w:lang w:val="sq-AL"/>
        </w:rPr>
        <w:t>rodhimit të energjisë elektrike;</w:t>
      </w:r>
    </w:p>
    <w:p w14:paraId="2BC5FA54" w14:textId="0191F087" w:rsidR="00834210" w:rsidRPr="00C46502" w:rsidRDefault="00834210" w:rsidP="00834210">
      <w:pPr>
        <w:pStyle w:val="ListParagraph"/>
        <w:tabs>
          <w:tab w:val="left" w:pos="0"/>
        </w:tabs>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008B49DD" w:rsidRPr="00C46502">
        <w:rPr>
          <w:rFonts w:ascii="Garamond" w:hAnsi="Garamond"/>
          <w:bCs/>
          <w:sz w:val="24"/>
          <w:szCs w:val="24"/>
          <w:lang w:val="sq-AL"/>
        </w:rPr>
        <w:t>germa</w:t>
      </w:r>
      <w:r w:rsidRPr="00C46502">
        <w:rPr>
          <w:rFonts w:ascii="Garamond" w:hAnsi="Garamond"/>
          <w:bCs/>
          <w:sz w:val="24"/>
          <w:szCs w:val="24"/>
          <w:lang w:val="sq-AL"/>
        </w:rPr>
        <w:t xml:space="preserve"> “c”</w:t>
      </w:r>
      <w:r w:rsidRPr="00C46502">
        <w:rPr>
          <w:rFonts w:ascii="Garamond" w:hAnsi="Garamond"/>
          <w:sz w:val="24"/>
          <w:szCs w:val="24"/>
          <w:lang w:val="sq-AL"/>
        </w:rPr>
        <w:t xml:space="preserve">: </w:t>
      </w:r>
      <w:r w:rsidRPr="00C46502">
        <w:rPr>
          <w:rFonts w:ascii="Garamond" w:hAnsi="Garamond"/>
          <w:bCs/>
          <w:sz w:val="24"/>
          <w:szCs w:val="24"/>
          <w:lang w:val="sq-AL"/>
        </w:rPr>
        <w:t>Aplikanti duhet të përcjellë në ERE Pr</w:t>
      </w:r>
      <w:r w:rsidR="0020591B">
        <w:rPr>
          <w:rFonts w:ascii="Garamond" w:hAnsi="Garamond"/>
          <w:bCs/>
          <w:sz w:val="24"/>
          <w:szCs w:val="24"/>
          <w:lang w:val="sq-AL"/>
        </w:rPr>
        <w:t xml:space="preserve">ogramin </w:t>
      </w:r>
      <w:r w:rsidRPr="00C46502">
        <w:rPr>
          <w:rFonts w:ascii="Garamond" w:hAnsi="Garamond"/>
          <w:bCs/>
          <w:sz w:val="24"/>
          <w:szCs w:val="24"/>
          <w:lang w:val="sq-AL"/>
        </w:rPr>
        <w:t>Ekonomiko</w:t>
      </w:r>
      <w:r w:rsidR="0020591B">
        <w:rPr>
          <w:rFonts w:ascii="Garamond" w:hAnsi="Garamond"/>
          <w:bCs/>
          <w:sz w:val="24"/>
          <w:szCs w:val="24"/>
          <w:lang w:val="sq-AL"/>
        </w:rPr>
        <w:t>-Financiar të Korporatës</w:t>
      </w:r>
      <w:r w:rsidRPr="00C46502">
        <w:rPr>
          <w:rFonts w:ascii="Garamond" w:hAnsi="Garamond"/>
          <w:bCs/>
          <w:sz w:val="24"/>
          <w:szCs w:val="24"/>
          <w:lang w:val="sq-AL"/>
        </w:rPr>
        <w:t>.</w:t>
      </w:r>
    </w:p>
    <w:p w14:paraId="43B9FFBF" w14:textId="46CFD1DB" w:rsidR="00834210" w:rsidRPr="00C46502" w:rsidRDefault="00834210" w:rsidP="00834210">
      <w:pPr>
        <w:spacing w:after="0" w:line="240" w:lineRule="auto"/>
        <w:ind w:firstLine="284"/>
        <w:jc w:val="both"/>
        <w:rPr>
          <w:rFonts w:ascii="Garamond" w:hAnsi="Garamond"/>
          <w:iCs/>
          <w:sz w:val="24"/>
          <w:szCs w:val="24"/>
          <w:lang w:val="sq-AL"/>
        </w:rPr>
      </w:pPr>
      <w:r w:rsidRPr="00C46502">
        <w:rPr>
          <w:rFonts w:ascii="Garamond" w:hAnsi="Garamond"/>
          <w:iCs/>
          <w:sz w:val="24"/>
          <w:szCs w:val="24"/>
          <w:lang w:val="sq-AL"/>
        </w:rPr>
        <w:lastRenderedPageBreak/>
        <w:t xml:space="preserve">Pika 2, </w:t>
      </w:r>
      <w:r w:rsidR="0020591B">
        <w:rPr>
          <w:rFonts w:ascii="Garamond" w:hAnsi="Garamond"/>
          <w:iCs/>
          <w:sz w:val="24"/>
          <w:szCs w:val="24"/>
          <w:lang w:val="sq-AL"/>
        </w:rPr>
        <w:t>“</w:t>
      </w:r>
      <w:r w:rsidRPr="00C46502">
        <w:rPr>
          <w:rFonts w:ascii="Garamond" w:hAnsi="Garamond"/>
          <w:iCs/>
          <w:sz w:val="24"/>
          <w:szCs w:val="24"/>
          <w:lang w:val="sq-AL"/>
        </w:rPr>
        <w:t>Dokumentacioni specifik sipas tipit të licencës</w:t>
      </w:r>
      <w:r w:rsidR="0020591B">
        <w:rPr>
          <w:rFonts w:ascii="Garamond" w:hAnsi="Garamond"/>
          <w:iCs/>
          <w:sz w:val="24"/>
          <w:szCs w:val="24"/>
          <w:lang w:val="sq-AL"/>
        </w:rPr>
        <w:t>”</w:t>
      </w:r>
      <w:r w:rsidRPr="00C46502">
        <w:rPr>
          <w:rFonts w:ascii="Garamond" w:hAnsi="Garamond"/>
          <w:iCs/>
          <w:sz w:val="24"/>
          <w:szCs w:val="24"/>
          <w:lang w:val="sq-AL"/>
        </w:rPr>
        <w:t xml:space="preserve"> </w:t>
      </w:r>
    </w:p>
    <w:p w14:paraId="519510C3" w14:textId="2DB2A1EA" w:rsidR="00834210" w:rsidRPr="00C46502" w:rsidRDefault="00834210" w:rsidP="00834210">
      <w:pPr>
        <w:spacing w:after="0" w:line="240" w:lineRule="auto"/>
        <w:ind w:firstLine="284"/>
        <w:jc w:val="both"/>
        <w:rPr>
          <w:rFonts w:ascii="Garamond" w:hAnsi="Garamond"/>
          <w:sz w:val="24"/>
          <w:szCs w:val="24"/>
          <w:lang w:val="sq-AL"/>
        </w:rPr>
      </w:pPr>
      <w:r w:rsidRPr="00C46502">
        <w:rPr>
          <w:rFonts w:ascii="Garamond" w:hAnsi="Garamond"/>
          <w:sz w:val="24"/>
          <w:szCs w:val="24"/>
          <w:lang w:val="sq-AL"/>
        </w:rPr>
        <w:t>2.1 Për t’u pajisur me licencë për prodhimin e energjisë elektrike, aplikuesi duhet të depozitojë</w:t>
      </w:r>
      <w:r w:rsidR="0020591B">
        <w:rPr>
          <w:rFonts w:ascii="Garamond" w:hAnsi="Garamond"/>
          <w:sz w:val="24"/>
          <w:szCs w:val="24"/>
          <w:lang w:val="sq-AL"/>
        </w:rPr>
        <w:t>,</w:t>
      </w:r>
      <w:r w:rsidRPr="00C46502">
        <w:rPr>
          <w:rFonts w:ascii="Garamond" w:hAnsi="Garamond"/>
          <w:sz w:val="24"/>
          <w:szCs w:val="24"/>
          <w:lang w:val="sq-AL"/>
        </w:rPr>
        <w:t xml:space="preserve"> gjithashtu: </w:t>
      </w:r>
    </w:p>
    <w:p w14:paraId="5EB0E287" w14:textId="7FB14135" w:rsidR="00834210" w:rsidRPr="00C46502" w:rsidRDefault="00834210" w:rsidP="00834210">
      <w:pPr>
        <w:pStyle w:val="ListParagraph"/>
        <w:spacing w:after="0" w:line="240" w:lineRule="auto"/>
        <w:ind w:left="0" w:firstLine="284"/>
        <w:jc w:val="both"/>
        <w:rPr>
          <w:rFonts w:ascii="Garamond" w:hAnsi="Garamond"/>
          <w:bCs/>
          <w:sz w:val="24"/>
          <w:szCs w:val="24"/>
          <w:lang w:val="sq-AL"/>
        </w:rPr>
      </w:pPr>
      <w:r w:rsidRPr="00C46502">
        <w:rPr>
          <w:rFonts w:ascii="Garamond" w:hAnsi="Garamond" w:cs="Symbol"/>
          <w:sz w:val="24"/>
          <w:szCs w:val="24"/>
          <w:lang w:val="sq-AL"/>
        </w:rPr>
        <w:t xml:space="preserve">- </w:t>
      </w:r>
      <w:r w:rsidR="008B49DD" w:rsidRPr="00C46502">
        <w:rPr>
          <w:rFonts w:ascii="Garamond" w:hAnsi="Garamond"/>
          <w:bCs/>
          <w:sz w:val="24"/>
          <w:szCs w:val="24"/>
          <w:lang w:val="sq-AL"/>
        </w:rPr>
        <w:t>germa</w:t>
      </w:r>
      <w:r w:rsidRPr="00C46502">
        <w:rPr>
          <w:rFonts w:ascii="Garamond" w:hAnsi="Garamond"/>
          <w:bCs/>
          <w:sz w:val="24"/>
          <w:szCs w:val="24"/>
          <w:lang w:val="sq-AL"/>
        </w:rPr>
        <w:t xml:space="preserve"> “a”:</w:t>
      </w:r>
      <w:r w:rsidRPr="00C46502">
        <w:rPr>
          <w:rFonts w:ascii="Garamond" w:hAnsi="Garamond"/>
          <w:sz w:val="24"/>
          <w:szCs w:val="24"/>
          <w:lang w:val="sq-AL"/>
        </w:rPr>
        <w:t xml:space="preserve"> </w:t>
      </w:r>
      <w:r w:rsidRPr="00C46502">
        <w:rPr>
          <w:rFonts w:ascii="Garamond" w:hAnsi="Garamond"/>
          <w:bCs/>
          <w:sz w:val="24"/>
          <w:szCs w:val="24"/>
          <w:lang w:val="sq-AL"/>
        </w:rPr>
        <w:t>Aplikanti duhet të përcjellë në ERE të dhënat teknike për këtë central</w:t>
      </w:r>
      <w:r w:rsidR="0020591B">
        <w:rPr>
          <w:rFonts w:ascii="Garamond" w:hAnsi="Garamond"/>
          <w:bCs/>
          <w:sz w:val="24"/>
          <w:szCs w:val="24"/>
          <w:lang w:val="sq-AL"/>
        </w:rPr>
        <w:t>,</w:t>
      </w:r>
      <w:r w:rsidRPr="00C46502">
        <w:rPr>
          <w:rFonts w:ascii="Garamond" w:hAnsi="Garamond"/>
          <w:bCs/>
          <w:sz w:val="24"/>
          <w:szCs w:val="24"/>
          <w:lang w:val="sq-AL"/>
        </w:rPr>
        <w:t xml:space="preserve"> sipas </w:t>
      </w:r>
      <w:r w:rsidR="0020591B" w:rsidRPr="00C46502">
        <w:rPr>
          <w:rFonts w:ascii="Garamond" w:hAnsi="Garamond"/>
          <w:bCs/>
          <w:sz w:val="24"/>
          <w:szCs w:val="24"/>
          <w:lang w:val="sq-AL"/>
        </w:rPr>
        <w:t xml:space="preserve">shtojcës </w:t>
      </w:r>
      <w:r w:rsidRPr="00C46502">
        <w:rPr>
          <w:rFonts w:ascii="Garamond" w:hAnsi="Garamond"/>
          <w:bCs/>
          <w:sz w:val="24"/>
          <w:szCs w:val="24"/>
          <w:lang w:val="sq-AL"/>
        </w:rPr>
        <w:t>2, në gjuhën shqipe</w:t>
      </w:r>
      <w:r w:rsidR="0020591B">
        <w:rPr>
          <w:rFonts w:ascii="Garamond" w:hAnsi="Garamond"/>
          <w:bCs/>
          <w:sz w:val="24"/>
          <w:szCs w:val="24"/>
          <w:lang w:val="sq-AL"/>
        </w:rPr>
        <w:t>;</w:t>
      </w:r>
    </w:p>
    <w:p w14:paraId="42EF3F24" w14:textId="77D896FE"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008B49DD" w:rsidRPr="00C46502">
        <w:rPr>
          <w:rFonts w:ascii="Garamond" w:hAnsi="Garamond"/>
          <w:bCs/>
          <w:sz w:val="24"/>
          <w:szCs w:val="24"/>
          <w:lang w:val="sq-AL"/>
        </w:rPr>
        <w:t>germa</w:t>
      </w:r>
      <w:r w:rsidRPr="00C46502">
        <w:rPr>
          <w:rFonts w:ascii="Garamond" w:hAnsi="Garamond"/>
          <w:bCs/>
          <w:sz w:val="24"/>
          <w:szCs w:val="24"/>
          <w:lang w:val="sq-AL"/>
        </w:rPr>
        <w:t xml:space="preserve"> “b”:</w:t>
      </w:r>
      <w:r w:rsidRPr="00C46502">
        <w:rPr>
          <w:rFonts w:ascii="Garamond" w:hAnsi="Garamond"/>
          <w:sz w:val="24"/>
          <w:szCs w:val="24"/>
          <w:lang w:val="sq-AL"/>
        </w:rPr>
        <w:t xml:space="preserve"> </w:t>
      </w:r>
      <w:r w:rsidRPr="00C46502">
        <w:rPr>
          <w:rFonts w:ascii="Garamond" w:hAnsi="Garamond"/>
          <w:bCs/>
          <w:spacing w:val="-15"/>
          <w:sz w:val="24"/>
          <w:szCs w:val="24"/>
          <w:lang w:val="sq-AL"/>
        </w:rPr>
        <w:t xml:space="preserve">Shoqëria KESH sh.a. ka përcjellë në ERE edhe </w:t>
      </w:r>
      <w:r w:rsidR="0020591B" w:rsidRPr="00C46502">
        <w:rPr>
          <w:rFonts w:ascii="Garamond" w:hAnsi="Garamond"/>
          <w:bCs/>
          <w:spacing w:val="-15"/>
          <w:sz w:val="24"/>
          <w:szCs w:val="24"/>
          <w:lang w:val="sq-AL"/>
        </w:rPr>
        <w:t xml:space="preserve">marrëveshjen </w:t>
      </w:r>
      <w:r w:rsidRPr="00C46502">
        <w:rPr>
          <w:rFonts w:ascii="Garamond" w:hAnsi="Garamond"/>
          <w:bCs/>
          <w:spacing w:val="-15"/>
          <w:sz w:val="24"/>
          <w:szCs w:val="24"/>
          <w:lang w:val="sq-AL"/>
        </w:rPr>
        <w:t xml:space="preserve">përkatëse të qirasë të nënshkruar ndërmjet KESH sh.a. dhe shoqërive </w:t>
      </w:r>
      <w:r w:rsidRPr="00C46502">
        <w:rPr>
          <w:rFonts w:ascii="Garamond" w:hAnsi="Garamond"/>
          <w:bCs/>
          <w:sz w:val="24"/>
          <w:szCs w:val="24"/>
          <w:lang w:val="sq-AL"/>
        </w:rPr>
        <w:t>“Exelerate Global Operations” Ll.C</w:t>
      </w:r>
      <w:r w:rsidR="0016150A">
        <w:rPr>
          <w:rFonts w:ascii="Garamond" w:hAnsi="Garamond"/>
          <w:bCs/>
          <w:sz w:val="24"/>
          <w:szCs w:val="24"/>
          <w:lang w:val="sq-AL"/>
        </w:rPr>
        <w:t>.</w:t>
      </w:r>
      <w:r w:rsidRPr="00C46502">
        <w:rPr>
          <w:rFonts w:ascii="Garamond" w:hAnsi="Garamond"/>
          <w:bCs/>
          <w:sz w:val="24"/>
          <w:szCs w:val="24"/>
          <w:lang w:val="sq-AL"/>
        </w:rPr>
        <w:t xml:space="preserve"> dhe shoqërinë “Renco” SPA me nr. 1660/1 prot. i KESH sh.a, datë 04.04.2022, por kjo marrëveshje është në gjuhën angleze dhe në kuptim të nenit 8, pika 3</w:t>
      </w:r>
      <w:r w:rsidR="0016150A">
        <w:rPr>
          <w:rFonts w:ascii="Garamond" w:hAnsi="Garamond"/>
          <w:bCs/>
          <w:sz w:val="24"/>
          <w:szCs w:val="24"/>
          <w:lang w:val="sq-AL"/>
        </w:rPr>
        <w:t>,</w:t>
      </w:r>
      <w:r w:rsidRPr="00C46502">
        <w:rPr>
          <w:rFonts w:ascii="Garamond" w:hAnsi="Garamond"/>
          <w:bCs/>
          <w:sz w:val="24"/>
          <w:szCs w:val="24"/>
          <w:lang w:val="sq-AL"/>
        </w:rPr>
        <w:t xml:space="preserve"> të rregullores</w:t>
      </w:r>
      <w:r w:rsidR="0016150A">
        <w:rPr>
          <w:rFonts w:ascii="Garamond" w:hAnsi="Garamond"/>
          <w:bCs/>
          <w:sz w:val="24"/>
          <w:szCs w:val="24"/>
          <w:lang w:val="sq-AL"/>
        </w:rPr>
        <w:t>,</w:t>
      </w:r>
      <w:r w:rsidRPr="00C46502">
        <w:rPr>
          <w:rFonts w:ascii="Garamond" w:hAnsi="Garamond"/>
          <w:bCs/>
          <w:sz w:val="24"/>
          <w:szCs w:val="24"/>
          <w:lang w:val="sq-AL"/>
        </w:rPr>
        <w:t xml:space="preserve"> do t’i kërkohet shoqërisë</w:t>
      </w:r>
      <w:r w:rsidRPr="00C46502">
        <w:rPr>
          <w:rFonts w:ascii="Garamond" w:hAnsi="Garamond"/>
          <w:sz w:val="24"/>
          <w:szCs w:val="24"/>
          <w:lang w:val="sq-AL"/>
        </w:rPr>
        <w:t xml:space="preserve"> </w:t>
      </w:r>
      <w:r w:rsidRPr="00C46502">
        <w:rPr>
          <w:rFonts w:ascii="Garamond" w:hAnsi="Garamond"/>
          <w:bCs/>
          <w:sz w:val="24"/>
          <w:szCs w:val="24"/>
          <w:lang w:val="sq-AL"/>
        </w:rPr>
        <w:t>ta depozitojë</w:t>
      </w:r>
      <w:r w:rsidRPr="00C46502">
        <w:rPr>
          <w:rFonts w:ascii="Garamond" w:hAnsi="Garamond"/>
          <w:sz w:val="24"/>
          <w:szCs w:val="24"/>
          <w:lang w:val="sq-AL"/>
        </w:rPr>
        <w:t xml:space="preserve"> </w:t>
      </w:r>
      <w:r w:rsidRPr="00C46502">
        <w:rPr>
          <w:rFonts w:ascii="Garamond" w:hAnsi="Garamond"/>
          <w:bCs/>
          <w:sz w:val="24"/>
          <w:szCs w:val="24"/>
          <w:lang w:val="sq-AL"/>
        </w:rPr>
        <w:t>atë edhe në gjuhën</w:t>
      </w:r>
      <w:r w:rsidRPr="00C46502">
        <w:rPr>
          <w:rFonts w:ascii="Garamond" w:hAnsi="Garamond"/>
          <w:sz w:val="24"/>
          <w:szCs w:val="24"/>
          <w:lang w:val="sq-AL"/>
        </w:rPr>
        <w:t xml:space="preserve"> </w:t>
      </w:r>
      <w:r w:rsidRPr="00C46502">
        <w:rPr>
          <w:rFonts w:ascii="Garamond" w:hAnsi="Garamond"/>
          <w:bCs/>
          <w:sz w:val="24"/>
          <w:szCs w:val="24"/>
          <w:lang w:val="sq-AL"/>
        </w:rPr>
        <w:t>shqipe</w:t>
      </w:r>
      <w:r w:rsidR="0016150A">
        <w:rPr>
          <w:rFonts w:ascii="Garamond" w:hAnsi="Garamond"/>
          <w:bCs/>
          <w:sz w:val="24"/>
          <w:szCs w:val="24"/>
          <w:lang w:val="sq-AL"/>
        </w:rPr>
        <w:t>;</w:t>
      </w:r>
    </w:p>
    <w:p w14:paraId="6F5629B5" w14:textId="60449231"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008B49DD" w:rsidRPr="00C46502">
        <w:rPr>
          <w:rFonts w:ascii="Garamond" w:hAnsi="Garamond"/>
          <w:bCs/>
          <w:sz w:val="24"/>
          <w:szCs w:val="24"/>
          <w:lang w:val="sq-AL"/>
        </w:rPr>
        <w:t>germa</w:t>
      </w:r>
      <w:r w:rsidRPr="00C46502">
        <w:rPr>
          <w:rFonts w:ascii="Garamond" w:hAnsi="Garamond"/>
          <w:bCs/>
          <w:sz w:val="24"/>
          <w:szCs w:val="24"/>
          <w:lang w:val="sq-AL"/>
        </w:rPr>
        <w:t xml:space="preserve"> “c”:</w:t>
      </w:r>
      <w:r w:rsidRPr="00C46502">
        <w:rPr>
          <w:rFonts w:ascii="Garamond" w:hAnsi="Garamond"/>
          <w:sz w:val="24"/>
          <w:szCs w:val="24"/>
          <w:lang w:val="sq-AL"/>
        </w:rPr>
        <w:t xml:space="preserve"> </w:t>
      </w:r>
      <w:r w:rsidRPr="00C46502">
        <w:rPr>
          <w:rFonts w:ascii="Garamond" w:hAnsi="Garamond"/>
          <w:bCs/>
          <w:sz w:val="24"/>
          <w:szCs w:val="24"/>
          <w:lang w:val="sq-AL"/>
        </w:rPr>
        <w:t xml:space="preserve">Aplikuesi ka përcjellë në ERE “Miratimin në parim për pikën e lidhjes së dy </w:t>
      </w:r>
      <w:r w:rsidR="0016150A" w:rsidRPr="00C46502">
        <w:rPr>
          <w:rFonts w:ascii="Garamond" w:hAnsi="Garamond"/>
          <w:bCs/>
          <w:sz w:val="24"/>
          <w:szCs w:val="24"/>
          <w:lang w:val="sq-AL"/>
        </w:rPr>
        <w:t>njësive</w:t>
      </w:r>
      <w:r w:rsidRPr="00C46502">
        <w:rPr>
          <w:rFonts w:ascii="Garamond" w:hAnsi="Garamond"/>
          <w:bCs/>
          <w:sz w:val="24"/>
          <w:szCs w:val="24"/>
          <w:lang w:val="sq-AL"/>
        </w:rPr>
        <w:t xml:space="preserve"> gjeneruese termike lundruese me rrjetin e transmetimit në zonën e Vlorës, Bashkia Vlorë”</w:t>
      </w:r>
      <w:r w:rsidR="006F446C">
        <w:rPr>
          <w:rFonts w:ascii="Garamond" w:hAnsi="Garamond"/>
          <w:bCs/>
          <w:sz w:val="24"/>
          <w:szCs w:val="24"/>
          <w:lang w:val="sq-AL"/>
        </w:rPr>
        <w:t>,</w:t>
      </w:r>
      <w:r w:rsidRPr="00C46502">
        <w:rPr>
          <w:rFonts w:ascii="Garamond" w:hAnsi="Garamond"/>
          <w:bCs/>
          <w:sz w:val="24"/>
          <w:szCs w:val="24"/>
          <w:lang w:val="sq-AL"/>
        </w:rPr>
        <w:t xml:space="preserve"> me nr. 6676/1 prot., datë 22.11.2022 të OST sh.a. Nëpërmjet këtij dokumenti</w:t>
      </w:r>
      <w:r w:rsidR="006F446C">
        <w:rPr>
          <w:rFonts w:ascii="Garamond" w:hAnsi="Garamond"/>
          <w:bCs/>
          <w:sz w:val="24"/>
          <w:szCs w:val="24"/>
          <w:lang w:val="sq-AL"/>
        </w:rPr>
        <w:t>,</w:t>
      </w:r>
      <w:r w:rsidRPr="00C46502">
        <w:rPr>
          <w:rFonts w:ascii="Garamond" w:hAnsi="Garamond"/>
          <w:bCs/>
          <w:sz w:val="24"/>
          <w:szCs w:val="24"/>
          <w:lang w:val="sq-AL"/>
        </w:rPr>
        <w:t xml:space="preserve"> OST sh.a. shprehet se miraton në parim lidhjen me rrjetin e transmetimit të TEC-eve lundruese me fuqi të instaluar 130 </w:t>
      </w:r>
      <w:r w:rsidR="006F446C" w:rsidRPr="00C46502">
        <w:rPr>
          <w:rFonts w:ascii="Garamond" w:hAnsi="Garamond"/>
          <w:bCs/>
          <w:sz w:val="24"/>
          <w:szCs w:val="24"/>
          <w:lang w:val="sq-AL"/>
        </w:rPr>
        <w:t>mw</w:t>
      </w:r>
      <w:r w:rsidRPr="00C46502">
        <w:rPr>
          <w:rFonts w:ascii="Garamond" w:hAnsi="Garamond"/>
          <w:bCs/>
          <w:sz w:val="24"/>
          <w:szCs w:val="24"/>
          <w:lang w:val="sq-AL"/>
        </w:rPr>
        <w:t>. OST sh.a.</w:t>
      </w:r>
      <w:r w:rsidR="006F446C">
        <w:rPr>
          <w:rFonts w:ascii="Garamond" w:hAnsi="Garamond"/>
          <w:bCs/>
          <w:sz w:val="24"/>
          <w:szCs w:val="24"/>
          <w:lang w:val="sq-AL"/>
        </w:rPr>
        <w:t>,</w:t>
      </w:r>
      <w:r w:rsidRPr="00C46502">
        <w:rPr>
          <w:rFonts w:ascii="Garamond" w:hAnsi="Garamond"/>
          <w:bCs/>
          <w:sz w:val="24"/>
          <w:szCs w:val="24"/>
          <w:lang w:val="sq-AL"/>
        </w:rPr>
        <w:t xml:space="preserve"> në këtë miratim citon</w:t>
      </w:r>
      <w:r w:rsidR="006F446C">
        <w:rPr>
          <w:rFonts w:ascii="Garamond" w:hAnsi="Garamond"/>
          <w:bCs/>
          <w:sz w:val="24"/>
          <w:szCs w:val="24"/>
          <w:lang w:val="sq-AL"/>
        </w:rPr>
        <w:t>, se</w:t>
      </w:r>
      <w:r w:rsidRPr="00C46502">
        <w:rPr>
          <w:rFonts w:ascii="Garamond" w:hAnsi="Garamond"/>
          <w:bCs/>
          <w:sz w:val="24"/>
          <w:szCs w:val="24"/>
          <w:lang w:val="sq-AL"/>
        </w:rPr>
        <w:t xml:space="preserve"> shoqëria KESH sh.a ka një afat kohor prej 18 muajsh për të konsideruar këtë ofertë dhe për të paraqitur kërkesën për lidhjen e </w:t>
      </w:r>
      <w:r w:rsidR="00C84F14" w:rsidRPr="00C46502">
        <w:rPr>
          <w:rFonts w:ascii="Garamond" w:hAnsi="Garamond"/>
          <w:bCs/>
          <w:sz w:val="24"/>
          <w:szCs w:val="24"/>
          <w:lang w:val="sq-AL"/>
        </w:rPr>
        <w:t xml:space="preserve">marrëveshjes së lidhjes </w:t>
      </w:r>
      <w:r w:rsidRPr="00C46502">
        <w:rPr>
          <w:rFonts w:ascii="Garamond" w:hAnsi="Garamond"/>
          <w:bCs/>
          <w:sz w:val="24"/>
          <w:szCs w:val="24"/>
          <w:lang w:val="sq-AL"/>
        </w:rPr>
        <w:t>me OST sh.a</w:t>
      </w:r>
      <w:r w:rsidR="00C84F14">
        <w:rPr>
          <w:rFonts w:ascii="Garamond" w:hAnsi="Garamond"/>
          <w:bCs/>
          <w:sz w:val="24"/>
          <w:szCs w:val="24"/>
          <w:lang w:val="sq-AL"/>
        </w:rPr>
        <w:t>.</w:t>
      </w:r>
      <w:r w:rsidRPr="00C46502">
        <w:rPr>
          <w:rFonts w:ascii="Garamond" w:hAnsi="Garamond"/>
          <w:bCs/>
          <w:sz w:val="24"/>
          <w:szCs w:val="24"/>
          <w:lang w:val="sq-AL"/>
        </w:rPr>
        <w:t>, duke pa</w:t>
      </w:r>
      <w:r w:rsidR="00C84F14">
        <w:rPr>
          <w:rFonts w:ascii="Garamond" w:hAnsi="Garamond"/>
          <w:bCs/>
          <w:sz w:val="24"/>
          <w:szCs w:val="24"/>
          <w:lang w:val="sq-AL"/>
        </w:rPr>
        <w:t>s</w:t>
      </w:r>
      <w:r w:rsidRPr="00C46502">
        <w:rPr>
          <w:rFonts w:ascii="Garamond" w:hAnsi="Garamond"/>
          <w:bCs/>
          <w:sz w:val="24"/>
          <w:szCs w:val="24"/>
          <w:lang w:val="sq-AL"/>
        </w:rPr>
        <w:t>ur në konsideratë kushtet dhe kërkesat teknike. Aplikanti duhet të përcjellë në ERE informacion në lidhje me ecurinë e procesit të pajisjes me nënshkrimin e Marrëveshjes respektive dhe nëse e disponon, dep</w:t>
      </w:r>
      <w:r w:rsidR="00C84F14">
        <w:rPr>
          <w:rFonts w:ascii="Garamond" w:hAnsi="Garamond"/>
          <w:bCs/>
          <w:sz w:val="24"/>
          <w:szCs w:val="24"/>
          <w:lang w:val="sq-AL"/>
        </w:rPr>
        <w:t>ozitimin e saj në ERE pa vonesë;</w:t>
      </w:r>
    </w:p>
    <w:p w14:paraId="578AF898" w14:textId="046602B6"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008B49DD" w:rsidRPr="00C46502">
        <w:rPr>
          <w:rFonts w:ascii="Garamond" w:hAnsi="Garamond"/>
          <w:bCs/>
          <w:sz w:val="24"/>
          <w:szCs w:val="24"/>
          <w:lang w:val="sq-AL"/>
        </w:rPr>
        <w:t>germa</w:t>
      </w:r>
      <w:r w:rsidRPr="00C46502">
        <w:rPr>
          <w:rFonts w:ascii="Garamond" w:hAnsi="Garamond"/>
          <w:bCs/>
          <w:sz w:val="24"/>
          <w:szCs w:val="24"/>
          <w:lang w:val="sq-AL"/>
        </w:rPr>
        <w:t xml:space="preserve"> “d”:</w:t>
      </w:r>
      <w:r w:rsidRPr="00C46502">
        <w:rPr>
          <w:rFonts w:ascii="Garamond" w:hAnsi="Garamond"/>
          <w:sz w:val="24"/>
          <w:szCs w:val="24"/>
          <w:lang w:val="sq-AL"/>
        </w:rPr>
        <w:t xml:space="preserve"> </w:t>
      </w:r>
      <w:r w:rsidRPr="00C46502">
        <w:rPr>
          <w:rFonts w:ascii="Garamond" w:hAnsi="Garamond"/>
          <w:bCs/>
          <w:sz w:val="24"/>
          <w:szCs w:val="24"/>
          <w:lang w:val="sq-AL"/>
        </w:rPr>
        <w:t>Aplikuesi nuk ka përcjellë në ERE lej</w:t>
      </w:r>
      <w:r w:rsidR="00C84F14">
        <w:rPr>
          <w:rFonts w:ascii="Garamond" w:hAnsi="Garamond"/>
          <w:bCs/>
          <w:sz w:val="24"/>
          <w:szCs w:val="24"/>
          <w:lang w:val="sq-AL"/>
        </w:rPr>
        <w:t>en e përdorimit të burimit ujor</w:t>
      </w:r>
      <w:r w:rsidRPr="00C46502">
        <w:rPr>
          <w:rFonts w:ascii="Garamond" w:hAnsi="Garamond"/>
          <w:bCs/>
          <w:sz w:val="24"/>
          <w:szCs w:val="24"/>
          <w:lang w:val="sq-AL"/>
        </w:rPr>
        <w:t xml:space="preserve"> dhe në vijim vlerësohet t’i kërkohet, pasi sikurse rezulton nga përmbajtja e </w:t>
      </w:r>
      <w:r w:rsidR="00C84F14" w:rsidRPr="00C46502">
        <w:rPr>
          <w:rFonts w:ascii="Garamond" w:hAnsi="Garamond"/>
          <w:bCs/>
          <w:sz w:val="24"/>
          <w:szCs w:val="24"/>
          <w:lang w:val="sq-AL"/>
        </w:rPr>
        <w:t xml:space="preserve">deklaratës mjedisore, </w:t>
      </w:r>
      <w:r w:rsidRPr="00C46502">
        <w:rPr>
          <w:rFonts w:ascii="Garamond" w:hAnsi="Garamond"/>
          <w:bCs/>
          <w:sz w:val="24"/>
          <w:szCs w:val="24"/>
          <w:lang w:val="sq-AL"/>
        </w:rPr>
        <w:t>Agjencia e Menaxhimit të Burimeve Ujore, në përgjigje të kërkesës mbi aplikimin për V</w:t>
      </w:r>
      <w:r w:rsidR="00C84F14">
        <w:rPr>
          <w:rFonts w:ascii="Garamond" w:hAnsi="Garamond"/>
          <w:bCs/>
          <w:sz w:val="24"/>
          <w:szCs w:val="24"/>
          <w:lang w:val="sq-AL"/>
        </w:rPr>
        <w:t xml:space="preserve">NM-në e thelluar të aplikantit KESH sh.a. me zhvillues projekti </w:t>
      </w:r>
      <w:r w:rsidRPr="00C46502">
        <w:rPr>
          <w:rFonts w:ascii="Garamond" w:hAnsi="Garamond"/>
          <w:bCs/>
          <w:sz w:val="24"/>
          <w:szCs w:val="24"/>
          <w:lang w:val="sq-AL"/>
        </w:rPr>
        <w:t>KESH sh.a. sqaron</w:t>
      </w:r>
      <w:r w:rsidR="00C84F14">
        <w:rPr>
          <w:rFonts w:ascii="Garamond" w:hAnsi="Garamond"/>
          <w:bCs/>
          <w:sz w:val="24"/>
          <w:szCs w:val="24"/>
          <w:lang w:val="sq-AL"/>
        </w:rPr>
        <w:t>,</w:t>
      </w:r>
      <w:r w:rsidRPr="00C46502">
        <w:rPr>
          <w:rFonts w:ascii="Garamond" w:hAnsi="Garamond"/>
          <w:bCs/>
          <w:sz w:val="24"/>
          <w:szCs w:val="24"/>
          <w:lang w:val="sq-AL"/>
        </w:rPr>
        <w:t xml:space="preserve"> se: </w:t>
      </w:r>
      <w:r w:rsidRPr="00C46502">
        <w:rPr>
          <w:rFonts w:ascii="Garamond" w:hAnsi="Garamond"/>
          <w:bCs/>
          <w:iCs/>
          <w:sz w:val="24"/>
          <w:szCs w:val="24"/>
          <w:lang w:val="sq-AL"/>
        </w:rPr>
        <w:t xml:space="preserve">Pas mbarimit të procedurave për VNM-në e thelluar, shoqëria “KESH” sh.a. duhet të aplikojë në portalin </w:t>
      </w:r>
      <w:r w:rsidRPr="008B49DD">
        <w:rPr>
          <w:rFonts w:ascii="Garamond" w:hAnsi="Garamond"/>
          <w:bCs/>
          <w:i/>
          <w:iCs/>
          <w:sz w:val="24"/>
          <w:szCs w:val="24"/>
          <w:lang w:val="sq-AL"/>
        </w:rPr>
        <w:t>online</w:t>
      </w:r>
      <w:r w:rsidRPr="00C46502">
        <w:rPr>
          <w:rFonts w:ascii="Garamond" w:hAnsi="Garamond"/>
          <w:bCs/>
          <w:iCs/>
          <w:sz w:val="24"/>
          <w:szCs w:val="24"/>
          <w:lang w:val="sq-AL"/>
        </w:rPr>
        <w:t xml:space="preserve"> të </w:t>
      </w:r>
      <w:r w:rsidRPr="008B49DD">
        <w:rPr>
          <w:rFonts w:ascii="Garamond" w:hAnsi="Garamond"/>
          <w:bCs/>
          <w:i/>
          <w:iCs/>
          <w:sz w:val="24"/>
          <w:szCs w:val="24"/>
          <w:lang w:val="sq-AL"/>
        </w:rPr>
        <w:t>e-</w:t>
      </w:r>
      <w:r w:rsidR="008B49DD" w:rsidRPr="008B49DD">
        <w:rPr>
          <w:rFonts w:ascii="Garamond" w:hAnsi="Garamond"/>
          <w:bCs/>
          <w:i/>
          <w:iCs/>
          <w:sz w:val="24"/>
          <w:szCs w:val="24"/>
          <w:lang w:val="sq-AL"/>
        </w:rPr>
        <w:t>Albania</w:t>
      </w:r>
      <w:r w:rsidR="008B49DD" w:rsidRPr="00C46502">
        <w:rPr>
          <w:rFonts w:ascii="Garamond" w:hAnsi="Garamond"/>
          <w:bCs/>
          <w:iCs/>
          <w:sz w:val="24"/>
          <w:szCs w:val="24"/>
          <w:lang w:val="sq-AL"/>
        </w:rPr>
        <w:t xml:space="preserve"> </w:t>
      </w:r>
      <w:r w:rsidRPr="00C46502">
        <w:rPr>
          <w:rFonts w:ascii="Garamond" w:hAnsi="Garamond"/>
          <w:bCs/>
          <w:iCs/>
          <w:sz w:val="24"/>
          <w:szCs w:val="24"/>
          <w:lang w:val="sq-AL"/>
        </w:rPr>
        <w:t xml:space="preserve">“Aplikim për përdorim burim ujor” për t’u pajisur me leje bazuar në ligjin </w:t>
      </w:r>
      <w:r w:rsidR="00916E51" w:rsidRPr="00C46502">
        <w:rPr>
          <w:rFonts w:ascii="Garamond" w:hAnsi="Garamond"/>
          <w:bCs/>
          <w:iCs/>
          <w:sz w:val="24"/>
          <w:szCs w:val="24"/>
          <w:lang w:val="sq-AL"/>
        </w:rPr>
        <w:t>nr</w:t>
      </w:r>
      <w:r w:rsidRPr="00C46502">
        <w:rPr>
          <w:rFonts w:ascii="Garamond" w:hAnsi="Garamond"/>
          <w:bCs/>
          <w:iCs/>
          <w:sz w:val="24"/>
          <w:szCs w:val="24"/>
          <w:lang w:val="sq-AL"/>
        </w:rPr>
        <w:t>. 111/2012</w:t>
      </w:r>
      <w:r w:rsidR="00916E51">
        <w:rPr>
          <w:rFonts w:ascii="Garamond" w:hAnsi="Garamond"/>
          <w:bCs/>
          <w:iCs/>
          <w:sz w:val="24"/>
          <w:szCs w:val="24"/>
          <w:lang w:val="sq-AL"/>
        </w:rPr>
        <w:t>,</w:t>
      </w:r>
      <w:r w:rsidRPr="00C46502">
        <w:rPr>
          <w:rFonts w:ascii="Garamond" w:hAnsi="Garamond"/>
          <w:bCs/>
          <w:iCs/>
          <w:sz w:val="24"/>
          <w:szCs w:val="24"/>
          <w:lang w:val="sq-AL"/>
        </w:rPr>
        <w:t xml:space="preserve"> “Për menaxhimin e Integruar të Burimeve Ujore”, të ndryshuar</w:t>
      </w:r>
      <w:r w:rsidR="003B1EE9">
        <w:rPr>
          <w:rFonts w:ascii="Garamond" w:hAnsi="Garamond"/>
          <w:bCs/>
          <w:iCs/>
          <w:sz w:val="24"/>
          <w:szCs w:val="24"/>
          <w:lang w:val="sq-AL"/>
        </w:rPr>
        <w:t>,</w:t>
      </w:r>
      <w:r w:rsidRPr="00C46502">
        <w:rPr>
          <w:rFonts w:ascii="Garamond" w:hAnsi="Garamond"/>
          <w:bCs/>
          <w:iCs/>
          <w:sz w:val="24"/>
          <w:szCs w:val="24"/>
          <w:lang w:val="sq-AL"/>
        </w:rPr>
        <w:t xml:space="preserve"> si dhe VKM</w:t>
      </w:r>
      <w:r w:rsidR="008B49DD">
        <w:rPr>
          <w:rFonts w:ascii="Garamond" w:hAnsi="Garamond"/>
          <w:bCs/>
          <w:iCs/>
          <w:sz w:val="24"/>
          <w:szCs w:val="24"/>
          <w:lang w:val="sq-AL"/>
        </w:rPr>
        <w:t>-</w:t>
      </w:r>
      <w:r w:rsidRPr="00C46502">
        <w:rPr>
          <w:rFonts w:ascii="Garamond" w:hAnsi="Garamond"/>
          <w:bCs/>
          <w:iCs/>
          <w:sz w:val="24"/>
          <w:szCs w:val="24"/>
          <w:lang w:val="sq-AL"/>
        </w:rPr>
        <w:t xml:space="preserve">së nr. 550, datë 15.7.2020. </w:t>
      </w:r>
      <w:r w:rsidRPr="00C46502">
        <w:rPr>
          <w:rFonts w:ascii="Garamond" w:hAnsi="Garamond"/>
          <w:bCs/>
          <w:sz w:val="24"/>
          <w:szCs w:val="24"/>
          <w:lang w:val="sq-AL"/>
        </w:rPr>
        <w:t xml:space="preserve">Aplikanti në </w:t>
      </w:r>
      <w:bookmarkStart w:id="0" w:name="_GoBack"/>
      <w:bookmarkEnd w:id="0"/>
      <w:r w:rsidRPr="00A076EE">
        <w:rPr>
          <w:rFonts w:ascii="Garamond" w:hAnsi="Garamond"/>
          <w:bCs/>
          <w:sz w:val="24"/>
          <w:szCs w:val="24"/>
          <w:lang w:val="sq-AL"/>
        </w:rPr>
        <w:t>vijim edhe të sa lënë detyrë</w:t>
      </w:r>
      <w:r w:rsidRPr="00C46502">
        <w:rPr>
          <w:rFonts w:ascii="Garamond" w:hAnsi="Garamond"/>
          <w:bCs/>
          <w:sz w:val="24"/>
          <w:szCs w:val="24"/>
          <w:lang w:val="sq-AL"/>
        </w:rPr>
        <w:t xml:space="preserve"> nga AMBU-ja në Deklaratën Mjedisore, duhet të përcjellë në ERE informacion në lidhje me ecurinë e procesit të pajisjes me lejen e përdorimit të burimit ujor dhe nëse e disponon, depozitimin e saj në ERE pa vonesë.</w:t>
      </w:r>
    </w:p>
    <w:p w14:paraId="1D12D206" w14:textId="1C3720A4"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sz w:val="24"/>
          <w:szCs w:val="24"/>
          <w:lang w:val="sq-AL"/>
        </w:rPr>
        <w:t xml:space="preserve">Për dokumentacionin e munguar, do të njoftohet aplikuesi që ta depozitojë atë brenda afatit të përcaktuar nga ERE. </w:t>
      </w:r>
    </w:p>
    <w:p w14:paraId="59DFBE3D" w14:textId="748BC001"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Pr="00C46502">
        <w:rPr>
          <w:rFonts w:ascii="Garamond" w:hAnsi="Garamond"/>
          <w:sz w:val="24"/>
          <w:szCs w:val="24"/>
          <w:lang w:val="sq-AL"/>
        </w:rPr>
        <w:t xml:space="preserve">Në kuadër të sa </w:t>
      </w:r>
      <w:r w:rsidRPr="00C46502">
        <w:rPr>
          <w:rFonts w:ascii="Garamond" w:hAnsi="Garamond"/>
          <w:spacing w:val="-15"/>
          <w:sz w:val="24"/>
          <w:szCs w:val="24"/>
          <w:lang w:val="sq-AL"/>
        </w:rPr>
        <w:t>përcjellë në ERE nga shoqëria KESH sh.a.</w:t>
      </w:r>
      <w:r w:rsidR="004F1226">
        <w:rPr>
          <w:rFonts w:ascii="Garamond" w:hAnsi="Garamond"/>
          <w:spacing w:val="-15"/>
          <w:sz w:val="24"/>
          <w:szCs w:val="24"/>
          <w:lang w:val="sq-AL"/>
        </w:rPr>
        <w:t>,</w:t>
      </w:r>
      <w:r w:rsidRPr="00C46502">
        <w:rPr>
          <w:rFonts w:ascii="Garamond" w:hAnsi="Garamond"/>
          <w:spacing w:val="-15"/>
          <w:sz w:val="24"/>
          <w:szCs w:val="24"/>
          <w:lang w:val="sq-AL"/>
        </w:rPr>
        <w:t xml:space="preserve"> </w:t>
      </w:r>
      <w:r w:rsidRPr="00C46502">
        <w:rPr>
          <w:rFonts w:ascii="Garamond" w:hAnsi="Garamond"/>
          <w:sz w:val="24"/>
          <w:szCs w:val="24"/>
          <w:lang w:val="sq-AL"/>
        </w:rPr>
        <w:t>në zbatim të VKM-së nr. 584, datë 8.10.2021, “Për shpalljen e gjendjes së emergjencës në furnizimin me energji elektrike”, VKM-së nr.757, datë 21.12.2021, “Për disa</w:t>
      </w:r>
      <w:r w:rsidRPr="00C46502">
        <w:rPr>
          <w:rFonts w:ascii="Garamond" w:hAnsi="Garamond"/>
          <w:spacing w:val="15"/>
          <w:sz w:val="24"/>
          <w:szCs w:val="24"/>
          <w:lang w:val="sq-AL"/>
        </w:rPr>
        <w:t xml:space="preserve"> </w:t>
      </w:r>
      <w:r w:rsidRPr="00C46502">
        <w:rPr>
          <w:rFonts w:ascii="Garamond" w:hAnsi="Garamond"/>
          <w:sz w:val="24"/>
          <w:szCs w:val="24"/>
          <w:lang w:val="sq-AL"/>
        </w:rPr>
        <w:t xml:space="preserve">ndryshime në </w:t>
      </w:r>
      <w:r w:rsidR="004F1226" w:rsidRPr="00C46502">
        <w:rPr>
          <w:rFonts w:ascii="Garamond" w:hAnsi="Garamond"/>
          <w:sz w:val="24"/>
          <w:szCs w:val="24"/>
          <w:lang w:val="sq-AL"/>
        </w:rPr>
        <w:t xml:space="preserve">vendimin </w:t>
      </w:r>
      <w:r w:rsidRPr="00C46502">
        <w:rPr>
          <w:rFonts w:ascii="Garamond" w:hAnsi="Garamond"/>
          <w:sz w:val="24"/>
          <w:szCs w:val="24"/>
          <w:lang w:val="sq-AL"/>
        </w:rPr>
        <w:t>e Këshillit të Ministrave nr. 620, datë 22.10.2021, “Për miratimin e</w:t>
      </w:r>
      <w:r w:rsidRPr="00C46502">
        <w:rPr>
          <w:rFonts w:ascii="Garamond" w:hAnsi="Garamond"/>
          <w:spacing w:val="15"/>
          <w:sz w:val="24"/>
          <w:szCs w:val="24"/>
          <w:lang w:val="sq-AL"/>
        </w:rPr>
        <w:t xml:space="preserve"> </w:t>
      </w:r>
      <w:r w:rsidRPr="00C46502">
        <w:rPr>
          <w:rFonts w:ascii="Garamond" w:hAnsi="Garamond"/>
          <w:sz w:val="24"/>
          <w:szCs w:val="24"/>
          <w:lang w:val="sq-AL"/>
        </w:rPr>
        <w:t>kushteve për vendosjen e detyrimit të shërbimit publik, që do të zbatohen ndaj të licencuarve në</w:t>
      </w:r>
      <w:r w:rsidRPr="00C46502">
        <w:rPr>
          <w:rFonts w:ascii="Garamond" w:hAnsi="Garamond"/>
          <w:spacing w:val="15"/>
          <w:sz w:val="24"/>
          <w:szCs w:val="24"/>
          <w:lang w:val="sq-AL"/>
        </w:rPr>
        <w:t xml:space="preserve"> </w:t>
      </w:r>
      <w:r w:rsidRPr="00C46502">
        <w:rPr>
          <w:rFonts w:ascii="Garamond" w:hAnsi="Garamond"/>
          <w:sz w:val="24"/>
          <w:szCs w:val="24"/>
          <w:lang w:val="sq-AL"/>
        </w:rPr>
        <w:t>sektorin</w:t>
      </w:r>
      <w:r w:rsidRPr="00C46502">
        <w:rPr>
          <w:rFonts w:ascii="Garamond" w:hAnsi="Garamond"/>
          <w:spacing w:val="200"/>
          <w:sz w:val="24"/>
          <w:szCs w:val="24"/>
          <w:lang w:val="sq-AL"/>
        </w:rPr>
        <w:t xml:space="preserve"> </w:t>
      </w:r>
      <w:r w:rsidRPr="00C46502">
        <w:rPr>
          <w:rFonts w:ascii="Garamond" w:hAnsi="Garamond"/>
          <w:sz w:val="24"/>
          <w:szCs w:val="24"/>
          <w:lang w:val="sq-AL"/>
        </w:rPr>
        <w:t>e energjisë</w:t>
      </w:r>
      <w:r w:rsidRPr="00C46502">
        <w:rPr>
          <w:rFonts w:ascii="Garamond" w:hAnsi="Garamond"/>
          <w:spacing w:val="200"/>
          <w:sz w:val="24"/>
          <w:szCs w:val="24"/>
          <w:lang w:val="sq-AL"/>
        </w:rPr>
        <w:t xml:space="preserve"> </w:t>
      </w:r>
      <w:r w:rsidRPr="00C46502">
        <w:rPr>
          <w:rFonts w:ascii="Garamond" w:hAnsi="Garamond"/>
          <w:sz w:val="24"/>
          <w:szCs w:val="24"/>
          <w:lang w:val="sq-AL"/>
        </w:rPr>
        <w:t>elektrike,</w:t>
      </w:r>
      <w:r w:rsidR="004F1226">
        <w:rPr>
          <w:rFonts w:ascii="Garamond" w:hAnsi="Garamond"/>
          <w:spacing w:val="200"/>
          <w:sz w:val="24"/>
          <w:szCs w:val="24"/>
          <w:lang w:val="sq-AL"/>
        </w:rPr>
        <w:t xml:space="preserve"> </w:t>
      </w:r>
      <w:r w:rsidRPr="00C46502">
        <w:rPr>
          <w:rFonts w:ascii="Garamond" w:hAnsi="Garamond"/>
          <w:sz w:val="24"/>
          <w:szCs w:val="24"/>
          <w:lang w:val="sq-AL"/>
        </w:rPr>
        <w:t>gjatë gjendjes së emergjencës në furnizimin</w:t>
      </w:r>
      <w:r w:rsidR="004F1226">
        <w:rPr>
          <w:rFonts w:ascii="Garamond" w:hAnsi="Garamond"/>
          <w:spacing w:val="200"/>
          <w:sz w:val="24"/>
          <w:szCs w:val="24"/>
          <w:lang w:val="sq-AL"/>
        </w:rPr>
        <w:t xml:space="preserve"> </w:t>
      </w:r>
      <w:r w:rsidRPr="00C46502">
        <w:rPr>
          <w:rFonts w:ascii="Garamond" w:hAnsi="Garamond"/>
          <w:sz w:val="24"/>
          <w:szCs w:val="24"/>
          <w:lang w:val="sq-AL"/>
        </w:rPr>
        <w:t xml:space="preserve">me </w:t>
      </w:r>
      <w:r w:rsidR="004F1226" w:rsidRPr="00C46502">
        <w:rPr>
          <w:rFonts w:ascii="Garamond" w:hAnsi="Garamond"/>
          <w:sz w:val="24"/>
          <w:szCs w:val="24"/>
          <w:lang w:val="sq-AL"/>
        </w:rPr>
        <w:t>energji</w:t>
      </w:r>
      <w:r w:rsidRPr="00C46502">
        <w:rPr>
          <w:rFonts w:ascii="Garamond" w:hAnsi="Garamond"/>
          <w:sz w:val="24"/>
          <w:szCs w:val="24"/>
          <w:lang w:val="sq-AL"/>
        </w:rPr>
        <w:t xml:space="preserve"> elektrike dhe</w:t>
      </w:r>
      <w:r w:rsidRPr="00C46502">
        <w:rPr>
          <w:rFonts w:ascii="Garamond" w:hAnsi="Garamond"/>
          <w:spacing w:val="15"/>
          <w:sz w:val="24"/>
          <w:szCs w:val="24"/>
          <w:lang w:val="sq-AL"/>
        </w:rPr>
        <w:t xml:space="preserve"> </w:t>
      </w:r>
      <w:r w:rsidRPr="00C46502">
        <w:rPr>
          <w:rFonts w:ascii="Garamond" w:hAnsi="Garamond"/>
          <w:spacing w:val="-15"/>
          <w:sz w:val="24"/>
          <w:szCs w:val="24"/>
          <w:lang w:val="sq-AL"/>
        </w:rPr>
        <w:t xml:space="preserve">për përballimin </w:t>
      </w:r>
      <w:r w:rsidRPr="00C46502">
        <w:rPr>
          <w:rFonts w:ascii="Garamond" w:hAnsi="Garamond"/>
          <w:sz w:val="24"/>
          <w:szCs w:val="24"/>
          <w:lang w:val="sq-AL"/>
        </w:rPr>
        <w:t>dhe parandalimin e saj”</w:t>
      </w:r>
      <w:r w:rsidR="004F1226">
        <w:rPr>
          <w:rFonts w:ascii="Garamond" w:hAnsi="Garamond"/>
          <w:sz w:val="24"/>
          <w:szCs w:val="24"/>
          <w:lang w:val="sq-AL"/>
        </w:rPr>
        <w:t>,</w:t>
      </w:r>
      <w:r w:rsidRPr="00C46502">
        <w:rPr>
          <w:rFonts w:ascii="Garamond" w:hAnsi="Garamond"/>
          <w:sz w:val="24"/>
          <w:szCs w:val="24"/>
          <w:lang w:val="sq-AL"/>
        </w:rPr>
        <w:t xml:space="preserve"> si dhe me </w:t>
      </w:r>
      <w:r w:rsidR="004F1226" w:rsidRPr="00C46502">
        <w:rPr>
          <w:rFonts w:ascii="Garamond" w:hAnsi="Garamond"/>
          <w:sz w:val="24"/>
          <w:szCs w:val="24"/>
          <w:lang w:val="sq-AL"/>
        </w:rPr>
        <w:t xml:space="preserve">vendimin </w:t>
      </w:r>
      <w:r w:rsidRPr="00C46502">
        <w:rPr>
          <w:rFonts w:ascii="Garamond" w:hAnsi="Garamond"/>
          <w:sz w:val="24"/>
          <w:szCs w:val="24"/>
          <w:lang w:val="sq-AL"/>
        </w:rPr>
        <w:t>e Këshillit të Ministrave</w:t>
      </w:r>
      <w:r w:rsidRPr="00C46502">
        <w:rPr>
          <w:rFonts w:ascii="Garamond" w:hAnsi="Garamond"/>
          <w:spacing w:val="15"/>
          <w:sz w:val="24"/>
          <w:szCs w:val="24"/>
          <w:lang w:val="sq-AL"/>
        </w:rPr>
        <w:t xml:space="preserve"> </w:t>
      </w:r>
      <w:r w:rsidR="004F1226">
        <w:rPr>
          <w:rFonts w:ascii="Garamond" w:hAnsi="Garamond"/>
          <w:sz w:val="24"/>
          <w:szCs w:val="24"/>
          <w:lang w:val="sq-AL"/>
        </w:rPr>
        <w:t>nr. 456, datë 29.</w:t>
      </w:r>
      <w:r w:rsidRPr="00C46502">
        <w:rPr>
          <w:rFonts w:ascii="Garamond" w:hAnsi="Garamond"/>
          <w:sz w:val="24"/>
          <w:szCs w:val="24"/>
          <w:lang w:val="sq-AL"/>
        </w:rPr>
        <w:t>6.2022, të Këshillit të Ministrave</w:t>
      </w:r>
      <w:r w:rsidR="004F1226">
        <w:rPr>
          <w:rFonts w:ascii="Garamond" w:hAnsi="Garamond"/>
          <w:sz w:val="24"/>
          <w:szCs w:val="24"/>
          <w:lang w:val="sq-AL"/>
        </w:rPr>
        <w:t>,</w:t>
      </w:r>
      <w:r w:rsidRPr="00C46502">
        <w:rPr>
          <w:rFonts w:ascii="Garamond" w:hAnsi="Garamond"/>
          <w:sz w:val="24"/>
          <w:szCs w:val="24"/>
          <w:lang w:val="sq-AL"/>
        </w:rPr>
        <w:t xml:space="preserve"> “Për miratimin e kushteve për vendosjen e</w:t>
      </w:r>
      <w:r w:rsidRPr="00C46502">
        <w:rPr>
          <w:rFonts w:ascii="Garamond" w:hAnsi="Garamond"/>
          <w:spacing w:val="15"/>
          <w:sz w:val="24"/>
          <w:szCs w:val="24"/>
          <w:lang w:val="sq-AL"/>
        </w:rPr>
        <w:t xml:space="preserve"> </w:t>
      </w:r>
      <w:r w:rsidRPr="00C46502">
        <w:rPr>
          <w:rFonts w:ascii="Garamond" w:hAnsi="Garamond"/>
          <w:sz w:val="24"/>
          <w:szCs w:val="24"/>
          <w:lang w:val="sq-AL"/>
        </w:rPr>
        <w:t>detyrimit</w:t>
      </w:r>
      <w:r w:rsidRPr="00C46502">
        <w:rPr>
          <w:rFonts w:ascii="Garamond" w:hAnsi="Garamond"/>
          <w:spacing w:val="15"/>
          <w:sz w:val="24"/>
          <w:szCs w:val="24"/>
          <w:lang w:val="sq-AL"/>
        </w:rPr>
        <w:t xml:space="preserve"> </w:t>
      </w:r>
      <w:r w:rsidRPr="00C46502">
        <w:rPr>
          <w:rFonts w:ascii="Garamond" w:hAnsi="Garamond"/>
          <w:sz w:val="24"/>
          <w:szCs w:val="24"/>
          <w:lang w:val="sq-AL"/>
        </w:rPr>
        <w:t>të shërbimit</w:t>
      </w:r>
      <w:r w:rsidRPr="00C46502">
        <w:rPr>
          <w:rFonts w:ascii="Garamond" w:hAnsi="Garamond"/>
          <w:spacing w:val="15"/>
          <w:sz w:val="24"/>
          <w:szCs w:val="24"/>
          <w:lang w:val="sq-AL"/>
        </w:rPr>
        <w:t xml:space="preserve"> </w:t>
      </w:r>
      <w:r w:rsidRPr="00C46502">
        <w:rPr>
          <w:rFonts w:ascii="Garamond" w:hAnsi="Garamond"/>
          <w:sz w:val="24"/>
          <w:szCs w:val="24"/>
          <w:lang w:val="sq-AL"/>
        </w:rPr>
        <w:t>publik</w:t>
      </w:r>
      <w:r w:rsidRPr="00C46502">
        <w:rPr>
          <w:rFonts w:ascii="Garamond" w:hAnsi="Garamond"/>
          <w:spacing w:val="15"/>
          <w:sz w:val="24"/>
          <w:szCs w:val="24"/>
          <w:lang w:val="sq-AL"/>
        </w:rPr>
        <w:t xml:space="preserve"> </w:t>
      </w:r>
      <w:r w:rsidRPr="00C46502">
        <w:rPr>
          <w:rFonts w:ascii="Garamond" w:hAnsi="Garamond"/>
          <w:sz w:val="24"/>
          <w:szCs w:val="24"/>
          <w:lang w:val="sq-AL"/>
        </w:rPr>
        <w:t>që do të zbatohen</w:t>
      </w:r>
      <w:r w:rsidRPr="00C46502">
        <w:rPr>
          <w:rFonts w:ascii="Garamond" w:hAnsi="Garamond"/>
          <w:spacing w:val="200"/>
          <w:sz w:val="24"/>
          <w:szCs w:val="24"/>
          <w:lang w:val="sq-AL"/>
        </w:rPr>
        <w:t xml:space="preserve"> </w:t>
      </w:r>
      <w:r w:rsidRPr="00C46502">
        <w:rPr>
          <w:rFonts w:ascii="Garamond" w:hAnsi="Garamond"/>
          <w:sz w:val="24"/>
          <w:szCs w:val="24"/>
          <w:lang w:val="sq-AL"/>
        </w:rPr>
        <w:t>ndaj</w:t>
      </w:r>
      <w:r w:rsidRPr="00C46502">
        <w:rPr>
          <w:rFonts w:ascii="Garamond" w:hAnsi="Garamond"/>
          <w:spacing w:val="200"/>
          <w:sz w:val="24"/>
          <w:szCs w:val="24"/>
          <w:lang w:val="sq-AL"/>
        </w:rPr>
        <w:t xml:space="preserve"> </w:t>
      </w:r>
      <w:r w:rsidRPr="00C46502">
        <w:rPr>
          <w:rFonts w:ascii="Garamond" w:hAnsi="Garamond"/>
          <w:sz w:val="24"/>
          <w:szCs w:val="24"/>
          <w:lang w:val="sq-AL"/>
        </w:rPr>
        <w:t>të</w:t>
      </w:r>
      <w:r w:rsidRPr="00C46502">
        <w:rPr>
          <w:rFonts w:ascii="Garamond" w:hAnsi="Garamond"/>
          <w:spacing w:val="200"/>
          <w:sz w:val="24"/>
          <w:szCs w:val="24"/>
          <w:lang w:val="sq-AL"/>
        </w:rPr>
        <w:t xml:space="preserve"> </w:t>
      </w:r>
      <w:r w:rsidRPr="00C46502">
        <w:rPr>
          <w:rFonts w:ascii="Garamond" w:hAnsi="Garamond"/>
          <w:sz w:val="24"/>
          <w:szCs w:val="24"/>
          <w:lang w:val="sq-AL"/>
        </w:rPr>
        <w:t>licencuarve</w:t>
      </w:r>
      <w:r w:rsidRPr="00C46502">
        <w:rPr>
          <w:rFonts w:ascii="Garamond" w:hAnsi="Garamond"/>
          <w:spacing w:val="200"/>
          <w:sz w:val="24"/>
          <w:szCs w:val="24"/>
          <w:lang w:val="sq-AL"/>
        </w:rPr>
        <w:t xml:space="preserve"> </w:t>
      </w:r>
      <w:r w:rsidRPr="00C46502">
        <w:rPr>
          <w:rFonts w:ascii="Garamond" w:hAnsi="Garamond"/>
          <w:sz w:val="24"/>
          <w:szCs w:val="24"/>
          <w:lang w:val="sq-AL"/>
        </w:rPr>
        <w:t>në sektorin</w:t>
      </w:r>
      <w:r w:rsidRPr="00C46502">
        <w:rPr>
          <w:rFonts w:ascii="Garamond" w:hAnsi="Garamond"/>
          <w:spacing w:val="200"/>
          <w:sz w:val="24"/>
          <w:szCs w:val="24"/>
          <w:lang w:val="sq-AL"/>
        </w:rPr>
        <w:t xml:space="preserve"> </w:t>
      </w:r>
      <w:r w:rsidRPr="00C46502">
        <w:rPr>
          <w:rFonts w:ascii="Garamond" w:hAnsi="Garamond"/>
          <w:sz w:val="24"/>
          <w:szCs w:val="24"/>
          <w:lang w:val="sq-AL"/>
        </w:rPr>
        <w:t>e energjisë</w:t>
      </w:r>
      <w:r w:rsidRPr="00C46502">
        <w:rPr>
          <w:rFonts w:ascii="Garamond" w:hAnsi="Garamond"/>
          <w:spacing w:val="200"/>
          <w:sz w:val="24"/>
          <w:szCs w:val="24"/>
          <w:lang w:val="sq-AL"/>
        </w:rPr>
        <w:t xml:space="preserve"> </w:t>
      </w:r>
      <w:r w:rsidRPr="00C46502">
        <w:rPr>
          <w:rFonts w:ascii="Garamond" w:hAnsi="Garamond"/>
          <w:sz w:val="24"/>
          <w:szCs w:val="24"/>
          <w:lang w:val="sq-AL"/>
        </w:rPr>
        <w:t>elektrike, të cilët ushtrojnë aktivitetin</w:t>
      </w:r>
      <w:r w:rsidRPr="00C46502">
        <w:rPr>
          <w:rFonts w:ascii="Garamond" w:hAnsi="Garamond"/>
          <w:spacing w:val="15"/>
          <w:sz w:val="24"/>
          <w:szCs w:val="24"/>
          <w:lang w:val="sq-AL"/>
        </w:rPr>
        <w:t xml:space="preserve"> </w:t>
      </w:r>
      <w:r w:rsidRPr="00C46502">
        <w:rPr>
          <w:rFonts w:ascii="Garamond" w:hAnsi="Garamond"/>
          <w:sz w:val="24"/>
          <w:szCs w:val="24"/>
          <w:lang w:val="sq-AL"/>
        </w:rPr>
        <w:t xml:space="preserve">e prodhimit, transmetimit, </w:t>
      </w:r>
      <w:r w:rsidRPr="004F1226">
        <w:rPr>
          <w:rFonts w:ascii="Garamond" w:hAnsi="Garamond"/>
          <w:sz w:val="24"/>
          <w:szCs w:val="24"/>
          <w:lang w:val="sq-AL"/>
        </w:rPr>
        <w:t>shpërndarjes dhe furnizimit me energji elektrike”, si dhe faktit që ky TEC (i cili do të jetë në pronësi të KESH sh.a. si aset prodhues), pritet të fillojë punë në fillim të vitit 2023, për përballimin e situatës së emergjencës me furnizim me energji elektrike, vlerësohet fillimi i procedurës për këtë aplikim.</w:t>
      </w:r>
    </w:p>
    <w:p w14:paraId="38234080" w14:textId="1DE9887A"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Pr="00C46502">
        <w:rPr>
          <w:rFonts w:ascii="Garamond" w:hAnsi="Garamond"/>
          <w:sz w:val="24"/>
          <w:szCs w:val="24"/>
          <w:lang w:val="sq-AL"/>
        </w:rPr>
        <w:t>ERE, në zbatim të nenit 38 të ligjit nr. 43/2015</w:t>
      </w:r>
      <w:r w:rsidR="00AA0033">
        <w:rPr>
          <w:rFonts w:ascii="Garamond" w:hAnsi="Garamond"/>
          <w:sz w:val="24"/>
          <w:szCs w:val="24"/>
          <w:lang w:val="sq-AL"/>
        </w:rPr>
        <w:t>,</w:t>
      </w:r>
      <w:r w:rsidRPr="00C46502">
        <w:rPr>
          <w:rFonts w:ascii="Garamond" w:hAnsi="Garamond"/>
          <w:sz w:val="24"/>
          <w:szCs w:val="24"/>
          <w:lang w:val="sq-AL"/>
        </w:rPr>
        <w:t xml:space="preserve"> “Për sektorin e energjisë elektrike”, </w:t>
      </w:r>
      <w:r w:rsidR="00AA0033">
        <w:rPr>
          <w:rFonts w:ascii="Garamond" w:hAnsi="Garamond"/>
          <w:sz w:val="24"/>
          <w:szCs w:val="24"/>
          <w:lang w:val="sq-AL"/>
        </w:rPr>
        <w:t>të</w:t>
      </w:r>
      <w:r w:rsidRPr="00C46502">
        <w:rPr>
          <w:rFonts w:ascii="Garamond" w:hAnsi="Garamond"/>
          <w:sz w:val="24"/>
          <w:szCs w:val="24"/>
          <w:lang w:val="sq-AL"/>
        </w:rPr>
        <w:t xml:space="preserve"> ndryshuar, dhe nenit 5 të “Rregullores për procedurat dhe afatet për dhënien, modifikimin, transferimin, rinovimin ose heqjen e </w:t>
      </w:r>
      <w:r w:rsidR="008B49DD" w:rsidRPr="00C46502">
        <w:rPr>
          <w:rFonts w:ascii="Garamond" w:hAnsi="Garamond"/>
          <w:sz w:val="24"/>
          <w:szCs w:val="24"/>
          <w:lang w:val="sq-AL"/>
        </w:rPr>
        <w:t>licencave</w:t>
      </w:r>
      <w:r w:rsidRPr="00C46502">
        <w:rPr>
          <w:rFonts w:ascii="Garamond" w:hAnsi="Garamond"/>
          <w:sz w:val="24"/>
          <w:szCs w:val="24"/>
          <w:lang w:val="sq-AL"/>
        </w:rPr>
        <w:t xml:space="preserve"> në sektorin e energjisë elektrike”, lëshon një licencë për veprimtarinë e prodhimit të energjisë elektrike deri në 30 vjet, por duke qenë se nga dokumentacioni i aplikimit nga shoqëria rezulton</w:t>
      </w:r>
      <w:r w:rsidR="00AA0033">
        <w:rPr>
          <w:rFonts w:ascii="Garamond" w:hAnsi="Garamond"/>
          <w:sz w:val="24"/>
          <w:szCs w:val="24"/>
          <w:lang w:val="sq-AL"/>
        </w:rPr>
        <w:t>,</w:t>
      </w:r>
      <w:r w:rsidRPr="00C46502">
        <w:rPr>
          <w:rFonts w:ascii="Garamond" w:hAnsi="Garamond"/>
          <w:sz w:val="24"/>
          <w:szCs w:val="24"/>
          <w:lang w:val="sq-AL"/>
        </w:rPr>
        <w:t xml:space="preserve"> se TEC</w:t>
      </w:r>
      <w:r w:rsidRPr="00C46502">
        <w:rPr>
          <w:rFonts w:ascii="Garamond" w:hAnsi="Garamond"/>
          <w:bCs/>
          <w:sz w:val="24"/>
          <w:szCs w:val="24"/>
          <w:lang w:val="sq-AL"/>
        </w:rPr>
        <w:t xml:space="preserve"> </w:t>
      </w:r>
      <w:r w:rsidRPr="00C46502">
        <w:rPr>
          <w:rFonts w:ascii="Garamond" w:hAnsi="Garamond"/>
          <w:sz w:val="24"/>
          <w:szCs w:val="24"/>
          <w:lang w:val="sq-AL"/>
        </w:rPr>
        <w:t>i lundrueshëm i instaluar në Portin e Triportit në Gjirin e Vlorës</w:t>
      </w:r>
      <w:r w:rsidR="00AA0033">
        <w:rPr>
          <w:rFonts w:ascii="Garamond" w:hAnsi="Garamond"/>
          <w:sz w:val="24"/>
          <w:szCs w:val="24"/>
          <w:lang w:val="sq-AL"/>
        </w:rPr>
        <w:t>,</w:t>
      </w:r>
      <w:r w:rsidRPr="00C46502">
        <w:rPr>
          <w:rFonts w:ascii="Garamond" w:hAnsi="Garamond"/>
          <w:sz w:val="24"/>
          <w:szCs w:val="24"/>
          <w:lang w:val="sq-AL"/>
        </w:rPr>
        <w:t xml:space="preserve"> i përbërë nga dy gjenerues Tigri 1 dhe Tigri 3, do të shfrytëzohet për një </w:t>
      </w:r>
      <w:r w:rsidR="00AA0033">
        <w:rPr>
          <w:rFonts w:ascii="Garamond" w:hAnsi="Garamond"/>
          <w:sz w:val="24"/>
          <w:szCs w:val="24"/>
          <w:lang w:val="sq-AL"/>
        </w:rPr>
        <w:lastRenderedPageBreak/>
        <w:t>periudhë 2-</w:t>
      </w:r>
      <w:r w:rsidRPr="00C46502">
        <w:rPr>
          <w:rFonts w:ascii="Garamond" w:hAnsi="Garamond"/>
          <w:sz w:val="24"/>
          <w:szCs w:val="24"/>
          <w:lang w:val="sq-AL"/>
        </w:rPr>
        <w:t>vjeçare, atëherë ERE kushtëzohet nga kjo jetëgjatësi në dhënien e afatit maksimal për këtë licencë deri në 2 (dy) vjet.</w:t>
      </w:r>
    </w:p>
    <w:p w14:paraId="0F199775" w14:textId="74305278"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cs="Symbol"/>
          <w:sz w:val="24"/>
          <w:szCs w:val="24"/>
          <w:lang w:val="sq-AL"/>
        </w:rPr>
        <w:t xml:space="preserve">- </w:t>
      </w:r>
      <w:r w:rsidRPr="00C46502">
        <w:rPr>
          <w:rFonts w:ascii="Garamond" w:hAnsi="Garamond"/>
          <w:sz w:val="24"/>
          <w:szCs w:val="24"/>
          <w:lang w:val="sq-AL"/>
        </w:rPr>
        <w:t>Nga ERE vlerësohet e nevojshme që përveç sqarimeve nëpërmjet korrespondencës shkresore të kryhen edhe seanca dëgjimore me shoqërinë KESH sh.a.</w:t>
      </w:r>
      <w:r w:rsidR="00B13DBD">
        <w:rPr>
          <w:rFonts w:ascii="Garamond" w:hAnsi="Garamond"/>
          <w:sz w:val="24"/>
          <w:szCs w:val="24"/>
          <w:lang w:val="sq-AL"/>
        </w:rPr>
        <w:t>,</w:t>
      </w:r>
      <w:r w:rsidRPr="00C46502">
        <w:rPr>
          <w:rFonts w:ascii="Garamond" w:hAnsi="Garamond"/>
          <w:sz w:val="24"/>
          <w:szCs w:val="24"/>
          <w:lang w:val="sq-AL"/>
        </w:rPr>
        <w:t xml:space="preserve"> në kuadër të sqarimit të plotë të të gjitha çështjeve</w:t>
      </w:r>
      <w:r w:rsidR="00B13DBD">
        <w:rPr>
          <w:rFonts w:ascii="Garamond" w:hAnsi="Garamond"/>
          <w:sz w:val="24"/>
          <w:szCs w:val="24"/>
          <w:lang w:val="sq-AL"/>
        </w:rPr>
        <w:t>,</w:t>
      </w:r>
      <w:r w:rsidRPr="00C46502">
        <w:rPr>
          <w:rFonts w:ascii="Garamond" w:hAnsi="Garamond"/>
          <w:sz w:val="24"/>
          <w:szCs w:val="24"/>
          <w:lang w:val="sq-AL"/>
        </w:rPr>
        <w:t xml:space="preserve"> me qëllim plotësimin sa më të shpejtë të dokumentacionit për arsye të situatës së emergjencës në furnizimin me energji elektrike.</w:t>
      </w:r>
    </w:p>
    <w:p w14:paraId="590CBDAB" w14:textId="22292071" w:rsidR="00834210" w:rsidRPr="00C46502" w:rsidRDefault="00834210" w:rsidP="00834210">
      <w:pPr>
        <w:spacing w:after="0" w:line="240" w:lineRule="auto"/>
        <w:ind w:firstLine="284"/>
        <w:jc w:val="both"/>
        <w:rPr>
          <w:rFonts w:ascii="Garamond" w:hAnsi="Garamond"/>
          <w:sz w:val="24"/>
          <w:szCs w:val="24"/>
          <w:lang w:val="sq-AL"/>
        </w:rPr>
      </w:pPr>
      <w:r w:rsidRPr="00C46502">
        <w:rPr>
          <w:rFonts w:ascii="Garamond" w:hAnsi="Garamond"/>
          <w:sz w:val="24"/>
          <w:szCs w:val="24"/>
          <w:lang w:val="sq-AL"/>
        </w:rPr>
        <w:t xml:space="preserve">Për gjithë sa më sipër, </w:t>
      </w:r>
      <w:r w:rsidR="00A4781F" w:rsidRPr="00C46502">
        <w:rPr>
          <w:rFonts w:ascii="Garamond" w:hAnsi="Garamond"/>
          <w:sz w:val="24"/>
          <w:szCs w:val="24"/>
          <w:lang w:val="sq-AL"/>
        </w:rPr>
        <w:t xml:space="preserve">Bordi </w:t>
      </w:r>
      <w:r w:rsidR="00B13DBD">
        <w:rPr>
          <w:rFonts w:ascii="Garamond" w:hAnsi="Garamond"/>
          <w:sz w:val="24"/>
          <w:szCs w:val="24"/>
          <w:lang w:val="sq-AL"/>
        </w:rPr>
        <w:t>i ERE-s</w:t>
      </w:r>
    </w:p>
    <w:p w14:paraId="58D52129" w14:textId="77777777" w:rsidR="00834210" w:rsidRPr="00C46502" w:rsidRDefault="00834210" w:rsidP="00834210">
      <w:pPr>
        <w:spacing w:after="0" w:line="240" w:lineRule="auto"/>
        <w:ind w:firstLine="284"/>
        <w:jc w:val="both"/>
        <w:rPr>
          <w:rFonts w:ascii="Garamond" w:hAnsi="Garamond"/>
          <w:sz w:val="24"/>
          <w:szCs w:val="24"/>
          <w:lang w:val="sq-AL"/>
        </w:rPr>
      </w:pPr>
    </w:p>
    <w:p w14:paraId="4A65C5FD" w14:textId="597E70EA" w:rsidR="00834210" w:rsidRPr="00C46502" w:rsidRDefault="00834210" w:rsidP="00834210">
      <w:pPr>
        <w:spacing w:after="0" w:line="240" w:lineRule="auto"/>
        <w:ind w:firstLine="284"/>
        <w:jc w:val="center"/>
        <w:rPr>
          <w:rFonts w:ascii="Garamond" w:hAnsi="Garamond"/>
          <w:bCs/>
          <w:sz w:val="24"/>
          <w:szCs w:val="24"/>
          <w:lang w:val="sq-AL"/>
        </w:rPr>
      </w:pPr>
      <w:r w:rsidRPr="00C46502">
        <w:rPr>
          <w:rFonts w:ascii="Garamond" w:hAnsi="Garamond"/>
          <w:bCs/>
          <w:sz w:val="24"/>
          <w:szCs w:val="24"/>
          <w:lang w:val="sq-AL"/>
        </w:rPr>
        <w:t>VENDOSI:</w:t>
      </w:r>
    </w:p>
    <w:p w14:paraId="3D694B62" w14:textId="77777777" w:rsidR="00834210" w:rsidRPr="00C46502" w:rsidRDefault="00834210" w:rsidP="00834210">
      <w:pPr>
        <w:spacing w:after="0" w:line="240" w:lineRule="auto"/>
        <w:ind w:firstLine="284"/>
        <w:jc w:val="center"/>
        <w:rPr>
          <w:rFonts w:ascii="Garamond" w:hAnsi="Garamond"/>
          <w:bCs/>
          <w:sz w:val="24"/>
          <w:szCs w:val="24"/>
          <w:lang w:val="sq-AL"/>
        </w:rPr>
      </w:pPr>
    </w:p>
    <w:p w14:paraId="0B7DCB97" w14:textId="2CBF86E6"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sz w:val="24"/>
          <w:szCs w:val="24"/>
          <w:lang w:val="sq-AL"/>
        </w:rPr>
        <w:t>1. Të fillojë procedu</w:t>
      </w:r>
      <w:r w:rsidR="00C46502">
        <w:rPr>
          <w:rFonts w:ascii="Garamond" w:hAnsi="Garamond"/>
          <w:sz w:val="24"/>
          <w:szCs w:val="24"/>
          <w:lang w:val="sq-AL"/>
        </w:rPr>
        <w:t xml:space="preserve">rën për licencimin e shoqërisë </w:t>
      </w:r>
      <w:r w:rsidRPr="00C46502">
        <w:rPr>
          <w:rFonts w:ascii="Garamond" w:hAnsi="Garamond"/>
          <w:sz w:val="24"/>
          <w:szCs w:val="24"/>
          <w:lang w:val="sq-AL"/>
        </w:rPr>
        <w:t>KESH sh.a. në veprimtarinë e prodhimit të energjisë elektrike nga TEC i lundrueshëm i instaluar në Portin e Triportit në Gjirin e Vlorës</w:t>
      </w:r>
      <w:r w:rsidR="002B220D">
        <w:rPr>
          <w:rFonts w:ascii="Garamond" w:hAnsi="Garamond"/>
          <w:sz w:val="24"/>
          <w:szCs w:val="24"/>
          <w:lang w:val="sq-AL"/>
        </w:rPr>
        <w:t>,</w:t>
      </w:r>
      <w:r w:rsidRPr="00C46502">
        <w:rPr>
          <w:rFonts w:ascii="Garamond" w:hAnsi="Garamond"/>
          <w:sz w:val="24"/>
          <w:szCs w:val="24"/>
          <w:lang w:val="sq-AL"/>
        </w:rPr>
        <w:t xml:space="preserve"> me fuqi të instaluar 110 </w:t>
      </w:r>
      <w:r w:rsidR="00C46502" w:rsidRPr="00C46502">
        <w:rPr>
          <w:rFonts w:ascii="Garamond" w:hAnsi="Garamond"/>
          <w:sz w:val="24"/>
          <w:szCs w:val="24"/>
          <w:lang w:val="sq-AL"/>
        </w:rPr>
        <w:t>mw</w:t>
      </w:r>
      <w:r w:rsidR="00C46502">
        <w:rPr>
          <w:rFonts w:ascii="Garamond" w:hAnsi="Garamond"/>
          <w:sz w:val="24"/>
          <w:szCs w:val="24"/>
          <w:lang w:val="sq-AL"/>
        </w:rPr>
        <w:t>, për një afat 2-</w:t>
      </w:r>
      <w:r w:rsidR="00C46502" w:rsidRPr="00C46502">
        <w:rPr>
          <w:rFonts w:ascii="Garamond" w:hAnsi="Garamond"/>
          <w:sz w:val="24"/>
          <w:szCs w:val="24"/>
          <w:lang w:val="sq-AL"/>
        </w:rPr>
        <w:t xml:space="preserve">vjeçar </w:t>
      </w:r>
      <w:r w:rsidRPr="00C46502">
        <w:rPr>
          <w:rFonts w:ascii="Garamond" w:hAnsi="Garamond"/>
          <w:sz w:val="24"/>
          <w:szCs w:val="24"/>
          <w:lang w:val="sq-AL"/>
        </w:rPr>
        <w:t>(dy</w:t>
      </w:r>
      <w:r w:rsidR="00C46502" w:rsidRPr="00C46502">
        <w:rPr>
          <w:rFonts w:ascii="Garamond" w:hAnsi="Garamond"/>
          <w:sz w:val="24"/>
          <w:szCs w:val="24"/>
          <w:lang w:val="sq-AL"/>
        </w:rPr>
        <w:t>vjeçar</w:t>
      </w:r>
      <w:r w:rsidRPr="00C46502">
        <w:rPr>
          <w:rFonts w:ascii="Garamond" w:hAnsi="Garamond"/>
          <w:sz w:val="24"/>
          <w:szCs w:val="24"/>
          <w:lang w:val="sq-AL"/>
        </w:rPr>
        <w:t>).</w:t>
      </w:r>
    </w:p>
    <w:p w14:paraId="116EBA02" w14:textId="335EA8D1" w:rsidR="00834210" w:rsidRPr="00C46502" w:rsidRDefault="00834210" w:rsidP="00834210">
      <w:pPr>
        <w:pStyle w:val="ListParagraph"/>
        <w:spacing w:after="0" w:line="240" w:lineRule="auto"/>
        <w:ind w:left="0" w:firstLine="284"/>
        <w:jc w:val="both"/>
        <w:rPr>
          <w:rFonts w:ascii="Garamond" w:hAnsi="Garamond"/>
          <w:sz w:val="24"/>
          <w:szCs w:val="24"/>
          <w:lang w:val="sq-AL"/>
        </w:rPr>
      </w:pPr>
      <w:r w:rsidRPr="00C46502">
        <w:rPr>
          <w:rFonts w:ascii="Garamond" w:hAnsi="Garamond"/>
          <w:sz w:val="24"/>
          <w:szCs w:val="24"/>
          <w:lang w:val="sq-AL"/>
        </w:rPr>
        <w:t xml:space="preserve">2. Drejtoria e Licencimit, Autorizimeve dhe </w:t>
      </w:r>
      <w:r w:rsidR="00C46502" w:rsidRPr="00C46502">
        <w:rPr>
          <w:rFonts w:ascii="Garamond" w:hAnsi="Garamond"/>
          <w:sz w:val="24"/>
          <w:szCs w:val="24"/>
          <w:lang w:val="sq-AL"/>
        </w:rPr>
        <w:t>Mbikëqyrjes</w:t>
      </w:r>
      <w:r w:rsidRPr="00C46502">
        <w:rPr>
          <w:rFonts w:ascii="Garamond" w:hAnsi="Garamond"/>
          <w:sz w:val="24"/>
          <w:szCs w:val="24"/>
          <w:lang w:val="sq-AL"/>
        </w:rPr>
        <w:t>, të njoftojë aplikuesin për vendimin e bordit të ERE-s.</w:t>
      </w:r>
    </w:p>
    <w:p w14:paraId="616041F8" w14:textId="20601EED" w:rsidR="00834210" w:rsidRPr="00C46502" w:rsidRDefault="00834210" w:rsidP="00834210">
      <w:pPr>
        <w:spacing w:after="0" w:line="240" w:lineRule="auto"/>
        <w:ind w:firstLine="284"/>
        <w:jc w:val="both"/>
        <w:rPr>
          <w:rFonts w:ascii="Garamond" w:hAnsi="Garamond"/>
          <w:sz w:val="24"/>
          <w:szCs w:val="24"/>
          <w:lang w:val="sq-AL"/>
        </w:rPr>
      </w:pPr>
      <w:r w:rsidRPr="00C46502">
        <w:rPr>
          <w:rFonts w:ascii="Garamond" w:hAnsi="Garamond"/>
          <w:sz w:val="24"/>
          <w:szCs w:val="24"/>
          <w:lang w:val="sq-AL"/>
        </w:rPr>
        <w:t xml:space="preserve">Ky vendim hyn në fuqi menjëherë. </w:t>
      </w:r>
    </w:p>
    <w:p w14:paraId="6F3221E7" w14:textId="4D809C46" w:rsidR="00834210" w:rsidRPr="00C46502" w:rsidRDefault="00834210" w:rsidP="00834210">
      <w:pPr>
        <w:spacing w:after="0" w:line="240" w:lineRule="auto"/>
        <w:ind w:firstLine="284"/>
        <w:jc w:val="both"/>
        <w:rPr>
          <w:rFonts w:ascii="Garamond" w:hAnsi="Garamond"/>
          <w:sz w:val="24"/>
          <w:szCs w:val="24"/>
          <w:lang w:val="sq-AL"/>
        </w:rPr>
      </w:pPr>
      <w:r w:rsidRPr="00C46502">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A4781F" w:rsidRPr="00C46502">
        <w:rPr>
          <w:rFonts w:ascii="Garamond" w:hAnsi="Garamond"/>
          <w:sz w:val="24"/>
          <w:szCs w:val="24"/>
          <w:lang w:val="sq-AL"/>
        </w:rPr>
        <w:t>Bordit</w:t>
      </w:r>
      <w:r w:rsidR="00A4781F">
        <w:rPr>
          <w:rFonts w:ascii="Garamond" w:hAnsi="Garamond"/>
          <w:sz w:val="24"/>
          <w:szCs w:val="24"/>
          <w:lang w:val="sq-AL"/>
        </w:rPr>
        <w:t>,</w:t>
      </w:r>
      <w:r w:rsidR="00A4781F" w:rsidRPr="00C46502">
        <w:rPr>
          <w:rFonts w:ascii="Garamond" w:hAnsi="Garamond"/>
          <w:sz w:val="24"/>
          <w:szCs w:val="24"/>
          <w:lang w:val="sq-AL"/>
        </w:rPr>
        <w:t xml:space="preserve"> </w:t>
      </w:r>
      <w:r w:rsidRPr="00C46502">
        <w:rPr>
          <w:rFonts w:ascii="Garamond" w:hAnsi="Garamond"/>
          <w:sz w:val="24"/>
          <w:szCs w:val="24"/>
          <w:lang w:val="sq-AL"/>
        </w:rPr>
        <w:t xml:space="preserve">në rast se ka siguruar prova të reja që mund ta çojnë </w:t>
      </w:r>
      <w:r w:rsidR="00A4781F" w:rsidRPr="00C46502">
        <w:rPr>
          <w:rFonts w:ascii="Garamond" w:hAnsi="Garamond"/>
          <w:sz w:val="24"/>
          <w:szCs w:val="24"/>
          <w:lang w:val="sq-AL"/>
        </w:rPr>
        <w:t xml:space="preserve">Bordin </w:t>
      </w:r>
      <w:r w:rsidRPr="00C46502">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7C120B70" w14:textId="75980924" w:rsidR="00834210" w:rsidRPr="00C46502" w:rsidRDefault="00834210" w:rsidP="00834210">
      <w:pPr>
        <w:spacing w:after="0" w:line="240" w:lineRule="auto"/>
        <w:ind w:firstLine="284"/>
        <w:jc w:val="both"/>
        <w:rPr>
          <w:rFonts w:ascii="Garamond" w:hAnsi="Garamond"/>
          <w:sz w:val="24"/>
          <w:szCs w:val="24"/>
          <w:lang w:val="sq-AL"/>
        </w:rPr>
      </w:pPr>
      <w:r w:rsidRPr="00C46502">
        <w:rPr>
          <w:rFonts w:ascii="Garamond" w:hAnsi="Garamond"/>
          <w:sz w:val="24"/>
          <w:szCs w:val="24"/>
          <w:lang w:val="sq-AL"/>
        </w:rPr>
        <w:t>Ky vendim botohet në Fletoren Zyrtare.</w:t>
      </w:r>
    </w:p>
    <w:p w14:paraId="5B4DBBC0" w14:textId="77777777" w:rsidR="00834210" w:rsidRPr="00C46502" w:rsidRDefault="00834210" w:rsidP="00834210">
      <w:pPr>
        <w:spacing w:after="0" w:line="240" w:lineRule="auto"/>
        <w:ind w:firstLine="284"/>
        <w:jc w:val="both"/>
        <w:rPr>
          <w:rFonts w:ascii="Garamond" w:hAnsi="Garamond"/>
          <w:sz w:val="24"/>
          <w:szCs w:val="24"/>
          <w:lang w:val="sq-AL"/>
        </w:rPr>
      </w:pPr>
    </w:p>
    <w:p w14:paraId="4109B079" w14:textId="0482BA76" w:rsidR="00834210" w:rsidRPr="00C46502" w:rsidRDefault="00834210" w:rsidP="00834210">
      <w:pPr>
        <w:spacing w:after="0" w:line="240" w:lineRule="auto"/>
        <w:ind w:firstLine="284"/>
        <w:jc w:val="right"/>
        <w:rPr>
          <w:rFonts w:ascii="Garamond" w:hAnsi="Garamond"/>
          <w:bCs/>
          <w:sz w:val="24"/>
          <w:szCs w:val="24"/>
          <w:lang w:val="sq-AL"/>
        </w:rPr>
      </w:pPr>
      <w:r w:rsidRPr="00C46502">
        <w:rPr>
          <w:rFonts w:ascii="Garamond" w:hAnsi="Garamond"/>
          <w:bCs/>
          <w:sz w:val="24"/>
          <w:szCs w:val="24"/>
          <w:lang w:val="sq-AL"/>
        </w:rPr>
        <w:t xml:space="preserve">KRYETAR </w:t>
      </w:r>
    </w:p>
    <w:p w14:paraId="2BC3EC19" w14:textId="1DA895E7" w:rsidR="00834210" w:rsidRPr="00C46502" w:rsidRDefault="00834210" w:rsidP="00834210">
      <w:pPr>
        <w:spacing w:after="0" w:line="240" w:lineRule="auto"/>
        <w:ind w:firstLine="284"/>
        <w:jc w:val="right"/>
        <w:rPr>
          <w:rFonts w:ascii="Garamond" w:hAnsi="Garamond"/>
          <w:b/>
          <w:bCs/>
          <w:sz w:val="24"/>
          <w:szCs w:val="24"/>
          <w:lang w:val="sq-AL"/>
        </w:rPr>
      </w:pPr>
      <w:r w:rsidRPr="00C46502">
        <w:rPr>
          <w:rFonts w:ascii="Garamond" w:hAnsi="Garamond"/>
          <w:b/>
          <w:bCs/>
          <w:sz w:val="24"/>
          <w:szCs w:val="24"/>
          <w:lang w:val="sq-AL"/>
        </w:rPr>
        <w:t>Petrit Ahmeti</w:t>
      </w:r>
    </w:p>
    <w:p w14:paraId="16454244" w14:textId="77777777" w:rsidR="00834210" w:rsidRPr="00C46502" w:rsidRDefault="00834210" w:rsidP="00834210">
      <w:pPr>
        <w:tabs>
          <w:tab w:val="left" w:pos="7860"/>
        </w:tabs>
        <w:spacing w:after="0" w:line="240" w:lineRule="auto"/>
        <w:ind w:firstLine="284"/>
        <w:jc w:val="right"/>
        <w:rPr>
          <w:rFonts w:ascii="Garamond" w:hAnsi="Garamond"/>
          <w:sz w:val="24"/>
          <w:szCs w:val="24"/>
          <w:lang w:val="sq-AL"/>
        </w:rPr>
      </w:pPr>
    </w:p>
    <w:sectPr w:rsidR="00834210" w:rsidRPr="00C46502">
      <w:footerReference w:type="default" r:id="rId16"/>
      <w:pgSz w:w="12240" w:h="15840"/>
      <w:pgMar w:top="1260" w:right="1440" w:bottom="90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35AA7F" w14:textId="77777777" w:rsidR="00A076EE" w:rsidRDefault="00A076EE">
      <w:pPr>
        <w:spacing w:after="0" w:line="240" w:lineRule="auto"/>
      </w:pPr>
      <w:r>
        <w:separator/>
      </w:r>
    </w:p>
  </w:endnote>
  <w:endnote w:type="continuationSeparator" w:id="0">
    <w:p w14:paraId="65BD0986" w14:textId="77777777" w:rsidR="00A076EE" w:rsidRDefault="00A076EE">
      <w:pPr>
        <w:spacing w:after="0" w:line="240" w:lineRule="auto"/>
      </w:pPr>
      <w:r>
        <w:continuationSeparator/>
      </w:r>
    </w:p>
  </w:endnote>
  <w:endnote w:type="continuationNotice" w:id="1">
    <w:p w14:paraId="072225F1" w14:textId="77777777" w:rsidR="00A076EE" w:rsidRDefault="00A076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2FA78F" w14:textId="77777777" w:rsidR="00A076EE" w:rsidRDefault="00A076EE">
    <w:pPr>
      <w:pStyle w:val="Footer"/>
      <w:jc w:val="center"/>
    </w:pPr>
  </w:p>
  <w:p w14:paraId="693BEED1" w14:textId="77777777" w:rsidR="00A076EE" w:rsidRDefault="00A076EE">
    <w:pPr>
      <w:pStyle w:val="Footer"/>
      <w:tabs>
        <w:tab w:val="clear" w:pos="4680"/>
      </w:tabs>
      <w:rPr>
        <w:rFonts w:ascii="Garamond" w:hAnsi="Garamond"/>
        <w:sz w:val="28"/>
        <w:szCs w:val="28"/>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2F619D" w14:textId="77777777" w:rsidR="00A076EE" w:rsidRDefault="00A076EE">
      <w:pPr>
        <w:spacing w:after="0" w:line="240" w:lineRule="auto"/>
      </w:pPr>
      <w:r>
        <w:separator/>
      </w:r>
    </w:p>
  </w:footnote>
  <w:footnote w:type="continuationSeparator" w:id="0">
    <w:p w14:paraId="7B1C7B90" w14:textId="77777777" w:rsidR="00A076EE" w:rsidRDefault="00A076EE">
      <w:pPr>
        <w:spacing w:after="0" w:line="240" w:lineRule="auto"/>
      </w:pPr>
      <w:r>
        <w:continuationSeparator/>
      </w:r>
    </w:p>
  </w:footnote>
  <w:footnote w:type="continuationNotice" w:id="1">
    <w:p w14:paraId="0D21B8B9" w14:textId="77777777" w:rsidR="00A076EE" w:rsidRDefault="00A076E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00000003"/>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000005"/>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00000007"/>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8">
    <w:nsid w:val="00000009"/>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000000A"/>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B"/>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2">
    <w:nsid w:val="0000000D"/>
    <w:multiLevelType w:val="hybridMultilevel"/>
    <w:tmpl w:val="0A7ED4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000000E"/>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000000F"/>
    <w:multiLevelType w:val="hybridMultilevel"/>
    <w:tmpl w:val="79C86DC6"/>
    <w:lvl w:ilvl="0" w:tplc="9F0AEE64">
      <w:start w:val="1"/>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nsid w:val="00000010"/>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00000011"/>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00000013"/>
    <w:multiLevelType w:val="hybridMultilevel"/>
    <w:tmpl w:val="03D2D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00000014"/>
    <w:multiLevelType w:val="hybridMultilevel"/>
    <w:tmpl w:val="DDF0CB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820EF0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0000016"/>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0000017"/>
    <w:multiLevelType w:val="hybridMultilevel"/>
    <w:tmpl w:val="8CAACD40"/>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00000018"/>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9"/>
    <w:multiLevelType w:val="singleLevel"/>
    <w:tmpl w:val="96D630BC"/>
    <w:lvl w:ilvl="0">
      <w:start w:val="1"/>
      <w:numFmt w:val="bullet"/>
      <w:lvlText w:val="*"/>
      <w:lvlJc w:val="left"/>
    </w:lvl>
  </w:abstractNum>
  <w:abstractNum w:abstractNumId="25">
    <w:nsid w:val="0000001A"/>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B"/>
    <w:multiLevelType w:val="hybridMultilevel"/>
    <w:tmpl w:val="2A36D4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0000001C"/>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8">
    <w:nsid w:val="0000001D"/>
    <w:multiLevelType w:val="hybridMultilevel"/>
    <w:tmpl w:val="BF7683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E"/>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0">
    <w:nsid w:val="0000001F"/>
    <w:multiLevelType w:val="hybridMultilevel"/>
    <w:tmpl w:val="53EE4C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1">
    <w:nsid w:val="00000020"/>
    <w:multiLevelType w:val="hybridMultilevel"/>
    <w:tmpl w:val="1B9E066C"/>
    <w:lvl w:ilvl="0" w:tplc="9F0AEE64">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00000021"/>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2"/>
    <w:multiLevelType w:val="hybridMultilevel"/>
    <w:tmpl w:val="700628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8F12AEE"/>
    <w:multiLevelType w:val="hybridMultilevel"/>
    <w:tmpl w:val="65049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7E4268A"/>
    <w:multiLevelType w:val="hybridMultilevel"/>
    <w:tmpl w:val="F77E5EE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FE62CCE"/>
    <w:multiLevelType w:val="hybridMultilevel"/>
    <w:tmpl w:val="4AE6C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24"/>
    <w:lvlOverride w:ilvl="0">
      <w:lvl w:ilvl="0">
        <w:start w:val="1"/>
        <w:numFmt w:val="bullet"/>
        <w:lvlText w:val=""/>
        <w:lvlJc w:val="left"/>
        <w:rPr>
          <w:rFonts w:ascii="Symbol" w:hAnsi="Symbol" w:hint="default"/>
        </w:rPr>
      </w:lvl>
    </w:lvlOverride>
  </w:num>
  <w:num w:numId="4">
    <w:abstractNumId w:val="3"/>
  </w:num>
  <w:num w:numId="5">
    <w:abstractNumId w:val="9"/>
  </w:num>
  <w:num w:numId="6">
    <w:abstractNumId w:val="8"/>
  </w:num>
  <w:num w:numId="7">
    <w:abstractNumId w:val="35"/>
  </w:num>
  <w:num w:numId="8">
    <w:abstractNumId w:val="0"/>
  </w:num>
  <w:num w:numId="9">
    <w:abstractNumId w:val="4"/>
  </w:num>
  <w:num w:numId="10">
    <w:abstractNumId w:val="6"/>
  </w:num>
  <w:num w:numId="11">
    <w:abstractNumId w:val="5"/>
  </w:num>
  <w:num w:numId="12">
    <w:abstractNumId w:val="2"/>
  </w:num>
  <w:num w:numId="13">
    <w:abstractNumId w:val="1"/>
  </w:num>
  <w:num w:numId="14">
    <w:abstractNumId w:val="10"/>
  </w:num>
  <w:num w:numId="15">
    <w:abstractNumId w:val="30"/>
  </w:num>
  <w:num w:numId="16">
    <w:abstractNumId w:val="21"/>
  </w:num>
  <w:num w:numId="17">
    <w:abstractNumId w:val="14"/>
  </w:num>
  <w:num w:numId="18">
    <w:abstractNumId w:val="15"/>
  </w:num>
  <w:num w:numId="19">
    <w:abstractNumId w:val="27"/>
  </w:num>
  <w:num w:numId="20">
    <w:abstractNumId w:val="11"/>
  </w:num>
  <w:num w:numId="21">
    <w:abstractNumId w:val="22"/>
  </w:num>
  <w:num w:numId="22">
    <w:abstractNumId w:val="32"/>
  </w:num>
  <w:num w:numId="23">
    <w:abstractNumId w:val="25"/>
  </w:num>
  <w:num w:numId="24">
    <w:abstractNumId w:val="29"/>
  </w:num>
  <w:num w:numId="25">
    <w:abstractNumId w:val="16"/>
  </w:num>
  <w:num w:numId="26">
    <w:abstractNumId w:val="17"/>
  </w:num>
  <w:num w:numId="27">
    <w:abstractNumId w:val="13"/>
  </w:num>
  <w:num w:numId="28">
    <w:abstractNumId w:val="23"/>
  </w:num>
  <w:num w:numId="29">
    <w:abstractNumId w:val="33"/>
  </w:num>
  <w:num w:numId="30">
    <w:abstractNumId w:val="19"/>
  </w:num>
  <w:num w:numId="31">
    <w:abstractNumId w:val="31"/>
  </w:num>
  <w:num w:numId="32">
    <w:abstractNumId w:val="28"/>
  </w:num>
  <w:num w:numId="33">
    <w:abstractNumId w:val="20"/>
  </w:num>
  <w:num w:numId="34">
    <w:abstractNumId w:val="18"/>
  </w:num>
  <w:num w:numId="35">
    <w:abstractNumId w:val="26"/>
  </w:num>
  <w:num w:numId="36">
    <w:abstractNumId w:val="36"/>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73F"/>
    <w:rsid w:val="00137725"/>
    <w:rsid w:val="00146FD9"/>
    <w:rsid w:val="0016150A"/>
    <w:rsid w:val="001B7EFC"/>
    <w:rsid w:val="0020591B"/>
    <w:rsid w:val="00264A8E"/>
    <w:rsid w:val="002B1BE9"/>
    <w:rsid w:val="002B220D"/>
    <w:rsid w:val="002E573E"/>
    <w:rsid w:val="003B1EE9"/>
    <w:rsid w:val="00407B13"/>
    <w:rsid w:val="00496AA9"/>
    <w:rsid w:val="004A25FB"/>
    <w:rsid w:val="004C06EB"/>
    <w:rsid w:val="004F1226"/>
    <w:rsid w:val="005644F5"/>
    <w:rsid w:val="00570519"/>
    <w:rsid w:val="006527ED"/>
    <w:rsid w:val="006F446C"/>
    <w:rsid w:val="00747589"/>
    <w:rsid w:val="0077455D"/>
    <w:rsid w:val="007C1C8D"/>
    <w:rsid w:val="00805D89"/>
    <w:rsid w:val="00834210"/>
    <w:rsid w:val="0087073F"/>
    <w:rsid w:val="008B49DD"/>
    <w:rsid w:val="00916E51"/>
    <w:rsid w:val="009D43A2"/>
    <w:rsid w:val="00A076EE"/>
    <w:rsid w:val="00A4781F"/>
    <w:rsid w:val="00A65972"/>
    <w:rsid w:val="00AA0033"/>
    <w:rsid w:val="00AB100E"/>
    <w:rsid w:val="00B13DBD"/>
    <w:rsid w:val="00B777E7"/>
    <w:rsid w:val="00B819A0"/>
    <w:rsid w:val="00C4396A"/>
    <w:rsid w:val="00C46502"/>
    <w:rsid w:val="00C84F14"/>
    <w:rsid w:val="00DB2368"/>
    <w:rsid w:val="00F3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3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character" w:customStyle="1" w:styleId="UnresolvedMention1">
    <w:name w:val="Unresolved Mention1"/>
    <w:basedOn w:val="DefaultParagraphFont"/>
    <w:uiPriority w:val="9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4FE1A82072943E0BAA85A89BC3AB6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350</Nr_x002e__x0020_akti>
    <Data_x0020_e_x0020_Krijimit xmlns="0e656187-b300-4fb0-8bf4-3a50f872073c">2023-01-19T10:30:29Z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2023-01-17T23:00:00Z</Date_x0020_protokolli>
    <Titulli xmlns="0e656187-b300-4fb0-8bf4-3a50f872073c">Mbi fillimin e procedurës për licencimin e shoqërisë "KESH" sh.a., në veprimtarinë e prodhimit të energjisë elektrike nga TEC I lundrueshëm i instaluar në Portin e Triportit në gjirin e Vlorës, me fuqi të instaluar 110 MW</Titulli>
    <Modifikuesi xmlns="0e656187-b300-4fb0-8bf4-3a50f872073c">alma.lisaku</Modifikuesi>
    <Nr_x002e__x0020_prot_x0020_QBZ xmlns="0e656187-b300-4fb0-8bf4-3a50f872073c">90/3</Nr_x002e__x0020_prot_x0020_QBZ>
    <Data_x0020_e_x0020_Modifikimit xmlns="0e656187-b300-4fb0-8bf4-3a50f872073c">2023-01-23T11:17:01Z</Data_x0020_e_x0020_Modifikimit>
    <Dekretuar xmlns="0e656187-b300-4fb0-8bf4-3a50f872073c">false</Dekretuar>
    <Data xmlns="0e656187-b300-4fb0-8bf4-3a50f872073c">2022-12-27T23:00:00Z</Data>
    <Nr_x002e__x0020_protokolli_x0020_i_x0020_aktit xmlns="0e656187-b300-4fb0-8bf4-3a50f872073c">127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ct:contentTypeSchema xmlns:ct="http://schemas.microsoft.com/office/2006/metadata/contentType" xmlns:ma="http://schemas.microsoft.com/office/2006/metadata/properties/metaAttributes" ct:_="" ma:_="" ma:contentTypeName="Akt ligjor" ma:contentTypeID="0x01010004FE1A82072943E0BAA85A89BC3AB6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9B025-95E7-4462-8C41-4C22AA81B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EFF30F9-98B5-49DB-ACB0-BBCA80289FF5}">
  <ds:schemaRefs>
    <ds:schemaRef ds:uri="http://purl.org/dc/terms/"/>
    <ds:schemaRef ds:uri="http://purl.org/dc/elements/1.1/"/>
    <ds:schemaRef ds:uri="http://purl.org/dc/dcmitype/"/>
    <ds:schemaRef ds:uri="http://www.w3.org/XML/1998/namespace"/>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67B5B47E-EB92-4E6F-A985-3DDFEA9F005F}">
  <ds:schemaRefs>
    <ds:schemaRef ds:uri="http://www.wps.cn/android/officeDocument/2013/mofficeCustomData"/>
  </ds:schemaRefs>
</ds:datastoreItem>
</file>

<file path=customXml/itemProps4.xml><?xml version="1.0" encoding="utf-8"?>
<ds:datastoreItem xmlns:ds="http://schemas.openxmlformats.org/officeDocument/2006/customXml" ds:itemID="{473DE681-4F87-48E7-841C-70CF2DDA4A03}">
  <ds:schemaRefs>
    <ds:schemaRef ds:uri="http://schemas.microsoft.com/sharepoint/v3/contenttype/forms"/>
  </ds:schemaRefs>
</ds:datastoreItem>
</file>

<file path=customXml/itemProps5.xml><?xml version="1.0" encoding="utf-8"?>
<ds:datastoreItem xmlns:ds="http://schemas.openxmlformats.org/officeDocument/2006/customXml" ds:itemID="{7793D77D-EE3E-47CB-BECA-1CC546AC7A99}">
  <ds:schemaRefs>
    <ds:schemaRef ds:uri="http://www.wps.cn/android/officeDocument/2013/mofficeCustomData"/>
  </ds:schemaRefs>
</ds:datastoreItem>
</file>

<file path=customXml/itemProps6.xml><?xml version="1.0" encoding="utf-8"?>
<ds:datastoreItem xmlns:ds="http://schemas.openxmlformats.org/officeDocument/2006/customXml" ds:itemID="{95661E11-6981-41E9-B01B-83C6D71C9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14B09A53-52FD-4B4D-AD0C-4434237EBF9A}">
  <ds:schemaRefs>
    <ds:schemaRef ds:uri="http://schemas.microsoft.com/sharepoint/v3/contenttype/forms"/>
  </ds:schemaRefs>
</ds:datastoreItem>
</file>

<file path=customXml/itemProps8.xml><?xml version="1.0" encoding="utf-8"?>
<ds:datastoreItem xmlns:ds="http://schemas.openxmlformats.org/officeDocument/2006/customXml" ds:itemID="{67713C13-5338-4F34-94C3-A70F45C5F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1401</Words>
  <Characters>7987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Mbi fillimin e procedurës për licencimin e shoqërisë "KESH" sh.a., në veprimtarinë e prodhimit të energjisë elektrike nga TEC I lundrueshëm i instaluar në Portin e Triportit në gjirin e Vlorës, me fuqi të instaluar 110 MW</vt:lpstr>
    </vt:vector>
  </TitlesOfParts>
  <Company/>
  <LinksUpToDate>false</LinksUpToDate>
  <CharactersWithSpaces>9370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licencimin e shoqërisë "KESH" sh.a., në veprimtarinë e prodhimit të energjisë elektrike nga TEC I lundrueshëm i instaluar në Portin e Triportit në gjirin e Vlorës, me fuqi të instaluar 110 MW</dc:title>
  <dc:creator>Usrt</dc:creator>
  <cp:lastModifiedBy>Valjeta Kaftalli</cp:lastModifiedBy>
  <cp:revision>30</cp:revision>
  <cp:lastPrinted>2022-01-05T08:12:00Z</cp:lastPrinted>
  <dcterms:created xsi:type="dcterms:W3CDTF">2023-01-09T11:31:00Z</dcterms:created>
  <dcterms:modified xsi:type="dcterms:W3CDTF">2023-01-23T11:32:00Z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7b9d705092f24803a6dcc71e523a076b</vt:lpwstr>
  </property>
</Properties>
</file>