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BD1B2" w14:textId="39F796AF" w:rsidR="004E138B" w:rsidRPr="00C4664F" w:rsidRDefault="004E138B" w:rsidP="004E138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4664F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F988B08" w14:textId="4A0F71AF" w:rsidR="004E138B" w:rsidRPr="00C4664F" w:rsidRDefault="004E138B" w:rsidP="004E13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664F">
        <w:rPr>
          <w:rFonts w:ascii="Garamond" w:hAnsi="Garamond"/>
          <w:b/>
          <w:bCs/>
          <w:sz w:val="24"/>
          <w:szCs w:val="24"/>
          <w:lang w:val="sq-AL"/>
        </w:rPr>
        <w:t>Nr. 351, datë 28.12.2022</w:t>
      </w:r>
    </w:p>
    <w:p w14:paraId="0DD84DDD" w14:textId="77777777" w:rsidR="004E138B" w:rsidRPr="00C4664F" w:rsidRDefault="004E138B" w:rsidP="004E13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66D3BB2" w14:textId="53945429" w:rsidR="004E138B" w:rsidRPr="00C4664F" w:rsidRDefault="004E138B" w:rsidP="0061168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MBI MOSFILLIMIN E PROCEDURËS LIDHUR ME </w:t>
      </w:r>
      <w:r w:rsidR="00C4664F" w:rsidRPr="00C4664F">
        <w:rPr>
          <w:rFonts w:ascii="Garamond" w:hAnsi="Garamond"/>
          <w:b/>
          <w:bCs/>
          <w:sz w:val="24"/>
          <w:szCs w:val="24"/>
          <w:lang w:val="sq-AL"/>
        </w:rPr>
        <w:t>KËRKESËN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E </w:t>
      </w:r>
      <w:r w:rsidR="00C4664F" w:rsidRPr="00C4664F">
        <w:rPr>
          <w:rFonts w:ascii="Garamond" w:hAnsi="Garamond"/>
          <w:b/>
          <w:bCs/>
          <w:sz w:val="24"/>
          <w:szCs w:val="24"/>
          <w:lang w:val="sq-AL"/>
        </w:rPr>
        <w:t>SHOQËRISË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“KURUM INTERNATIONAL” SHA, PËR MODIFIKIMIN E LICENCËS NR. 213, SERIA PM13P, MIRATUAR ME VENDIMIN NR. 132, DATË 6.12.2011</w:t>
      </w:r>
      <w:r w:rsidR="000C6F2F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TË BORDIT TË KOMISIONERËVE TË ERE-</w:t>
      </w:r>
      <w:r w:rsidR="000C6F2F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DHE TRANSFERUAR ME VENDIMIN NR. 126, DATË 28.10.2013, TË BORDIT TË KOMISIONERËVE TË ERE-</w:t>
      </w:r>
      <w:r w:rsidR="000C6F2F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TE SHOQËRIA “KURUM INTERNTIONAL” SHA</w:t>
      </w:r>
      <w:r w:rsidR="000C6F2F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PËR PRODHIMIN E ENERGJISË ELEKTRIKE NGA HEC-</w:t>
      </w:r>
      <w:r w:rsidR="00C4664F">
        <w:rPr>
          <w:rFonts w:ascii="Garamond" w:hAnsi="Garamond"/>
          <w:b/>
          <w:bCs/>
          <w:sz w:val="24"/>
          <w:szCs w:val="24"/>
          <w:lang w:val="sq-AL"/>
        </w:rPr>
        <w:t>i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 “SHKOPET”</w:t>
      </w:r>
    </w:p>
    <w:p w14:paraId="2251014D" w14:textId="77777777" w:rsidR="004E138B" w:rsidRPr="00C4664F" w:rsidRDefault="004E138B" w:rsidP="004E13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7980EAE" w14:textId="4F3DCEBE" w:rsidR="004E138B" w:rsidRPr="00254D77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4D77">
        <w:rPr>
          <w:rFonts w:ascii="Garamond" w:hAnsi="Garamond"/>
          <w:sz w:val="24"/>
          <w:szCs w:val="24"/>
          <w:lang w:val="sq-AL"/>
        </w:rPr>
        <w:t>Në mbështetje të neneve 16 dhe 43</w:t>
      </w:r>
      <w:r w:rsidR="00C4664F" w:rsidRPr="00254D77">
        <w:rPr>
          <w:rFonts w:ascii="Garamond" w:hAnsi="Garamond"/>
          <w:sz w:val="24"/>
          <w:szCs w:val="24"/>
          <w:lang w:val="sq-AL"/>
        </w:rPr>
        <w:t>,</w:t>
      </w:r>
      <w:r w:rsidRPr="00254D77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C4664F" w:rsidRPr="00254D77">
        <w:rPr>
          <w:rFonts w:ascii="Garamond" w:hAnsi="Garamond"/>
          <w:sz w:val="24"/>
          <w:szCs w:val="24"/>
          <w:lang w:val="sq-AL"/>
        </w:rPr>
        <w:t>,</w:t>
      </w:r>
      <w:r w:rsidRPr="00254D77">
        <w:rPr>
          <w:rFonts w:ascii="Garamond" w:hAnsi="Garamond"/>
          <w:sz w:val="24"/>
          <w:szCs w:val="24"/>
          <w:lang w:val="sq-AL"/>
        </w:rPr>
        <w:t xml:space="preserve"> “</w:t>
      </w:r>
      <w:r w:rsidRPr="00254D7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254D77">
        <w:rPr>
          <w:rFonts w:ascii="Garamond" w:hAnsi="Garamond"/>
          <w:sz w:val="24"/>
          <w:szCs w:val="24"/>
          <w:lang w:val="sq-AL"/>
        </w:rPr>
        <w:t>”, i ndryshuar;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254D77">
        <w:rPr>
          <w:rFonts w:ascii="Garamond" w:hAnsi="Garamond"/>
          <w:sz w:val="24"/>
          <w:szCs w:val="24"/>
          <w:lang w:val="sq-AL"/>
        </w:rPr>
        <w:t>nenit 10 pika 3 dhe nenit 15, pika 4 të “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rinovimin, njohjen dhe heqjen e 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licencave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254D77">
        <w:rPr>
          <w:rFonts w:ascii="Garamond" w:hAnsi="Garamond"/>
          <w:sz w:val="24"/>
          <w:szCs w:val="24"/>
          <w:lang w:val="sq-AL"/>
        </w:rPr>
        <w:t>”, miratuar me vendimin e bordit të Entit Rregullator të Energjisë (ERE) nr. 109, datë 29.06.2016; neneve 15 dhe 19 pika 1 g</w:t>
      </w:r>
      <w:r w:rsidR="00C4664F" w:rsidRPr="00254D77">
        <w:rPr>
          <w:rFonts w:ascii="Garamond" w:hAnsi="Garamond"/>
          <w:sz w:val="24"/>
          <w:szCs w:val="24"/>
          <w:lang w:val="sq-AL"/>
        </w:rPr>
        <w:t>e</w:t>
      </w:r>
      <w:r w:rsidRPr="00254D77">
        <w:rPr>
          <w:rFonts w:ascii="Garamond" w:hAnsi="Garamond"/>
          <w:sz w:val="24"/>
          <w:szCs w:val="24"/>
          <w:lang w:val="sq-AL"/>
        </w:rPr>
        <w:t xml:space="preserve">rma “a” të </w:t>
      </w:r>
      <w:r w:rsidR="00C4664F" w:rsidRPr="00254D77">
        <w:rPr>
          <w:rFonts w:ascii="Garamond" w:hAnsi="Garamond"/>
          <w:sz w:val="24"/>
          <w:szCs w:val="24"/>
          <w:lang w:val="sq-AL"/>
        </w:rPr>
        <w:t>“</w:t>
      </w:r>
      <w:r w:rsidRPr="00254D77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”</w:t>
      </w:r>
      <w:r w:rsidRPr="00254D7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4664F" w:rsidRPr="00254D77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254D77">
        <w:rPr>
          <w:rFonts w:ascii="Garamond" w:hAnsi="Garamond"/>
          <w:sz w:val="24"/>
          <w:szCs w:val="24"/>
          <w:lang w:val="sq-AL"/>
        </w:rPr>
        <w:t>6.2016; Bordi i ERE-s, në mbledhjen e tij të datës 28.12.2022, mbasi shqyrtoi relacionin me nr. 2116/11 prot., datë 23.12.2022 të përgatitur nga Drejtoria e Licencimit Autorizimeve dhe Mbikëqyrjes “</w:t>
      </w:r>
      <w:r w:rsidRPr="00254D77">
        <w:rPr>
          <w:rFonts w:ascii="Garamond" w:hAnsi="Garamond"/>
          <w:iCs/>
          <w:sz w:val="24"/>
          <w:szCs w:val="24"/>
          <w:lang w:val="sq-AL"/>
        </w:rPr>
        <w:t>Mbi fillimin e procedurës për modifikimin e licencës shoqërisë “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Kurum International</w:t>
      </w:r>
      <w:r w:rsidRPr="00254D77">
        <w:rPr>
          <w:rFonts w:ascii="Garamond" w:hAnsi="Garamond"/>
          <w:iCs/>
          <w:sz w:val="24"/>
          <w:szCs w:val="24"/>
          <w:lang w:val="sq-AL"/>
        </w:rPr>
        <w:t>” sh.a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.</w:t>
      </w:r>
      <w:r w:rsidRPr="00254D77">
        <w:rPr>
          <w:rFonts w:ascii="Garamond" w:hAnsi="Garamond"/>
          <w:iCs/>
          <w:sz w:val="24"/>
          <w:szCs w:val="24"/>
          <w:lang w:val="sq-AL"/>
        </w:rPr>
        <w:t>,</w:t>
      </w:r>
      <w:r w:rsidRPr="00254D77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për modifikimin e licencës nr. 213, 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s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eria 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PM13P</w:t>
      </w:r>
      <w:r w:rsidRPr="00254D77">
        <w:rPr>
          <w:rFonts w:ascii="Garamond" w:hAnsi="Garamond"/>
          <w:iCs/>
          <w:sz w:val="24"/>
          <w:szCs w:val="24"/>
          <w:lang w:val="sq-AL"/>
        </w:rPr>
        <w:t>, mira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 xml:space="preserve">tuar me vendimin nr. 132, datë </w:t>
      </w:r>
      <w:r w:rsidRPr="00254D77">
        <w:rPr>
          <w:rFonts w:ascii="Garamond" w:hAnsi="Garamond"/>
          <w:iCs/>
          <w:sz w:val="24"/>
          <w:szCs w:val="24"/>
          <w:lang w:val="sq-AL"/>
        </w:rPr>
        <w:t>6.12.2011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>,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 të 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të </w:t>
      </w:r>
      <w:r w:rsidR="00C4664F" w:rsidRPr="00254D77">
        <w:rPr>
          <w:rFonts w:ascii="Garamond" w:hAnsi="Garamond"/>
          <w:iCs/>
          <w:sz w:val="24"/>
          <w:szCs w:val="24"/>
          <w:lang w:val="sq-AL"/>
        </w:rPr>
        <w:t xml:space="preserve">Komisionerëve 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të ERE-s dhe transferuar me vendimin nr. 126, datë 28.10.2013, të </w:t>
      </w:r>
      <w:r w:rsidR="00921DDE" w:rsidRPr="00254D77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të </w:t>
      </w:r>
      <w:r w:rsidR="00921DDE" w:rsidRPr="00254D77">
        <w:rPr>
          <w:rFonts w:ascii="Garamond" w:hAnsi="Garamond"/>
          <w:iCs/>
          <w:sz w:val="24"/>
          <w:szCs w:val="24"/>
          <w:lang w:val="sq-AL"/>
        </w:rPr>
        <w:t xml:space="preserve">Komisionerëve </w:t>
      </w:r>
      <w:r w:rsidRPr="00254D77">
        <w:rPr>
          <w:rFonts w:ascii="Garamond" w:hAnsi="Garamond"/>
          <w:iCs/>
          <w:sz w:val="24"/>
          <w:szCs w:val="24"/>
          <w:lang w:val="sq-AL"/>
        </w:rPr>
        <w:t>t</w:t>
      </w:r>
      <w:r w:rsidR="00921DDE" w:rsidRPr="00254D77">
        <w:rPr>
          <w:rFonts w:ascii="Garamond" w:hAnsi="Garamond"/>
          <w:iCs/>
          <w:sz w:val="24"/>
          <w:szCs w:val="24"/>
          <w:lang w:val="sq-AL"/>
        </w:rPr>
        <w:t>ë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 ERE-s</w:t>
      </w:r>
      <w:r w:rsidRPr="00254D77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te shoqëria </w:t>
      </w:r>
      <w:r w:rsidR="00921DDE" w:rsidRPr="00254D77">
        <w:rPr>
          <w:rFonts w:ascii="Garamond" w:hAnsi="Garamond"/>
          <w:iCs/>
          <w:sz w:val="24"/>
          <w:szCs w:val="24"/>
          <w:lang w:val="sq-AL"/>
        </w:rPr>
        <w:t>“Kurum Interntional”</w:t>
      </w:r>
      <w:r w:rsidRPr="00254D77">
        <w:rPr>
          <w:rFonts w:ascii="Garamond" w:hAnsi="Garamond"/>
          <w:iCs/>
          <w:sz w:val="24"/>
          <w:szCs w:val="24"/>
          <w:lang w:val="sq-AL"/>
        </w:rPr>
        <w:t xml:space="preserve"> sh.a. për prodhimin e energjisë elektrike nga </w:t>
      </w:r>
      <w:r w:rsidR="00921DDE" w:rsidRPr="00254D77">
        <w:rPr>
          <w:rFonts w:ascii="Garamond" w:hAnsi="Garamond"/>
          <w:iCs/>
          <w:sz w:val="24"/>
          <w:szCs w:val="24"/>
          <w:lang w:val="sq-AL"/>
        </w:rPr>
        <w:t>HEC</w:t>
      </w:r>
      <w:r w:rsidRPr="00254D77">
        <w:rPr>
          <w:rFonts w:ascii="Garamond" w:hAnsi="Garamond"/>
          <w:iCs/>
          <w:sz w:val="24"/>
          <w:szCs w:val="24"/>
          <w:lang w:val="sq-AL"/>
        </w:rPr>
        <w:t>-i “Shkopet”,</w:t>
      </w:r>
    </w:p>
    <w:p w14:paraId="190E876D" w14:textId="2755D4D9" w:rsidR="004E138B" w:rsidRPr="00254D77" w:rsidRDefault="00254D77" w:rsidP="004E138B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254D77">
        <w:rPr>
          <w:rFonts w:ascii="Garamond" w:hAnsi="Garamond"/>
          <w:bCs/>
          <w:sz w:val="24"/>
          <w:szCs w:val="24"/>
          <w:lang w:val="sq-AL"/>
        </w:rPr>
        <w:t>k</w:t>
      </w:r>
      <w:r w:rsidR="004E138B" w:rsidRPr="00254D77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62E54FFF" w14:textId="2030CA45" w:rsidR="004E138B" w:rsidRPr="00C4664F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664F">
        <w:rPr>
          <w:rFonts w:ascii="Garamond" w:hAnsi="Garamond"/>
          <w:sz w:val="24"/>
          <w:szCs w:val="24"/>
          <w:lang w:val="sq-AL"/>
        </w:rPr>
        <w:t>Shoqëria “</w:t>
      </w:r>
      <w:r w:rsidR="009B7AF7" w:rsidRPr="00C4664F">
        <w:rPr>
          <w:rFonts w:ascii="Garamond" w:hAnsi="Garamond"/>
          <w:sz w:val="24"/>
          <w:szCs w:val="24"/>
          <w:lang w:val="sq-AL"/>
        </w:rPr>
        <w:t>Kurum International</w:t>
      </w:r>
      <w:r w:rsidRPr="00C4664F">
        <w:rPr>
          <w:rFonts w:ascii="Garamond" w:hAnsi="Garamond"/>
          <w:sz w:val="24"/>
          <w:szCs w:val="24"/>
          <w:lang w:val="sq-AL"/>
        </w:rPr>
        <w:t>” sh.a., me shkresën e protokolluar në ERE me nr. 2093 prot., datë 16.12.2022, ka përcjellë kërkesën për modif</w:t>
      </w:r>
      <w:r w:rsidR="00D776AA">
        <w:rPr>
          <w:rFonts w:ascii="Garamond" w:hAnsi="Garamond"/>
          <w:sz w:val="24"/>
          <w:szCs w:val="24"/>
          <w:lang w:val="sq-AL"/>
        </w:rPr>
        <w:t>i</w:t>
      </w:r>
      <w:r w:rsidRPr="00C4664F">
        <w:rPr>
          <w:rFonts w:ascii="Garamond" w:hAnsi="Garamond"/>
          <w:sz w:val="24"/>
          <w:szCs w:val="24"/>
          <w:lang w:val="sq-AL"/>
        </w:rPr>
        <w:t>kimin e licencës së prodhimit të energjisë elektrike për HEC “Shkopet”.</w:t>
      </w:r>
    </w:p>
    <w:p w14:paraId="746405BD" w14:textId="71B7DC02" w:rsidR="004E138B" w:rsidRPr="00C4664F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664F">
        <w:rPr>
          <w:rFonts w:ascii="Garamond" w:hAnsi="Garamond"/>
          <w:sz w:val="24"/>
          <w:szCs w:val="24"/>
          <w:lang w:val="sq-AL"/>
        </w:rPr>
        <w:t xml:space="preserve">Kërkesa për modifikim vjen për arsye se në </w:t>
      </w:r>
      <w:r w:rsidR="00D776AA">
        <w:rPr>
          <w:rFonts w:ascii="Garamond" w:hAnsi="Garamond"/>
          <w:sz w:val="24"/>
          <w:szCs w:val="24"/>
          <w:lang w:val="sq-AL"/>
        </w:rPr>
        <w:t>m</w:t>
      </w:r>
      <w:r w:rsidRPr="00C4664F">
        <w:rPr>
          <w:rFonts w:ascii="Garamond" w:hAnsi="Garamond"/>
          <w:sz w:val="24"/>
          <w:szCs w:val="24"/>
          <w:lang w:val="sq-AL"/>
        </w:rPr>
        <w:t xml:space="preserve">aj 2023 kjo shoqëri ka programuar rehabilitimin e HEC “Shkopet”, “optimizimi i operimit të turbinave”, gjatë të cilit do të zëvendësohen disa nga pajisjet kryesore të centralit dhe do të instalohen pajisje të reja dhe do të ketë një shtesë kapaciteti prej 4 </w:t>
      </w:r>
      <w:r w:rsidR="007A2414" w:rsidRPr="00C4664F">
        <w:rPr>
          <w:rFonts w:ascii="Garamond" w:hAnsi="Garamond"/>
          <w:sz w:val="24"/>
          <w:szCs w:val="24"/>
          <w:lang w:val="sq-AL"/>
        </w:rPr>
        <w:t xml:space="preserve">mw </w:t>
      </w:r>
      <w:r w:rsidRPr="00C4664F">
        <w:rPr>
          <w:rFonts w:ascii="Garamond" w:hAnsi="Garamond"/>
          <w:sz w:val="24"/>
          <w:szCs w:val="24"/>
          <w:lang w:val="sq-AL"/>
        </w:rPr>
        <w:t xml:space="preserve">dhe fuqia nominale do të jetë Pn=28 </w:t>
      </w:r>
      <w:r w:rsidR="005E29E4" w:rsidRPr="00C4664F">
        <w:rPr>
          <w:rFonts w:ascii="Garamond" w:hAnsi="Garamond"/>
          <w:sz w:val="24"/>
          <w:szCs w:val="24"/>
          <w:lang w:val="sq-AL"/>
        </w:rPr>
        <w:t>mw</w:t>
      </w:r>
      <w:r w:rsidRPr="00C4664F">
        <w:rPr>
          <w:rFonts w:ascii="Garamond" w:hAnsi="Garamond"/>
          <w:sz w:val="24"/>
          <w:szCs w:val="24"/>
          <w:lang w:val="sq-AL"/>
        </w:rPr>
        <w:t>.</w:t>
      </w:r>
    </w:p>
    <w:p w14:paraId="0E879EA1" w14:textId="2CD740DD" w:rsidR="004E138B" w:rsidRPr="005E29E4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664F">
        <w:rPr>
          <w:rFonts w:ascii="Garamond" w:hAnsi="Garamond"/>
          <w:sz w:val="24"/>
          <w:szCs w:val="24"/>
          <w:lang w:val="sq-AL"/>
        </w:rPr>
        <w:t xml:space="preserve">Me vendimet e </w:t>
      </w:r>
      <w:r w:rsidR="005E29E4" w:rsidRPr="00C4664F">
        <w:rPr>
          <w:rFonts w:ascii="Garamond" w:hAnsi="Garamond"/>
          <w:sz w:val="24"/>
          <w:szCs w:val="24"/>
          <w:lang w:val="sq-AL"/>
        </w:rPr>
        <w:t xml:space="preserve">Bordit </w:t>
      </w:r>
      <w:r w:rsidRPr="00C4664F">
        <w:rPr>
          <w:rFonts w:ascii="Garamond" w:hAnsi="Garamond"/>
          <w:sz w:val="24"/>
          <w:szCs w:val="24"/>
          <w:lang w:val="sq-AL"/>
        </w:rPr>
        <w:t xml:space="preserve">të </w:t>
      </w:r>
      <w:r w:rsidR="005E29E4" w:rsidRPr="00C4664F">
        <w:rPr>
          <w:rFonts w:ascii="Garamond" w:hAnsi="Garamond"/>
          <w:sz w:val="24"/>
          <w:szCs w:val="24"/>
          <w:lang w:val="sq-AL"/>
        </w:rPr>
        <w:t xml:space="preserve">Komisionerëve </w:t>
      </w:r>
      <w:r w:rsidRPr="00C4664F">
        <w:rPr>
          <w:rFonts w:ascii="Garamond" w:hAnsi="Garamond"/>
          <w:sz w:val="24"/>
          <w:szCs w:val="24"/>
          <w:lang w:val="sq-AL"/>
        </w:rPr>
        <w:t>të ERE-s nr. 132/</w:t>
      </w:r>
      <w:r w:rsidRPr="005E29E4">
        <w:rPr>
          <w:rFonts w:ascii="Garamond" w:hAnsi="Garamond"/>
          <w:sz w:val="24"/>
          <w:szCs w:val="24"/>
          <w:lang w:val="sq-AL"/>
        </w:rPr>
        <w:t xml:space="preserve">2011 </w:t>
      </w:r>
      <w:r w:rsidRPr="005E29E4">
        <w:rPr>
          <w:rFonts w:ascii="Garamond" w:hAnsi="Garamond"/>
          <w:iCs/>
          <w:sz w:val="24"/>
          <w:szCs w:val="24"/>
          <w:lang w:val="sq-AL"/>
        </w:rPr>
        <w:t>“P</w:t>
      </w:r>
      <w:r w:rsidRPr="005E29E4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>r licencimin e shoq</w:t>
      </w:r>
      <w:r w:rsidRPr="005E29E4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>ris</w:t>
      </w:r>
      <w:r w:rsidRPr="005E29E4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F26D5C">
        <w:rPr>
          <w:rFonts w:ascii="Garamond" w:hAnsi="Garamond"/>
          <w:iCs/>
          <w:sz w:val="24"/>
          <w:szCs w:val="24"/>
          <w:lang w:val="sq-AL"/>
        </w:rPr>
        <w:t>‘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HEC </w:t>
      </w:r>
      <w:r w:rsidR="00F26D5C" w:rsidRPr="005E29E4">
        <w:rPr>
          <w:rFonts w:ascii="Garamond" w:hAnsi="Garamond"/>
          <w:iCs/>
          <w:sz w:val="24"/>
          <w:szCs w:val="24"/>
          <w:lang w:val="sq-AL"/>
        </w:rPr>
        <w:t>Ul</w:t>
      </w:r>
      <w:r w:rsidR="00F26D5C">
        <w:rPr>
          <w:rFonts w:ascii="Garamond" w:hAnsi="Garamond"/>
          <w:iCs/>
          <w:sz w:val="24"/>
          <w:szCs w:val="24"/>
          <w:lang w:val="sq-AL"/>
        </w:rPr>
        <w:t>ë</w:t>
      </w:r>
      <w:r w:rsidR="00F26D5C" w:rsidRPr="005E29E4">
        <w:rPr>
          <w:rFonts w:ascii="Garamond" w:hAnsi="Garamond"/>
          <w:iCs/>
          <w:sz w:val="24"/>
          <w:szCs w:val="24"/>
          <w:lang w:val="sq-AL"/>
        </w:rPr>
        <w:t>z–Shkopet</w:t>
      </w:r>
      <w:r w:rsidR="00F26D5C">
        <w:rPr>
          <w:rFonts w:ascii="Garamond" w:hAnsi="Garamond"/>
          <w:iCs/>
          <w:sz w:val="24"/>
          <w:szCs w:val="24"/>
          <w:lang w:val="sq-AL"/>
        </w:rPr>
        <w:t>’</w:t>
      </w:r>
      <w:r w:rsidR="00F26D5C" w:rsidRPr="005E29E4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5E29E4">
        <w:rPr>
          <w:rFonts w:ascii="Garamond" w:hAnsi="Garamond"/>
          <w:iCs/>
          <w:sz w:val="24"/>
          <w:szCs w:val="24"/>
          <w:lang w:val="sq-AL"/>
        </w:rPr>
        <w:t>sh.a. n</w:t>
      </w:r>
      <w:r w:rsidRPr="005E29E4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aktivitetin e prodhimit t</w:t>
      </w:r>
      <w:r w:rsidRPr="005E29E4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energjis</w:t>
      </w:r>
      <w:r w:rsidRPr="005E29E4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elektrike nga HEC-et Ul</w:t>
      </w:r>
      <w:r w:rsidR="00F26D5C">
        <w:rPr>
          <w:rFonts w:ascii="Garamond" w:hAnsi="Garamond"/>
          <w:iCs/>
          <w:sz w:val="24"/>
          <w:szCs w:val="24"/>
          <w:lang w:val="sq-AL"/>
        </w:rPr>
        <w:t>ë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z dhe Shkopet”, </w:t>
      </w:r>
      <w:r w:rsidRPr="005E29E4">
        <w:rPr>
          <w:rFonts w:ascii="Garamond" w:hAnsi="Garamond"/>
          <w:sz w:val="24"/>
          <w:szCs w:val="24"/>
          <w:lang w:val="sq-AL"/>
        </w:rPr>
        <w:t>dhe nr. 136/2011, “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F26D5C" w:rsidRPr="005E29E4">
        <w:rPr>
          <w:rFonts w:ascii="Garamond" w:hAnsi="Garamond"/>
          <w:iCs/>
          <w:sz w:val="24"/>
          <w:szCs w:val="24"/>
          <w:lang w:val="sq-AL"/>
        </w:rPr>
        <w:t>licencimin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e shoqërisë </w:t>
      </w:r>
      <w:r w:rsidR="00F26D5C">
        <w:rPr>
          <w:rFonts w:ascii="Garamond" w:hAnsi="Garamond"/>
          <w:iCs/>
          <w:sz w:val="24"/>
          <w:szCs w:val="24"/>
          <w:lang w:val="sq-AL"/>
        </w:rPr>
        <w:t>‘</w:t>
      </w:r>
      <w:r w:rsidRPr="005E29E4">
        <w:rPr>
          <w:rFonts w:ascii="Garamond" w:hAnsi="Garamond"/>
          <w:iCs/>
          <w:sz w:val="24"/>
          <w:szCs w:val="24"/>
          <w:lang w:val="sq-AL"/>
        </w:rPr>
        <w:t>HEC Bistrica 1 dhe Bistrica 2</w:t>
      </w:r>
      <w:r w:rsidR="00F26D5C">
        <w:rPr>
          <w:rFonts w:ascii="Garamond" w:hAnsi="Garamond"/>
          <w:iCs/>
          <w:sz w:val="24"/>
          <w:szCs w:val="24"/>
          <w:lang w:val="sq-AL"/>
        </w:rPr>
        <w:t>’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sh.a</w:t>
      </w:r>
      <w:r w:rsidR="005E29E4">
        <w:rPr>
          <w:rFonts w:ascii="Garamond" w:hAnsi="Garamond"/>
          <w:iCs/>
          <w:sz w:val="24"/>
          <w:szCs w:val="24"/>
          <w:lang w:val="sq-AL"/>
        </w:rPr>
        <w:t>.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në aktivitetin e prodhimit të energjisë </w:t>
      </w:r>
      <w:r w:rsidR="005E29E4" w:rsidRPr="005E29E4">
        <w:rPr>
          <w:rFonts w:ascii="Garamond" w:hAnsi="Garamond"/>
          <w:iCs/>
          <w:sz w:val="24"/>
          <w:szCs w:val="24"/>
          <w:lang w:val="sq-AL"/>
        </w:rPr>
        <w:t>elektrike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 nga </w:t>
      </w:r>
      <w:r w:rsidR="00F26D5C">
        <w:rPr>
          <w:rFonts w:ascii="Garamond" w:hAnsi="Garamond"/>
          <w:iCs/>
          <w:sz w:val="24"/>
          <w:szCs w:val="24"/>
          <w:lang w:val="sq-AL"/>
        </w:rPr>
        <w:t>‘</w:t>
      </w:r>
      <w:r w:rsidRPr="005E29E4">
        <w:rPr>
          <w:rFonts w:ascii="Garamond" w:hAnsi="Garamond"/>
          <w:iCs/>
          <w:sz w:val="24"/>
          <w:szCs w:val="24"/>
          <w:lang w:val="sq-AL"/>
        </w:rPr>
        <w:t>HEC Bistrica 1 dhe Bistrica 2</w:t>
      </w:r>
      <w:r w:rsidR="00F26D5C">
        <w:rPr>
          <w:rFonts w:ascii="Garamond" w:hAnsi="Garamond"/>
          <w:sz w:val="24"/>
          <w:szCs w:val="24"/>
          <w:lang w:val="sq-AL"/>
        </w:rPr>
        <w:t>’”</w:t>
      </w:r>
      <w:r w:rsidRPr="005E29E4">
        <w:rPr>
          <w:rFonts w:ascii="Garamond" w:hAnsi="Garamond"/>
          <w:sz w:val="24"/>
          <w:szCs w:val="24"/>
          <w:lang w:val="sq-AL"/>
        </w:rPr>
        <w:t xml:space="preserve">, licencat që mbanin shoqëritë </w:t>
      </w:r>
      <w:r w:rsidR="00F26D5C">
        <w:rPr>
          <w:rFonts w:ascii="Garamond" w:hAnsi="Garamond"/>
          <w:sz w:val="24"/>
          <w:szCs w:val="24"/>
          <w:lang w:val="sq-AL"/>
        </w:rPr>
        <w:t>‘</w:t>
      </w:r>
      <w:r w:rsidRPr="005E29E4">
        <w:rPr>
          <w:rFonts w:ascii="Garamond" w:hAnsi="Garamond"/>
          <w:sz w:val="24"/>
          <w:szCs w:val="24"/>
          <w:lang w:val="sq-AL"/>
        </w:rPr>
        <w:t>HEC Ulez – Shkopet</w:t>
      </w:r>
      <w:r w:rsidR="00F26D5C">
        <w:rPr>
          <w:rFonts w:ascii="Garamond" w:hAnsi="Garamond"/>
          <w:sz w:val="24"/>
          <w:szCs w:val="24"/>
          <w:lang w:val="sq-AL"/>
        </w:rPr>
        <w:t>’</w:t>
      </w:r>
      <w:r w:rsidRPr="005E29E4">
        <w:rPr>
          <w:rFonts w:ascii="Garamond" w:hAnsi="Garamond"/>
          <w:sz w:val="24"/>
          <w:szCs w:val="24"/>
          <w:lang w:val="sq-AL"/>
        </w:rPr>
        <w:t xml:space="preserve"> sh.p.k. dhe </w:t>
      </w:r>
      <w:r w:rsidR="00F26D5C">
        <w:rPr>
          <w:rFonts w:ascii="Garamond" w:hAnsi="Garamond"/>
          <w:sz w:val="24"/>
          <w:szCs w:val="24"/>
          <w:lang w:val="sq-AL"/>
        </w:rPr>
        <w:t>‘</w:t>
      </w:r>
      <w:r w:rsidRPr="005E29E4">
        <w:rPr>
          <w:rFonts w:ascii="Garamond" w:hAnsi="Garamond"/>
          <w:sz w:val="24"/>
          <w:szCs w:val="24"/>
          <w:lang w:val="sq-AL"/>
        </w:rPr>
        <w:t>HEC Bistrica 1 dhe Bistrica 2</w:t>
      </w:r>
      <w:r w:rsidR="00F26D5C">
        <w:rPr>
          <w:rFonts w:ascii="Garamond" w:hAnsi="Garamond"/>
          <w:sz w:val="24"/>
          <w:szCs w:val="24"/>
          <w:lang w:val="sq-AL"/>
        </w:rPr>
        <w:t>’</w:t>
      </w:r>
      <w:r w:rsidRPr="005E29E4">
        <w:rPr>
          <w:rFonts w:ascii="Garamond" w:hAnsi="Garamond"/>
          <w:sz w:val="24"/>
          <w:szCs w:val="24"/>
          <w:lang w:val="sq-AL"/>
        </w:rPr>
        <w:t xml:space="preserve"> sh.p.k. janë transferuar te shoqëria “</w:t>
      </w:r>
      <w:r w:rsidR="009B7AF7" w:rsidRPr="005E29E4">
        <w:rPr>
          <w:rFonts w:ascii="Garamond" w:hAnsi="Garamond"/>
          <w:sz w:val="24"/>
          <w:szCs w:val="24"/>
          <w:lang w:val="sq-AL"/>
        </w:rPr>
        <w:t>Kurum International</w:t>
      </w:r>
      <w:r w:rsidRPr="005E29E4">
        <w:rPr>
          <w:rFonts w:ascii="Garamond" w:hAnsi="Garamond"/>
          <w:sz w:val="24"/>
          <w:szCs w:val="24"/>
          <w:lang w:val="sq-AL"/>
        </w:rPr>
        <w:t>” sh.a.</w:t>
      </w:r>
    </w:p>
    <w:p w14:paraId="56FD41CF" w14:textId="532DB682" w:rsidR="004E138B" w:rsidRPr="005E29E4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9E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E29E4">
        <w:rPr>
          <w:rFonts w:ascii="Garamond" w:hAnsi="Garamond"/>
          <w:sz w:val="24"/>
          <w:szCs w:val="24"/>
          <w:lang w:val="sq-AL"/>
        </w:rPr>
        <w:t>HEC “Shkopet” është ndërtuar në vitin 1957 në lumin e Matit në qytetin e Burrelit</w:t>
      </w:r>
      <w:r w:rsidR="00562970">
        <w:rPr>
          <w:rFonts w:ascii="Garamond" w:hAnsi="Garamond"/>
          <w:sz w:val="24"/>
          <w:szCs w:val="24"/>
          <w:lang w:val="sq-AL"/>
        </w:rPr>
        <w:t xml:space="preserve"> –</w:t>
      </w:r>
      <w:r w:rsidRPr="005E29E4">
        <w:rPr>
          <w:rFonts w:ascii="Garamond" w:hAnsi="Garamond"/>
          <w:sz w:val="24"/>
          <w:szCs w:val="24"/>
          <w:lang w:val="sq-AL"/>
        </w:rPr>
        <w:t xml:space="preserve"> </w:t>
      </w:r>
      <w:r w:rsidR="00562970">
        <w:rPr>
          <w:rFonts w:ascii="Garamond" w:hAnsi="Garamond"/>
          <w:sz w:val="24"/>
          <w:szCs w:val="24"/>
          <w:lang w:val="sq-AL"/>
        </w:rPr>
        <w:t>r</w:t>
      </w:r>
      <w:r w:rsidRPr="005E29E4">
        <w:rPr>
          <w:rFonts w:ascii="Garamond" w:hAnsi="Garamond"/>
          <w:sz w:val="24"/>
          <w:szCs w:val="24"/>
          <w:lang w:val="sq-AL"/>
        </w:rPr>
        <w:t>rethi</w:t>
      </w:r>
      <w:r w:rsidR="00562970">
        <w:rPr>
          <w:rFonts w:ascii="Garamond" w:hAnsi="Garamond"/>
          <w:sz w:val="24"/>
          <w:szCs w:val="24"/>
          <w:lang w:val="sq-AL"/>
        </w:rPr>
        <w:t xml:space="preserve"> </w:t>
      </w:r>
      <w:r w:rsidRPr="005E29E4">
        <w:rPr>
          <w:rFonts w:ascii="Garamond" w:hAnsi="Garamond"/>
          <w:sz w:val="24"/>
          <w:szCs w:val="24"/>
          <w:lang w:val="sq-AL"/>
        </w:rPr>
        <w:t>Dibër dhe me lig</w:t>
      </w:r>
      <w:r w:rsidR="000206BF">
        <w:rPr>
          <w:rFonts w:ascii="Garamond" w:hAnsi="Garamond"/>
          <w:sz w:val="24"/>
          <w:szCs w:val="24"/>
          <w:lang w:val="sq-AL"/>
        </w:rPr>
        <w:t>jin nr. 94/2013, datë 4.</w:t>
      </w:r>
      <w:r w:rsidRPr="005E29E4">
        <w:rPr>
          <w:rFonts w:ascii="Garamond" w:hAnsi="Garamond"/>
          <w:sz w:val="24"/>
          <w:szCs w:val="24"/>
          <w:lang w:val="sq-AL"/>
        </w:rPr>
        <w:t>3.2013, “</w:t>
      </w:r>
      <w:r w:rsidRPr="005E29E4">
        <w:rPr>
          <w:rFonts w:ascii="Garamond" w:hAnsi="Garamond"/>
          <w:iCs/>
          <w:sz w:val="24"/>
          <w:szCs w:val="24"/>
          <w:lang w:val="sq-AL"/>
        </w:rPr>
        <w:t>Për ratifikimin e kontratës së shi</w:t>
      </w:r>
      <w:r w:rsidR="000206BF" w:rsidRPr="005E29E4">
        <w:rPr>
          <w:rFonts w:ascii="Garamond" w:hAnsi="Garamond"/>
          <w:iCs/>
          <w:sz w:val="24"/>
          <w:szCs w:val="24"/>
          <w:lang w:val="sq-AL"/>
        </w:rPr>
        <w:t>t</w:t>
      </w:r>
      <w:r w:rsidRPr="005E29E4">
        <w:rPr>
          <w:rFonts w:ascii="Garamond" w:hAnsi="Garamond"/>
          <w:iCs/>
          <w:sz w:val="24"/>
          <w:szCs w:val="24"/>
          <w:lang w:val="sq-AL"/>
        </w:rPr>
        <w:t xml:space="preserve">jes së 100% të aksioneve të shoqërisë “HEC Ulëz–Shkopet” sh.a. të lidhur ndërmjet METE-s (sot </w:t>
      </w:r>
      <w:r w:rsidR="00AD5818">
        <w:rPr>
          <w:rFonts w:ascii="Garamond" w:hAnsi="Garamond"/>
          <w:iCs/>
          <w:sz w:val="24"/>
          <w:szCs w:val="24"/>
          <w:lang w:val="sq-AL"/>
        </w:rPr>
        <w:t>“</w:t>
      </w:r>
      <w:r w:rsidRPr="005E29E4">
        <w:rPr>
          <w:rFonts w:ascii="Garamond" w:hAnsi="Garamond"/>
          <w:iCs/>
          <w:sz w:val="24"/>
          <w:szCs w:val="24"/>
          <w:lang w:val="sq-AL"/>
        </w:rPr>
        <w:t>MIE</w:t>
      </w:r>
      <w:r w:rsidR="00AD5818">
        <w:rPr>
          <w:rFonts w:ascii="Garamond" w:hAnsi="Garamond"/>
          <w:iCs/>
          <w:sz w:val="24"/>
          <w:szCs w:val="24"/>
          <w:lang w:val="sq-AL"/>
        </w:rPr>
        <w:t>”</w:t>
      </w:r>
      <w:r w:rsidRPr="005E29E4">
        <w:rPr>
          <w:rFonts w:ascii="Garamond" w:hAnsi="Garamond"/>
          <w:iCs/>
          <w:sz w:val="24"/>
          <w:szCs w:val="24"/>
          <w:lang w:val="sq-AL"/>
        </w:rPr>
        <w:t>) dhe shoqërisë “</w:t>
      </w:r>
      <w:r w:rsidR="009B7AF7" w:rsidRPr="005E29E4">
        <w:rPr>
          <w:rFonts w:ascii="Garamond" w:hAnsi="Garamond"/>
          <w:iCs/>
          <w:sz w:val="24"/>
          <w:szCs w:val="24"/>
          <w:lang w:val="sq-AL"/>
        </w:rPr>
        <w:t>Kurum International</w:t>
      </w:r>
      <w:r w:rsidRPr="005E29E4">
        <w:rPr>
          <w:rFonts w:ascii="Garamond" w:hAnsi="Garamond"/>
          <w:iCs/>
          <w:sz w:val="24"/>
          <w:szCs w:val="24"/>
          <w:lang w:val="sq-AL"/>
        </w:rPr>
        <w:t>” sh.a.</w:t>
      </w:r>
      <w:r w:rsidRPr="005E29E4">
        <w:rPr>
          <w:rFonts w:ascii="Garamond" w:hAnsi="Garamond"/>
          <w:sz w:val="24"/>
          <w:szCs w:val="24"/>
          <w:lang w:val="sq-AL"/>
        </w:rPr>
        <w:t>..”, është ratifikuar kontrata për shitjen e 100% të aksioneve nga shoqëria “HEC Ul</w:t>
      </w:r>
      <w:r w:rsidR="00AD5818">
        <w:rPr>
          <w:rFonts w:ascii="Garamond" w:hAnsi="Garamond"/>
          <w:sz w:val="24"/>
          <w:szCs w:val="24"/>
          <w:lang w:val="sq-AL"/>
        </w:rPr>
        <w:t>ë</w:t>
      </w:r>
      <w:r w:rsidRPr="005E29E4">
        <w:rPr>
          <w:rFonts w:ascii="Garamond" w:hAnsi="Garamond"/>
          <w:sz w:val="24"/>
          <w:szCs w:val="24"/>
          <w:lang w:val="sq-AL"/>
        </w:rPr>
        <w:t>z–Shkopet” sh.a. te shoqëria “</w:t>
      </w:r>
      <w:r w:rsidR="009B7AF7" w:rsidRPr="005E29E4">
        <w:rPr>
          <w:rFonts w:ascii="Garamond" w:hAnsi="Garamond"/>
          <w:sz w:val="24"/>
          <w:szCs w:val="24"/>
          <w:lang w:val="sq-AL"/>
        </w:rPr>
        <w:t>Kurum International</w:t>
      </w:r>
      <w:r w:rsidRPr="005E29E4">
        <w:rPr>
          <w:rFonts w:ascii="Garamond" w:hAnsi="Garamond"/>
          <w:sz w:val="24"/>
          <w:szCs w:val="24"/>
          <w:lang w:val="sq-AL"/>
        </w:rPr>
        <w:t xml:space="preserve">” sh.a., duke kaluar </w:t>
      </w:r>
      <w:r w:rsidR="00AD5818">
        <w:rPr>
          <w:rFonts w:ascii="Garamond" w:hAnsi="Garamond"/>
          <w:sz w:val="24"/>
          <w:szCs w:val="24"/>
          <w:lang w:val="sq-AL"/>
        </w:rPr>
        <w:t>“</w:t>
      </w:r>
      <w:r w:rsidRPr="005E29E4">
        <w:rPr>
          <w:rFonts w:ascii="Garamond" w:hAnsi="Garamond"/>
          <w:sz w:val="24"/>
          <w:szCs w:val="24"/>
          <w:lang w:val="sq-AL"/>
        </w:rPr>
        <w:t>HEC Shkopet</w:t>
      </w:r>
      <w:r w:rsidR="00AD5818">
        <w:rPr>
          <w:rFonts w:ascii="Garamond" w:hAnsi="Garamond"/>
          <w:sz w:val="24"/>
          <w:szCs w:val="24"/>
          <w:lang w:val="sq-AL"/>
        </w:rPr>
        <w:t>”</w:t>
      </w:r>
      <w:r w:rsidRPr="005E29E4">
        <w:rPr>
          <w:rFonts w:ascii="Garamond" w:hAnsi="Garamond"/>
          <w:sz w:val="24"/>
          <w:szCs w:val="24"/>
          <w:lang w:val="sq-AL"/>
        </w:rPr>
        <w:t xml:space="preserve"> në pronësi të “</w:t>
      </w:r>
      <w:r w:rsidR="009B7AF7" w:rsidRPr="005E29E4">
        <w:rPr>
          <w:rFonts w:ascii="Garamond" w:hAnsi="Garamond"/>
          <w:sz w:val="24"/>
          <w:szCs w:val="24"/>
          <w:lang w:val="sq-AL"/>
        </w:rPr>
        <w:t>Kurum International</w:t>
      </w:r>
      <w:r w:rsidRPr="005E29E4">
        <w:rPr>
          <w:rFonts w:ascii="Garamond" w:hAnsi="Garamond"/>
          <w:sz w:val="24"/>
          <w:szCs w:val="24"/>
          <w:lang w:val="sq-AL"/>
        </w:rPr>
        <w:t>” sh.a.</w:t>
      </w:r>
    </w:p>
    <w:p w14:paraId="4468A0B9" w14:textId="790526D1" w:rsidR="004E138B" w:rsidRPr="00C4664F" w:rsidRDefault="004E138B" w:rsidP="004E138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>- Nga aplikimi rezulton se shoqëria “</w:t>
      </w:r>
      <w:r w:rsidR="009B7AF7" w:rsidRPr="00C4664F">
        <w:rPr>
          <w:rFonts w:ascii="Garamond" w:hAnsi="Garamond"/>
          <w:sz w:val="24"/>
          <w:szCs w:val="24"/>
          <w:lang w:val="sq-AL"/>
        </w:rPr>
        <w:t>Kurum International</w:t>
      </w:r>
      <w:r w:rsidRPr="00C4664F">
        <w:rPr>
          <w:rFonts w:ascii="Garamond" w:hAnsi="Garamond"/>
          <w:sz w:val="24"/>
          <w:szCs w:val="24"/>
          <w:lang w:val="sq-AL"/>
        </w:rPr>
        <w:t>” sh.a. ka plotësuar dokumentacionin si vijon:</w:t>
      </w:r>
    </w:p>
    <w:p w14:paraId="7CEABC8F" w14:textId="0C531219" w:rsidR="004E138B" w:rsidRPr="00C4664F" w:rsidRDefault="004E138B" w:rsidP="004E138B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Neni 15, “Modifikimi i </w:t>
      </w:r>
      <w:r w:rsidR="00AD5818">
        <w:rPr>
          <w:rFonts w:ascii="Garamond" w:hAnsi="Garamond"/>
          <w:b/>
          <w:bCs/>
          <w:sz w:val="24"/>
          <w:szCs w:val="24"/>
          <w:lang w:val="sq-AL"/>
        </w:rPr>
        <w:t>l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 xml:space="preserve">icencës”, </w:t>
      </w:r>
      <w:r w:rsidR="00AD5818">
        <w:rPr>
          <w:rFonts w:ascii="Garamond" w:hAnsi="Garamond"/>
          <w:b/>
          <w:bCs/>
          <w:sz w:val="24"/>
          <w:szCs w:val="24"/>
          <w:lang w:val="sq-AL"/>
        </w:rPr>
        <w:t>p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>ika 4, g</w:t>
      </w:r>
      <w:r w:rsidR="00AD5818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C4664F">
        <w:rPr>
          <w:rFonts w:ascii="Garamond" w:hAnsi="Garamond"/>
          <w:b/>
          <w:bCs/>
          <w:sz w:val="24"/>
          <w:szCs w:val="24"/>
          <w:lang w:val="sq-AL"/>
        </w:rPr>
        <w:t>rmat “a”, “b” dhe “d”. Plotësuar</w:t>
      </w:r>
      <w:r w:rsidR="00AD5818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14:paraId="5450B49B" w14:textId="75109A95" w:rsidR="004E138B" w:rsidRPr="00C4664F" w:rsidRDefault="004E138B" w:rsidP="004E138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 w:cs="Symbol"/>
          <w:sz w:val="24"/>
          <w:szCs w:val="24"/>
          <w:lang w:val="sq-AL"/>
        </w:rPr>
        <w:t xml:space="preserve">-  </w:t>
      </w:r>
      <w:r w:rsidRPr="00C4664F">
        <w:rPr>
          <w:rFonts w:ascii="Garamond" w:hAnsi="Garamond"/>
          <w:sz w:val="24"/>
          <w:szCs w:val="24"/>
          <w:lang w:val="sq-AL"/>
        </w:rPr>
        <w:t>Nga ky aplikim rezulton gjithashtu se mungon dokumentacioni si vijon:</w:t>
      </w:r>
    </w:p>
    <w:p w14:paraId="372D857C" w14:textId="7188251B" w:rsidR="004E138B" w:rsidRPr="00C4664F" w:rsidRDefault="004E138B" w:rsidP="004E138B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 xml:space="preserve">- 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Neni 15, “Modifikimi i </w:t>
      </w:r>
      <w:r w:rsidR="00AD5818">
        <w:rPr>
          <w:rFonts w:ascii="Garamond" w:hAnsi="Garamond"/>
          <w:bCs/>
          <w:sz w:val="24"/>
          <w:szCs w:val="24"/>
          <w:lang w:val="sq-AL"/>
        </w:rPr>
        <w:t>l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icencës”, </w:t>
      </w:r>
      <w:r w:rsidR="00AD5818">
        <w:rPr>
          <w:rFonts w:ascii="Garamond" w:hAnsi="Garamond"/>
          <w:bCs/>
          <w:sz w:val="24"/>
          <w:szCs w:val="24"/>
          <w:lang w:val="sq-AL"/>
        </w:rPr>
        <w:t>p</w:t>
      </w:r>
      <w:r w:rsidRPr="00C4664F">
        <w:rPr>
          <w:rFonts w:ascii="Garamond" w:hAnsi="Garamond"/>
          <w:bCs/>
          <w:sz w:val="24"/>
          <w:szCs w:val="24"/>
          <w:lang w:val="sq-AL"/>
        </w:rPr>
        <w:t>ika 4</w:t>
      </w:r>
      <w:r w:rsidR="00AD5818">
        <w:rPr>
          <w:rFonts w:ascii="Garamond" w:hAnsi="Garamond"/>
          <w:bCs/>
          <w:sz w:val="24"/>
          <w:szCs w:val="24"/>
          <w:lang w:val="sq-AL"/>
        </w:rPr>
        <w:t>;</w:t>
      </w:r>
    </w:p>
    <w:p w14:paraId="6866C474" w14:textId="6746618A" w:rsidR="004E138B" w:rsidRPr="00C4664F" w:rsidRDefault="004E138B" w:rsidP="004E138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4664F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AD5818">
        <w:rPr>
          <w:rFonts w:ascii="Garamond" w:hAnsi="Garamond"/>
          <w:bCs/>
          <w:sz w:val="24"/>
          <w:szCs w:val="24"/>
          <w:lang w:val="sq-AL"/>
        </w:rPr>
        <w:t>germa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="00AD5818">
        <w:rPr>
          <w:rFonts w:ascii="Garamond" w:hAnsi="Garamond"/>
          <w:bCs/>
          <w:sz w:val="24"/>
          <w:szCs w:val="24"/>
          <w:lang w:val="sq-AL"/>
        </w:rPr>
        <w:t>,</w:t>
      </w:r>
      <w:r w:rsidRPr="00C4664F">
        <w:rPr>
          <w:rFonts w:ascii="Garamond" w:hAnsi="Garamond"/>
          <w:sz w:val="24"/>
          <w:szCs w:val="24"/>
          <w:lang w:val="sq-AL"/>
        </w:rPr>
        <w:t xml:space="preserve"> </w:t>
      </w:r>
      <w:r w:rsidR="00AD5818">
        <w:rPr>
          <w:rFonts w:ascii="Garamond" w:hAnsi="Garamond"/>
          <w:bCs/>
          <w:sz w:val="24"/>
          <w:szCs w:val="24"/>
          <w:lang w:val="sq-AL"/>
        </w:rPr>
        <w:t>s</w:t>
      </w:r>
      <w:r w:rsidRPr="00C4664F">
        <w:rPr>
          <w:rFonts w:ascii="Garamond" w:hAnsi="Garamond"/>
          <w:bCs/>
          <w:sz w:val="24"/>
          <w:szCs w:val="24"/>
          <w:lang w:val="sq-AL"/>
        </w:rPr>
        <w:t>hoqëria nuk ka depozituar dokumentacionin e kërkuar nga kjo pikë e rregullores.</w:t>
      </w:r>
    </w:p>
    <w:p w14:paraId="498B913F" w14:textId="0A46D4B2" w:rsidR="004E138B" w:rsidRPr="00C4664F" w:rsidRDefault="004E138B" w:rsidP="004E138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4664F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AD5818">
        <w:rPr>
          <w:rFonts w:ascii="Garamond" w:hAnsi="Garamond"/>
          <w:bCs/>
          <w:sz w:val="24"/>
          <w:szCs w:val="24"/>
          <w:lang w:val="sq-AL"/>
        </w:rPr>
        <w:t>germa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 “e”</w:t>
      </w:r>
      <w:r w:rsidR="00AD5818">
        <w:rPr>
          <w:rFonts w:ascii="Garamond" w:hAnsi="Garamond"/>
          <w:bCs/>
          <w:sz w:val="24"/>
          <w:szCs w:val="24"/>
          <w:lang w:val="sq-AL"/>
        </w:rPr>
        <w:t>, s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hoqëria duhet të depozitonte dokumentin përkatës mbi miratimin/qëndrimin e Agjencisë Kombëtare të Mbrojtjes së Mjedisit në lidhje me kapacitetin e ri të kërkuar për modifikim prej 28 </w:t>
      </w:r>
      <w:r w:rsidR="00692654" w:rsidRPr="00C4664F">
        <w:rPr>
          <w:rFonts w:ascii="Garamond" w:hAnsi="Garamond"/>
          <w:bCs/>
          <w:sz w:val="24"/>
          <w:szCs w:val="24"/>
          <w:lang w:val="sq-AL"/>
        </w:rPr>
        <w:t>mw</w:t>
      </w:r>
      <w:r w:rsidRPr="00C4664F">
        <w:rPr>
          <w:rFonts w:ascii="Garamond" w:hAnsi="Garamond"/>
          <w:bCs/>
          <w:sz w:val="24"/>
          <w:szCs w:val="24"/>
          <w:lang w:val="sq-AL"/>
        </w:rPr>
        <w:t>.</w:t>
      </w:r>
    </w:p>
    <w:p w14:paraId="0A500870" w14:textId="49FF6C6C" w:rsidR="004E138B" w:rsidRPr="00C4664F" w:rsidRDefault="004E138B" w:rsidP="004E13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4664F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AD5818">
        <w:rPr>
          <w:rFonts w:ascii="Garamond" w:hAnsi="Garamond"/>
          <w:bCs/>
          <w:sz w:val="24"/>
          <w:szCs w:val="24"/>
          <w:lang w:val="sq-AL"/>
        </w:rPr>
        <w:t>germa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 “f”</w:t>
      </w:r>
      <w:r w:rsidR="00692654">
        <w:rPr>
          <w:rFonts w:ascii="Garamond" w:hAnsi="Garamond"/>
          <w:bCs/>
          <w:sz w:val="24"/>
          <w:szCs w:val="24"/>
          <w:lang w:val="sq-AL"/>
        </w:rPr>
        <w:t>,</w:t>
      </w:r>
      <w:r w:rsidRPr="00C4664F">
        <w:rPr>
          <w:rFonts w:ascii="Garamond" w:hAnsi="Garamond"/>
          <w:sz w:val="24"/>
          <w:szCs w:val="24"/>
          <w:lang w:val="sq-AL"/>
        </w:rPr>
        <w:t xml:space="preserve"> </w:t>
      </w:r>
      <w:r w:rsidR="00692654">
        <w:rPr>
          <w:rFonts w:ascii="Garamond" w:hAnsi="Garamond"/>
          <w:bCs/>
          <w:sz w:val="24"/>
          <w:szCs w:val="24"/>
          <w:lang w:val="sq-AL"/>
        </w:rPr>
        <w:t>s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hoqëria duhet të depozitonte miratimin/qëndrimin përkatës të Agjencisë së Menaxhimit të Burimeve Ujore në lidhje me kapacitetin e ri të kërkuar për modifikim prej 28 </w:t>
      </w:r>
      <w:r w:rsidR="00692654" w:rsidRPr="00C4664F">
        <w:rPr>
          <w:rFonts w:ascii="Garamond" w:hAnsi="Garamond"/>
          <w:bCs/>
          <w:sz w:val="24"/>
          <w:szCs w:val="24"/>
          <w:lang w:val="sq-AL"/>
        </w:rPr>
        <w:t>mw</w:t>
      </w:r>
      <w:r w:rsidRPr="00C4664F">
        <w:rPr>
          <w:rFonts w:ascii="Garamond" w:hAnsi="Garamond"/>
          <w:bCs/>
          <w:sz w:val="24"/>
          <w:szCs w:val="24"/>
          <w:lang w:val="sq-AL"/>
        </w:rPr>
        <w:t>.</w:t>
      </w:r>
    </w:p>
    <w:p w14:paraId="3B606F67" w14:textId="01DB5479" w:rsidR="004E138B" w:rsidRPr="00C4664F" w:rsidRDefault="004E138B" w:rsidP="004E13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4664F">
        <w:rPr>
          <w:rFonts w:ascii="Garamond" w:hAnsi="Garamond"/>
          <w:bCs/>
          <w:sz w:val="24"/>
          <w:szCs w:val="24"/>
          <w:lang w:val="sq-AL"/>
        </w:rPr>
        <w:lastRenderedPageBreak/>
        <w:t xml:space="preserve">- </w:t>
      </w:r>
      <w:r w:rsidR="00AD5818">
        <w:rPr>
          <w:rFonts w:ascii="Garamond" w:hAnsi="Garamond"/>
          <w:bCs/>
          <w:sz w:val="24"/>
          <w:szCs w:val="24"/>
          <w:lang w:val="sq-AL"/>
        </w:rPr>
        <w:t>germa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 “g”</w:t>
      </w:r>
      <w:r w:rsidR="00692654">
        <w:rPr>
          <w:rFonts w:ascii="Garamond" w:hAnsi="Garamond"/>
          <w:bCs/>
          <w:sz w:val="24"/>
          <w:szCs w:val="24"/>
          <w:lang w:val="sq-AL"/>
        </w:rPr>
        <w:t>,</w:t>
      </w:r>
      <w:r w:rsidRPr="00C4664F">
        <w:rPr>
          <w:rFonts w:ascii="Garamond" w:hAnsi="Garamond"/>
          <w:sz w:val="24"/>
          <w:szCs w:val="24"/>
          <w:lang w:val="sq-AL"/>
        </w:rPr>
        <w:t xml:space="preserve"> </w:t>
      </w:r>
      <w:r w:rsidR="00692654">
        <w:rPr>
          <w:rFonts w:ascii="Garamond" w:hAnsi="Garamond"/>
          <w:bCs/>
          <w:sz w:val="24"/>
          <w:szCs w:val="24"/>
          <w:lang w:val="sq-AL"/>
        </w:rPr>
        <w:t>s</w:t>
      </w:r>
      <w:r w:rsidRPr="00C4664F">
        <w:rPr>
          <w:rFonts w:ascii="Garamond" w:hAnsi="Garamond"/>
          <w:bCs/>
          <w:sz w:val="24"/>
          <w:szCs w:val="24"/>
          <w:lang w:val="sq-AL"/>
        </w:rPr>
        <w:t xml:space="preserve">hoqëria duhet të depozitonte në ERE qëndrimin/miratimin përkatës të Operatorit të Sistemit të Transmetimit në lidhje me kapacitetin e ri të kërkuar për modifikim prej 28 </w:t>
      </w:r>
      <w:r w:rsidR="00692654" w:rsidRPr="00C4664F">
        <w:rPr>
          <w:rFonts w:ascii="Garamond" w:hAnsi="Garamond"/>
          <w:bCs/>
          <w:sz w:val="24"/>
          <w:szCs w:val="24"/>
          <w:lang w:val="sq-AL"/>
        </w:rPr>
        <w:t>mw</w:t>
      </w:r>
      <w:r w:rsidRPr="00C4664F">
        <w:rPr>
          <w:rFonts w:ascii="Garamond" w:hAnsi="Garamond"/>
          <w:bCs/>
          <w:sz w:val="24"/>
          <w:szCs w:val="24"/>
          <w:lang w:val="sq-AL"/>
        </w:rPr>
        <w:t>.</w:t>
      </w:r>
    </w:p>
    <w:p w14:paraId="490E3F73" w14:textId="492CBCBC" w:rsidR="004E138B" w:rsidRPr="00C4664F" w:rsidRDefault="004E138B" w:rsidP="004E13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664F">
        <w:rPr>
          <w:rFonts w:ascii="Garamond" w:hAnsi="Garamond"/>
          <w:sz w:val="24"/>
          <w:szCs w:val="24"/>
          <w:lang w:val="sq-AL"/>
        </w:rPr>
        <w:t>Në kuadër të mosplotësimit nga Aplikuesi të dokumentacionit thelbësor sipas kërkesave të rregullores, vlerësohet mosfillimi i procedurës për këtë aplikim.</w:t>
      </w:r>
    </w:p>
    <w:p w14:paraId="4ED40C35" w14:textId="6C3A3674" w:rsidR="004E138B" w:rsidRPr="00C4664F" w:rsidRDefault="004E138B" w:rsidP="004E13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4664F">
        <w:rPr>
          <w:rFonts w:ascii="Garamond" w:hAnsi="Garamond"/>
          <w:sz w:val="24"/>
          <w:szCs w:val="24"/>
          <w:lang w:val="sq-AL"/>
        </w:rPr>
        <w:t>Në mbështetje të përcaktimeve të nenit 10, pika 7</w:t>
      </w:r>
      <w:r w:rsidR="00692654">
        <w:rPr>
          <w:rFonts w:ascii="Garamond" w:hAnsi="Garamond"/>
          <w:sz w:val="24"/>
          <w:szCs w:val="24"/>
          <w:lang w:val="sq-AL"/>
        </w:rPr>
        <w:t>,</w:t>
      </w:r>
      <w:r w:rsidRPr="00C4664F">
        <w:rPr>
          <w:rFonts w:ascii="Garamond" w:hAnsi="Garamond"/>
          <w:sz w:val="24"/>
          <w:szCs w:val="24"/>
          <w:lang w:val="sq-AL"/>
        </w:rPr>
        <w:t xml:space="preserve"> të </w:t>
      </w:r>
      <w:r w:rsidR="00692654">
        <w:rPr>
          <w:rFonts w:ascii="Garamond" w:hAnsi="Garamond"/>
          <w:sz w:val="24"/>
          <w:szCs w:val="24"/>
          <w:lang w:val="sq-AL"/>
        </w:rPr>
        <w:t>r</w:t>
      </w:r>
      <w:r w:rsidRPr="00C4664F">
        <w:rPr>
          <w:rFonts w:ascii="Garamond" w:hAnsi="Garamond"/>
          <w:sz w:val="24"/>
          <w:szCs w:val="24"/>
          <w:lang w:val="sq-AL"/>
        </w:rPr>
        <w:t xml:space="preserve">regullores </w:t>
      </w:r>
      <w:r w:rsidR="00692654" w:rsidRPr="00C4664F">
        <w:rPr>
          <w:rFonts w:ascii="Garamond" w:hAnsi="Garamond"/>
          <w:sz w:val="24"/>
          <w:szCs w:val="24"/>
          <w:lang w:val="sq-AL"/>
        </w:rPr>
        <w:t>“</w:t>
      </w:r>
      <w:r w:rsidR="00692654">
        <w:rPr>
          <w:rFonts w:ascii="Garamond" w:hAnsi="Garamond"/>
          <w:sz w:val="24"/>
          <w:szCs w:val="24"/>
          <w:lang w:val="sq-AL"/>
        </w:rPr>
        <w:t>P</w:t>
      </w:r>
      <w:r w:rsidRPr="00C4664F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rinovimin, njohjen dhe heqjen e licencave në sektorin e energjisë elektrike”, miratuar me vendimin e Bordit të ERE-s nr. 109, datë 29.6.2016, e ndryshuar, nëse aplikuesi, brenda 1 (një) muaji nga marrja dijeni e vendimit për mosfillimin e procedurës, paraqet dokumentacionin thelbësor të konstatuar të munguar, dokumentacioni i paraqitur për a</w:t>
      </w:r>
      <w:r w:rsidR="00ED1C4B">
        <w:rPr>
          <w:rFonts w:ascii="Garamond" w:hAnsi="Garamond"/>
          <w:sz w:val="24"/>
          <w:szCs w:val="24"/>
          <w:lang w:val="sq-AL"/>
        </w:rPr>
        <w:t>p</w:t>
      </w:r>
      <w:r w:rsidRPr="00C4664F">
        <w:rPr>
          <w:rFonts w:ascii="Garamond" w:hAnsi="Garamond"/>
          <w:sz w:val="24"/>
          <w:szCs w:val="24"/>
          <w:lang w:val="sq-AL"/>
        </w:rPr>
        <w:t xml:space="preserve">likimin e mëparshëm dhe pagesa për aplikim do të konsiderohen të vlefshme për fillimin e procedurës. </w:t>
      </w:r>
    </w:p>
    <w:p w14:paraId="6CE5D7B7" w14:textId="0FA17E69" w:rsidR="004E138B" w:rsidRPr="00C4664F" w:rsidRDefault="004E138B" w:rsidP="004E138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D1C4B" w:rsidRPr="00C4664F">
        <w:rPr>
          <w:rFonts w:ascii="Garamond" w:hAnsi="Garamond"/>
          <w:sz w:val="24"/>
          <w:szCs w:val="24"/>
          <w:lang w:val="sq-AL"/>
        </w:rPr>
        <w:t xml:space="preserve">Bordi </w:t>
      </w:r>
      <w:r w:rsidRPr="00C4664F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268CF03" w14:textId="77777777" w:rsidR="004E138B" w:rsidRPr="00C4664F" w:rsidRDefault="004E138B" w:rsidP="004E138B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489184AF" w14:textId="18B660D6" w:rsidR="004E138B" w:rsidRPr="00C4664F" w:rsidRDefault="004E138B" w:rsidP="004E138B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C4664F">
        <w:rPr>
          <w:rFonts w:ascii="Garamond" w:hAnsi="Garamond"/>
          <w:bCs/>
          <w:lang w:val="sq-AL"/>
        </w:rPr>
        <w:t>VENDOSI:</w:t>
      </w:r>
    </w:p>
    <w:p w14:paraId="119C1B7F" w14:textId="77777777" w:rsidR="004E138B" w:rsidRPr="00C4664F" w:rsidRDefault="004E138B" w:rsidP="004E138B">
      <w:pPr>
        <w:pStyle w:val="BodyText"/>
        <w:spacing w:after="0"/>
        <w:ind w:firstLine="284"/>
        <w:jc w:val="center"/>
        <w:rPr>
          <w:rFonts w:ascii="Garamond" w:hAnsi="Garamond"/>
          <w:lang w:val="sq-AL"/>
        </w:rPr>
      </w:pPr>
    </w:p>
    <w:p w14:paraId="2CD79C86" w14:textId="463AEA7E" w:rsidR="004E138B" w:rsidRPr="00C4664F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 xml:space="preserve">1. Të mos fillojë procedurën për modifikimin e licencës nr. 213, </w:t>
      </w:r>
      <w:r w:rsidR="00ED1C4B">
        <w:rPr>
          <w:rFonts w:ascii="Garamond" w:hAnsi="Garamond"/>
          <w:sz w:val="24"/>
          <w:szCs w:val="24"/>
          <w:lang w:val="sq-AL"/>
        </w:rPr>
        <w:t>s</w:t>
      </w:r>
      <w:r w:rsidRPr="00C4664F">
        <w:rPr>
          <w:rFonts w:ascii="Garamond" w:hAnsi="Garamond"/>
          <w:sz w:val="24"/>
          <w:szCs w:val="24"/>
          <w:lang w:val="sq-AL"/>
        </w:rPr>
        <w:t>eria PM13P, miratuar me vendimin nr. 132, datë 6.12.2011</w:t>
      </w:r>
      <w:r w:rsidR="00ED1C4B">
        <w:rPr>
          <w:rFonts w:ascii="Garamond" w:hAnsi="Garamond"/>
          <w:sz w:val="24"/>
          <w:szCs w:val="24"/>
          <w:lang w:val="sq-AL"/>
        </w:rPr>
        <w:t>,</w:t>
      </w:r>
      <w:r w:rsidRPr="00C4664F">
        <w:rPr>
          <w:rFonts w:ascii="Garamond" w:hAnsi="Garamond"/>
          <w:sz w:val="24"/>
          <w:szCs w:val="24"/>
          <w:lang w:val="sq-AL"/>
        </w:rPr>
        <w:t xml:space="preserve"> të Bordit të Komisionerëve të ERE-s dhe transferuar me vendimin nr. 126, date 28.10.2013, të Bordit të Komisionerëve të ERE-s tek shoqëria “</w:t>
      </w:r>
      <w:r w:rsidR="00ED1C4B" w:rsidRPr="00C4664F">
        <w:rPr>
          <w:rFonts w:ascii="Garamond" w:hAnsi="Garamond"/>
          <w:sz w:val="24"/>
          <w:szCs w:val="24"/>
          <w:lang w:val="sq-AL"/>
        </w:rPr>
        <w:t>Kurum International</w:t>
      </w:r>
      <w:r w:rsidRPr="00C4664F">
        <w:rPr>
          <w:rFonts w:ascii="Garamond" w:hAnsi="Garamond"/>
          <w:sz w:val="24"/>
          <w:szCs w:val="24"/>
          <w:lang w:val="sq-AL"/>
        </w:rPr>
        <w:t>” sh.a</w:t>
      </w:r>
      <w:r w:rsidR="00ED1C4B">
        <w:rPr>
          <w:rFonts w:ascii="Garamond" w:hAnsi="Garamond"/>
          <w:sz w:val="24"/>
          <w:szCs w:val="24"/>
          <w:lang w:val="sq-AL"/>
        </w:rPr>
        <w:t>.</w:t>
      </w:r>
      <w:r w:rsidRPr="00C4664F">
        <w:rPr>
          <w:rFonts w:ascii="Garamond" w:hAnsi="Garamond"/>
          <w:sz w:val="24"/>
          <w:szCs w:val="24"/>
          <w:lang w:val="sq-AL"/>
        </w:rPr>
        <w:t xml:space="preserve"> për prodhimin e energjisë elektrike nga HEC-i “Shkopet”</w:t>
      </w:r>
      <w:r w:rsidR="00ED1C4B">
        <w:rPr>
          <w:rFonts w:ascii="Garamond" w:hAnsi="Garamond"/>
          <w:sz w:val="24"/>
          <w:szCs w:val="24"/>
          <w:lang w:val="sq-AL"/>
        </w:rPr>
        <w:t>,</w:t>
      </w:r>
      <w:r w:rsidRPr="00C4664F">
        <w:rPr>
          <w:rFonts w:ascii="Garamond" w:hAnsi="Garamond"/>
          <w:sz w:val="24"/>
          <w:szCs w:val="24"/>
          <w:lang w:val="sq-AL"/>
        </w:rPr>
        <w:t xml:space="preserve"> me kapacitet të instaluar 24 </w:t>
      </w:r>
      <w:r w:rsidR="00ED1C4B" w:rsidRPr="00C4664F">
        <w:rPr>
          <w:rFonts w:ascii="Garamond" w:hAnsi="Garamond"/>
          <w:sz w:val="24"/>
          <w:szCs w:val="24"/>
          <w:lang w:val="sq-AL"/>
        </w:rPr>
        <w:t>mw</w:t>
      </w:r>
      <w:r w:rsidRPr="00C4664F">
        <w:rPr>
          <w:rFonts w:ascii="Garamond" w:hAnsi="Garamond"/>
          <w:sz w:val="24"/>
          <w:szCs w:val="24"/>
          <w:lang w:val="sq-AL"/>
        </w:rPr>
        <w:t>.</w:t>
      </w:r>
    </w:p>
    <w:p w14:paraId="1C462704" w14:textId="3E998034" w:rsidR="004E138B" w:rsidRPr="00C4664F" w:rsidRDefault="004E138B" w:rsidP="004E13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>2. Nëse aplikuesi, brenda 1 (një) muaji nga marrja dijeni e vendimit për mosfillimin e procedurës, paraqet dokumentacionin thelbësor të konstatuar të munguar, dokumentacioni i paraqitur për a</w:t>
      </w:r>
      <w:r w:rsidR="00296266">
        <w:rPr>
          <w:rFonts w:ascii="Garamond" w:hAnsi="Garamond"/>
          <w:sz w:val="24"/>
          <w:szCs w:val="24"/>
          <w:lang w:val="sq-AL"/>
        </w:rPr>
        <w:t>p</w:t>
      </w:r>
      <w:r w:rsidRPr="00C4664F">
        <w:rPr>
          <w:rFonts w:ascii="Garamond" w:hAnsi="Garamond"/>
          <w:sz w:val="24"/>
          <w:szCs w:val="24"/>
          <w:lang w:val="sq-AL"/>
        </w:rPr>
        <w:t xml:space="preserve">likimin e mëparshëm dhe pagesa për aplikim do të konsiderohen të vlefshme për fillimin e procedurës. </w:t>
      </w:r>
    </w:p>
    <w:p w14:paraId="4A537921" w14:textId="6348D5AC" w:rsidR="004E138B" w:rsidRPr="00C4664F" w:rsidRDefault="004E138B" w:rsidP="004E138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aplikuesin për vendimin e </w:t>
      </w:r>
      <w:r w:rsidR="00296266" w:rsidRPr="00C4664F">
        <w:rPr>
          <w:rFonts w:ascii="Garamond" w:hAnsi="Garamond"/>
          <w:sz w:val="24"/>
          <w:szCs w:val="24"/>
          <w:lang w:val="sq-AL"/>
        </w:rPr>
        <w:t xml:space="preserve">Bordit </w:t>
      </w:r>
      <w:r w:rsidRPr="00C4664F">
        <w:rPr>
          <w:rFonts w:ascii="Garamond" w:hAnsi="Garamond"/>
          <w:sz w:val="24"/>
          <w:szCs w:val="24"/>
          <w:lang w:val="sq-AL"/>
        </w:rPr>
        <w:t>të ERE-s.</w:t>
      </w:r>
    </w:p>
    <w:p w14:paraId="356F8692" w14:textId="77777777" w:rsidR="004E138B" w:rsidRPr="00C4664F" w:rsidRDefault="004E138B" w:rsidP="004E138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F235CBC" w14:textId="48786551" w:rsidR="004E138B" w:rsidRPr="00C4664F" w:rsidRDefault="004E138B" w:rsidP="004E138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96266" w:rsidRPr="00C4664F">
        <w:rPr>
          <w:rFonts w:ascii="Garamond" w:hAnsi="Garamond"/>
          <w:sz w:val="24"/>
          <w:szCs w:val="24"/>
          <w:lang w:val="sq-AL"/>
        </w:rPr>
        <w:t xml:space="preserve">Bordit </w:t>
      </w:r>
      <w:r w:rsidRPr="00C4664F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296266" w:rsidRPr="00C4664F">
        <w:rPr>
          <w:rFonts w:ascii="Garamond" w:hAnsi="Garamond"/>
          <w:sz w:val="24"/>
          <w:szCs w:val="24"/>
          <w:lang w:val="sq-AL"/>
        </w:rPr>
        <w:t xml:space="preserve">Bordin </w:t>
      </w:r>
      <w:r w:rsidRPr="00C4664F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1671C12" w14:textId="77777777" w:rsidR="004E138B" w:rsidRPr="00C4664F" w:rsidRDefault="004E138B" w:rsidP="004E138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64F">
        <w:rPr>
          <w:rFonts w:ascii="Garamond" w:hAnsi="Garamond"/>
          <w:sz w:val="24"/>
          <w:szCs w:val="24"/>
          <w:lang w:val="sq-AL"/>
        </w:rPr>
        <w:t>Ky vendim botohet në Fletoren Zyrtar</w:t>
      </w:r>
      <w:bookmarkStart w:id="0" w:name="_GoBack"/>
      <w:bookmarkEnd w:id="0"/>
      <w:r w:rsidRPr="00C4664F">
        <w:rPr>
          <w:rFonts w:ascii="Garamond" w:hAnsi="Garamond"/>
          <w:sz w:val="24"/>
          <w:szCs w:val="24"/>
          <w:lang w:val="sq-AL"/>
        </w:rPr>
        <w:t>e.</w:t>
      </w:r>
    </w:p>
    <w:p w14:paraId="6BACA0C6" w14:textId="77777777" w:rsidR="004E138B" w:rsidRPr="00C4664F" w:rsidRDefault="004E138B" w:rsidP="004E138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C3FAD6" w14:textId="6E0CBD58" w:rsidR="004E138B" w:rsidRPr="00C4664F" w:rsidRDefault="004E138B" w:rsidP="004E138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4664F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767AADC5" w14:textId="2B140459" w:rsidR="004E138B" w:rsidRPr="00C4664F" w:rsidRDefault="004E138B" w:rsidP="004E138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4664F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4E138B" w:rsidRPr="00C4664F">
      <w:footerReference w:type="even" r:id="rId16"/>
      <w:pgSz w:w="12240" w:h="15840" w:code="1"/>
      <w:pgMar w:top="720" w:right="1019" w:bottom="72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6BB8F" w14:textId="77777777" w:rsidR="00C4664F" w:rsidRDefault="00C4664F">
      <w:pPr>
        <w:spacing w:after="0" w:line="240" w:lineRule="auto"/>
      </w:pPr>
      <w:r>
        <w:separator/>
      </w:r>
    </w:p>
  </w:endnote>
  <w:endnote w:type="continuationSeparator" w:id="0">
    <w:p w14:paraId="555C95F5" w14:textId="77777777" w:rsidR="00C4664F" w:rsidRDefault="00C4664F">
      <w:pPr>
        <w:spacing w:after="0" w:line="240" w:lineRule="auto"/>
      </w:pPr>
      <w:r>
        <w:continuationSeparator/>
      </w:r>
    </w:p>
  </w:endnote>
  <w:endnote w:type="continuationNotice" w:id="1">
    <w:p w14:paraId="7C49FC34" w14:textId="77777777" w:rsidR="00D92652" w:rsidRDefault="00D926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73CDD6" w14:textId="77777777" w:rsidR="00C4664F" w:rsidRDefault="00C466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AC5C7D" w14:textId="77777777" w:rsidR="00C4664F" w:rsidRDefault="00C466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69956" w14:textId="77777777" w:rsidR="00C4664F" w:rsidRDefault="00C4664F">
      <w:pPr>
        <w:spacing w:after="0" w:line="240" w:lineRule="auto"/>
      </w:pPr>
      <w:r>
        <w:separator/>
      </w:r>
    </w:p>
  </w:footnote>
  <w:footnote w:type="continuationSeparator" w:id="0">
    <w:p w14:paraId="68052D11" w14:textId="77777777" w:rsidR="00C4664F" w:rsidRDefault="00C4664F">
      <w:pPr>
        <w:spacing w:after="0" w:line="240" w:lineRule="auto"/>
      </w:pPr>
      <w:r>
        <w:continuationSeparator/>
      </w:r>
    </w:p>
  </w:footnote>
  <w:footnote w:type="continuationNotice" w:id="1">
    <w:p w14:paraId="0970584A" w14:textId="77777777" w:rsidR="00D92652" w:rsidRDefault="00D926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5FC5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000000F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>
    <w:nsid w:val="00000014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66AE5F4"/>
    <w:lvl w:ilvl="0" w:tplc="5980FE7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2EA6B4C"/>
    <w:multiLevelType w:val="hybridMultilevel"/>
    <w:tmpl w:val="33EC5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0CFA00BC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AD2D72"/>
    <w:multiLevelType w:val="hybridMultilevel"/>
    <w:tmpl w:val="5038D47A"/>
    <w:lvl w:ilvl="0" w:tplc="504E4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1A360B"/>
    <w:multiLevelType w:val="hybridMultilevel"/>
    <w:tmpl w:val="FB9C57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45F21AF"/>
    <w:multiLevelType w:val="hybridMultilevel"/>
    <w:tmpl w:val="8F9CBC38"/>
    <w:lvl w:ilvl="0" w:tplc="504E41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0B67F9E"/>
    <w:multiLevelType w:val="hybridMultilevel"/>
    <w:tmpl w:val="5DD63E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A027CA4"/>
    <w:multiLevelType w:val="hybridMultilevel"/>
    <w:tmpl w:val="5FA240DE"/>
    <w:lvl w:ilvl="0" w:tplc="0C349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E363D17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19"/>
  </w:num>
  <w:num w:numId="4">
    <w:abstractNumId w:val="12"/>
  </w:num>
  <w:num w:numId="5">
    <w:abstractNumId w:val="16"/>
  </w:num>
  <w:num w:numId="6">
    <w:abstractNumId w:val="7"/>
  </w:num>
  <w:num w:numId="7">
    <w:abstractNumId w:val="15"/>
  </w:num>
  <w:num w:numId="8">
    <w:abstractNumId w:val="14"/>
  </w:num>
  <w:num w:numId="9">
    <w:abstractNumId w:val="18"/>
  </w:num>
  <w:num w:numId="10">
    <w:abstractNumId w:val="6"/>
  </w:num>
  <w:num w:numId="11">
    <w:abstractNumId w:val="4"/>
  </w:num>
  <w:num w:numId="12">
    <w:abstractNumId w:val="0"/>
  </w:num>
  <w:num w:numId="13">
    <w:abstractNumId w:val="10"/>
  </w:num>
  <w:num w:numId="14">
    <w:abstractNumId w:val="2"/>
  </w:num>
  <w:num w:numId="15">
    <w:abstractNumId w:val="17"/>
  </w:num>
  <w:num w:numId="16">
    <w:abstractNumId w:val="1"/>
  </w:num>
  <w:num w:numId="17">
    <w:abstractNumId w:val="8"/>
  </w:num>
  <w:num w:numId="18">
    <w:abstractNumId w:val="5"/>
  </w:num>
  <w:num w:numId="19">
    <w:abstractNumId w:val="3"/>
  </w:num>
  <w:num w:numId="20">
    <w:abstractNumId w:val="20"/>
  </w:num>
  <w:num w:numId="21">
    <w:abstractNumId w:val="23"/>
  </w:num>
  <w:num w:numId="22">
    <w:abstractNumId w:val="11"/>
  </w:num>
  <w:num w:numId="23">
    <w:abstractNumId w:val="21"/>
  </w:num>
  <w:num w:numId="24">
    <w:abstractNumId w:val="9"/>
  </w:num>
  <w:num w:numId="25">
    <w:abstractNumId w:val="13"/>
  </w:num>
  <w:num w:numId="26">
    <w:abstractNumId w:val="24"/>
  </w:num>
  <w:num w:numId="27">
    <w:abstractNumId w:val="28"/>
  </w:num>
  <w:num w:numId="28">
    <w:abstractNumId w:val="31"/>
  </w:num>
  <w:num w:numId="29">
    <w:abstractNumId w:val="27"/>
  </w:num>
  <w:num w:numId="30">
    <w:abstractNumId w:val="30"/>
  </w:num>
  <w:num w:numId="31">
    <w:abstractNumId w:val="26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C8"/>
    <w:rsid w:val="00010DCA"/>
    <w:rsid w:val="000206BF"/>
    <w:rsid w:val="0007797B"/>
    <w:rsid w:val="000C6F2F"/>
    <w:rsid w:val="00254D77"/>
    <w:rsid w:val="00296266"/>
    <w:rsid w:val="002D3EE7"/>
    <w:rsid w:val="002F2D8A"/>
    <w:rsid w:val="002F5AAC"/>
    <w:rsid w:val="004E138B"/>
    <w:rsid w:val="00562970"/>
    <w:rsid w:val="005E29E4"/>
    <w:rsid w:val="00611680"/>
    <w:rsid w:val="00692654"/>
    <w:rsid w:val="00730396"/>
    <w:rsid w:val="007A2414"/>
    <w:rsid w:val="007F767C"/>
    <w:rsid w:val="00886EC8"/>
    <w:rsid w:val="008931F4"/>
    <w:rsid w:val="00921DDE"/>
    <w:rsid w:val="009B7AF7"/>
    <w:rsid w:val="00A45BAA"/>
    <w:rsid w:val="00AD5818"/>
    <w:rsid w:val="00C4664F"/>
    <w:rsid w:val="00D776AA"/>
    <w:rsid w:val="00D92652"/>
    <w:rsid w:val="00ED1C4B"/>
    <w:rsid w:val="00EF0470"/>
    <w:rsid w:val="00F10AD3"/>
    <w:rsid w:val="00F2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74FA0"/>
  <w15:docId w15:val="{6977C90F-4FB9-4007-AF2D-D48D9FB8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2023-01-19T10:30:28Z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mosfillimin e procedurës lidhur me kërkesën e shoqërisë "Kurum International" sh.a., për modifikimin e licencës nr. 213, Seria PM13P, miratuar me vendimin nr. 132, datë 06.12.2011 të Bordit të komisionerëve të ERE-s dhe transferuar me vendimin nr. 126, datë 28.10.2013, të Bordit të komisionerëve të ERE-s tek shoqëria "Kurum International" sh.a. për prodhimin e energjisë elektrike nga HEC-i "Shkopet"</Titulli>
    <Modifikuesi xmlns="0e656187-b300-4fb0-8bf4-3a50f872073c">Suada.Daci</Modifikuesi>
    <Nr_x002e__x0020_prot_x0020_QBZ xmlns="0e656187-b300-4fb0-8bf4-3a50f872073c">90/4</Nr_x002e__x0020_prot_x0020_QBZ>
    <Data_x0020_e_x0020_Modifikimit xmlns="0e656187-b300-4fb0-8bf4-3a50f872073c">2023-01-19T12:36:11Z</Data_x0020_e_x0020_Modifikimit>
    <Dekretuar xmlns="0e656187-b300-4fb0-8bf4-3a50f872073c">false</Dekretuar>
    <Data xmlns="0e656187-b300-4fb0-8bf4-3a50f872073c">2022-12-27T23:00:00Z</Data>
    <Nr_x002e__x0020_protokolli_x0020_i_x0020_aktit xmlns="0e656187-b300-4fb0-8bf4-3a50f872073c">127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4A8B4057CD480C94A7EDC3ACFE04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4A8B4057CD480C94A7EDC3ACFE04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E2070-BC4D-4D01-B0C9-3565708F8D3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AEC6318-17B1-4F9A-86CA-44A1FCC4216C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AF543D-B88D-4ACD-8E27-F7AB24254E1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7E67A79-994B-49F0-A42F-01145116952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B322182-C764-4634-A59E-7B7D37872CD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B0CB0E-EAEC-4655-88E3-754031CEB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6FEC244-94B5-40BD-95BA-D27137B3C4ED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FC408DE-1B63-4B64-9F3F-A8C88F24A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2590CE6A-D7D1-4C70-A75B-05880D1F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Jorina Kryeziu</cp:lastModifiedBy>
  <cp:revision>21</cp:revision>
  <cp:lastPrinted>2023-01-11T07:38:00Z</cp:lastPrinted>
  <dcterms:created xsi:type="dcterms:W3CDTF">2023-01-10T14:40:00Z</dcterms:created>
  <dcterms:modified xsi:type="dcterms:W3CDTF">2023-01-23T10:59:00Z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460eccf599f24469a35bb31986856827</vt:lpwstr>
  </property>
</Properties>
</file>