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E3636C" w14:textId="77777777" w:rsidR="0091435B" w:rsidRPr="0091435B" w:rsidRDefault="0091435B" w:rsidP="0091435B">
      <w:pPr>
        <w:autoSpaceDE w:val="0"/>
        <w:autoSpaceDN w:val="0"/>
        <w:adjustRightInd w:val="0"/>
        <w:spacing w:after="0" w:line="240" w:lineRule="auto"/>
        <w:ind w:firstLine="284"/>
        <w:jc w:val="center"/>
        <w:rPr>
          <w:rFonts w:ascii="Garamond" w:hAnsi="Garamond" w:cs="Times New Roman"/>
          <w:b/>
          <w:bCs/>
          <w:color w:val="000000"/>
          <w:sz w:val="24"/>
          <w:szCs w:val="24"/>
        </w:rPr>
      </w:pPr>
      <w:r w:rsidRPr="0091435B">
        <w:rPr>
          <w:rFonts w:ascii="Garamond" w:hAnsi="Garamond" w:cs="Times New Roman"/>
          <w:b/>
          <w:bCs/>
          <w:color w:val="000000"/>
          <w:sz w:val="24"/>
          <w:szCs w:val="24"/>
        </w:rPr>
        <w:t>VENDIM</w:t>
      </w:r>
    </w:p>
    <w:p w14:paraId="7A69E805" w14:textId="3B419307" w:rsidR="0091435B" w:rsidRDefault="0091435B" w:rsidP="0091435B">
      <w:pPr>
        <w:autoSpaceDE w:val="0"/>
        <w:autoSpaceDN w:val="0"/>
        <w:adjustRightInd w:val="0"/>
        <w:spacing w:after="0" w:line="240" w:lineRule="auto"/>
        <w:ind w:firstLine="284"/>
        <w:jc w:val="center"/>
        <w:rPr>
          <w:rFonts w:ascii="Garamond" w:hAnsi="Garamond" w:cs="Times New Roman"/>
          <w:b/>
          <w:bCs/>
          <w:color w:val="000000"/>
          <w:sz w:val="24"/>
          <w:szCs w:val="24"/>
        </w:rPr>
      </w:pPr>
      <w:r w:rsidRPr="0091435B">
        <w:rPr>
          <w:rFonts w:ascii="Garamond" w:hAnsi="Garamond" w:cs="Times New Roman"/>
          <w:b/>
          <w:bCs/>
          <w:color w:val="000000"/>
          <w:sz w:val="24"/>
          <w:szCs w:val="24"/>
        </w:rPr>
        <w:t xml:space="preserve">Nr. 358, </w:t>
      </w:r>
      <w:r w:rsidR="00C5558F">
        <w:rPr>
          <w:rFonts w:ascii="Garamond" w:hAnsi="Garamond" w:cs="Times New Roman"/>
          <w:b/>
          <w:bCs/>
          <w:color w:val="000000"/>
          <w:sz w:val="24"/>
          <w:szCs w:val="24"/>
        </w:rPr>
        <w:t>d</w:t>
      </w:r>
      <w:r w:rsidRPr="0091435B">
        <w:rPr>
          <w:rFonts w:ascii="Garamond" w:hAnsi="Garamond" w:cs="Times New Roman"/>
          <w:b/>
          <w:bCs/>
          <w:color w:val="000000"/>
          <w:sz w:val="24"/>
          <w:szCs w:val="24"/>
        </w:rPr>
        <w:t>atë 30.12.2022</w:t>
      </w:r>
    </w:p>
    <w:p w14:paraId="516A9136" w14:textId="77777777" w:rsidR="0091435B" w:rsidRPr="0091435B" w:rsidRDefault="0091435B" w:rsidP="0091435B">
      <w:pPr>
        <w:autoSpaceDE w:val="0"/>
        <w:autoSpaceDN w:val="0"/>
        <w:adjustRightInd w:val="0"/>
        <w:spacing w:after="0" w:line="240" w:lineRule="auto"/>
        <w:ind w:firstLine="284"/>
        <w:jc w:val="center"/>
        <w:rPr>
          <w:rFonts w:ascii="Garamond" w:hAnsi="Garamond" w:cs="Times New Roman"/>
          <w:b/>
          <w:bCs/>
          <w:color w:val="000000"/>
          <w:sz w:val="24"/>
          <w:szCs w:val="24"/>
        </w:rPr>
      </w:pPr>
    </w:p>
    <w:p w14:paraId="295E5FA8" w14:textId="6C8BF7DF" w:rsidR="0091435B" w:rsidRDefault="0091435B" w:rsidP="00C5558F">
      <w:pPr>
        <w:autoSpaceDE w:val="0"/>
        <w:autoSpaceDN w:val="0"/>
        <w:adjustRightInd w:val="0"/>
        <w:spacing w:after="0" w:line="240" w:lineRule="auto"/>
        <w:jc w:val="center"/>
        <w:rPr>
          <w:rFonts w:ascii="Garamond" w:hAnsi="Garamond" w:cs="Times New Roman"/>
          <w:b/>
          <w:bCs/>
          <w:color w:val="000000"/>
          <w:sz w:val="24"/>
          <w:szCs w:val="24"/>
        </w:rPr>
      </w:pPr>
      <w:r w:rsidRPr="0091435B">
        <w:rPr>
          <w:rFonts w:ascii="Garamond" w:hAnsi="Garamond" w:cs="Times New Roman"/>
          <w:b/>
          <w:bCs/>
          <w:color w:val="000000"/>
          <w:sz w:val="24"/>
          <w:szCs w:val="24"/>
        </w:rPr>
        <w:t>MBI  ZGJIDHJEN E MOSMARRËVESHJES NDËRMJET SHOQËRISË “KROI MBRET ENERGJI” SHPK DHE SHOQËRISË FURNIZUESI I TREGUT TË LIRË SHA DHE SHOQËRISË</w:t>
      </w:r>
      <w:r w:rsidR="00C5558F">
        <w:rPr>
          <w:rFonts w:ascii="Garamond" w:hAnsi="Garamond" w:cs="Times New Roman"/>
          <w:b/>
          <w:bCs/>
          <w:color w:val="000000"/>
          <w:sz w:val="24"/>
          <w:szCs w:val="24"/>
        </w:rPr>
        <w:t xml:space="preserve"> </w:t>
      </w:r>
      <w:r w:rsidRPr="0091435B">
        <w:rPr>
          <w:rFonts w:ascii="Garamond" w:hAnsi="Garamond" w:cs="Times New Roman"/>
          <w:b/>
          <w:bCs/>
          <w:color w:val="000000"/>
          <w:sz w:val="24"/>
          <w:szCs w:val="24"/>
        </w:rPr>
        <w:t>OPERATORI I SISTEMIT TË SHPËRNDARJES SHA</w:t>
      </w:r>
    </w:p>
    <w:p w14:paraId="103EB9CC" w14:textId="77777777" w:rsidR="0091435B" w:rsidRPr="0091435B" w:rsidRDefault="0091435B" w:rsidP="0091435B">
      <w:pPr>
        <w:autoSpaceDE w:val="0"/>
        <w:autoSpaceDN w:val="0"/>
        <w:adjustRightInd w:val="0"/>
        <w:spacing w:after="0" w:line="240" w:lineRule="auto"/>
        <w:ind w:firstLine="284"/>
        <w:jc w:val="center"/>
        <w:rPr>
          <w:rFonts w:ascii="Garamond" w:hAnsi="Garamond" w:cs="Times New Roman"/>
          <w:b/>
          <w:bCs/>
          <w:color w:val="000000"/>
          <w:sz w:val="24"/>
          <w:szCs w:val="24"/>
        </w:rPr>
      </w:pPr>
    </w:p>
    <w:p w14:paraId="248865D5" w14:textId="68F7DDF0" w:rsidR="0091435B" w:rsidRPr="00DF6E24" w:rsidRDefault="0091435B" w:rsidP="0091435B">
      <w:pPr>
        <w:autoSpaceDE w:val="0"/>
        <w:autoSpaceDN w:val="0"/>
        <w:adjustRightInd w:val="0"/>
        <w:spacing w:after="0" w:line="240" w:lineRule="auto"/>
        <w:ind w:firstLine="284"/>
        <w:jc w:val="both"/>
        <w:rPr>
          <w:rFonts w:ascii="Garamond" w:hAnsi="Garamond" w:cs="Times New Roman"/>
          <w:b/>
          <w:bCs/>
          <w:color w:val="000000"/>
          <w:sz w:val="24"/>
          <w:szCs w:val="24"/>
        </w:rPr>
      </w:pPr>
      <w:r w:rsidRPr="00DF6E24">
        <w:rPr>
          <w:rFonts w:ascii="Garamond" w:hAnsi="Garamond" w:cs="Times New Roman"/>
          <w:color w:val="000000"/>
          <w:sz w:val="24"/>
          <w:szCs w:val="24"/>
        </w:rPr>
        <w:t xml:space="preserve">Në mbështetje të nenit 16 dhe nenit 20, </w:t>
      </w:r>
      <w:r w:rsidR="00C5558F" w:rsidRPr="00DF6E24">
        <w:rPr>
          <w:rFonts w:ascii="Garamond" w:hAnsi="Garamond" w:cs="Times New Roman"/>
          <w:color w:val="000000"/>
          <w:sz w:val="24"/>
          <w:szCs w:val="24"/>
        </w:rPr>
        <w:t>germ</w:t>
      </w:r>
      <w:r w:rsidRPr="00DF6E24">
        <w:rPr>
          <w:rFonts w:ascii="Garamond" w:hAnsi="Garamond" w:cs="Times New Roman"/>
          <w:color w:val="000000"/>
          <w:sz w:val="24"/>
          <w:szCs w:val="24"/>
        </w:rPr>
        <w:t>at “a” dhe “ë”, nenit 24, pikat 1, 2 dhe 3, të ligjit nr. 43/2015, “</w:t>
      </w:r>
      <w:r w:rsidRPr="00DF6E24">
        <w:rPr>
          <w:rFonts w:ascii="Garamond" w:hAnsi="Garamond" w:cs="Times New Roman"/>
          <w:iCs/>
          <w:color w:val="000000"/>
          <w:sz w:val="24"/>
          <w:szCs w:val="24"/>
        </w:rPr>
        <w:t>Për sektorin e energjisë elektrike”,</w:t>
      </w:r>
      <w:r w:rsidRPr="00DF6E24">
        <w:rPr>
          <w:rFonts w:ascii="Garamond" w:hAnsi="Garamond" w:cs="Times New Roman"/>
          <w:color w:val="000000"/>
          <w:sz w:val="24"/>
          <w:szCs w:val="24"/>
        </w:rPr>
        <w:t xml:space="preserve"> i ndryshuar; </w:t>
      </w:r>
      <w:r w:rsidR="004A6831" w:rsidRPr="00DF6E24">
        <w:rPr>
          <w:rFonts w:ascii="Garamond" w:hAnsi="Garamond" w:cs="Times New Roman"/>
          <w:color w:val="000000"/>
          <w:sz w:val="24"/>
          <w:szCs w:val="24"/>
        </w:rPr>
        <w:t>v</w:t>
      </w:r>
      <w:r w:rsidRPr="00DF6E24">
        <w:rPr>
          <w:rFonts w:ascii="Garamond" w:hAnsi="Garamond" w:cs="Times New Roman"/>
          <w:color w:val="000000"/>
          <w:sz w:val="24"/>
          <w:szCs w:val="24"/>
        </w:rPr>
        <w:t>endimit të Këshillit të Min</w:t>
      </w:r>
      <w:r w:rsidR="00AF045E" w:rsidRPr="00DF6E24">
        <w:rPr>
          <w:rFonts w:ascii="Garamond" w:hAnsi="Garamond" w:cs="Times New Roman"/>
          <w:color w:val="000000"/>
          <w:sz w:val="24"/>
          <w:szCs w:val="24"/>
        </w:rPr>
        <w:t>istrave (VKM) nr. 456, datë 29.</w:t>
      </w:r>
      <w:r w:rsidRPr="00DF6E24">
        <w:rPr>
          <w:rFonts w:ascii="Garamond" w:hAnsi="Garamond" w:cs="Times New Roman"/>
          <w:color w:val="000000"/>
          <w:sz w:val="24"/>
          <w:szCs w:val="24"/>
        </w:rPr>
        <w:t>6.2022</w:t>
      </w:r>
      <w:r w:rsidRPr="00DF6E24">
        <w:rPr>
          <w:rFonts w:ascii="Garamond" w:hAnsi="Garamond" w:cs="Calibri"/>
          <w:color w:val="000000"/>
        </w:rPr>
        <w:t xml:space="preserve"> </w:t>
      </w:r>
      <w:r w:rsidRPr="00DF6E24">
        <w:rPr>
          <w:rFonts w:ascii="Garamond" w:hAnsi="Garamond" w:cs="Times New Roman"/>
          <w:iCs/>
          <w:color w:val="000000"/>
          <w:sz w:val="24"/>
          <w:szCs w:val="24"/>
        </w:rPr>
        <w:t>“Për miratimin e kushteve për vendosjen e detyrimit të shërbimit publik, që do të zbatohen ndaj të licencuarve në sektorin e energjisë elektrike, të cilët ushtrojnë aktivitetin e prodhimit, transmetimit, shpërndarjes dhe furnizimit me energji elektrik”</w:t>
      </w:r>
      <w:r w:rsidRPr="00DF6E24">
        <w:rPr>
          <w:rFonts w:ascii="Garamond" w:hAnsi="Garamond" w:cs="Times New Roman"/>
          <w:color w:val="000000"/>
          <w:sz w:val="24"/>
          <w:szCs w:val="24"/>
        </w:rPr>
        <w:t>; VKM nr. 650</w:t>
      </w:r>
      <w:r w:rsidR="00AF045E" w:rsidRPr="00DF6E24">
        <w:rPr>
          <w:rFonts w:ascii="Garamond" w:hAnsi="Garamond" w:cs="Times New Roman"/>
          <w:color w:val="000000"/>
          <w:sz w:val="24"/>
          <w:szCs w:val="24"/>
        </w:rPr>
        <w:t>,</w:t>
      </w:r>
      <w:r w:rsidRPr="00DF6E24">
        <w:rPr>
          <w:rFonts w:ascii="Garamond" w:hAnsi="Garamond" w:cs="Times New Roman"/>
          <w:color w:val="000000"/>
          <w:sz w:val="24"/>
          <w:szCs w:val="24"/>
        </w:rPr>
        <w:t xml:space="preserve"> datë 10.10.2022 </w:t>
      </w:r>
      <w:r w:rsidRPr="00DF6E24">
        <w:rPr>
          <w:rFonts w:ascii="Garamond" w:hAnsi="Garamond" w:cs="Times New Roman"/>
          <w:iCs/>
          <w:color w:val="000000"/>
          <w:sz w:val="24"/>
          <w:szCs w:val="24"/>
        </w:rPr>
        <w:t>“Për disa shtesa dhe ndryshime në VKM nr. 584 date 8.10.2021, “Për shpalljen e gjendjes se emergjencës në furnizimin me energji elektrike”</w:t>
      </w:r>
      <w:r w:rsidR="00DF6E24">
        <w:rPr>
          <w:rFonts w:ascii="Garamond" w:hAnsi="Garamond" w:cs="Times New Roman"/>
          <w:iCs/>
          <w:color w:val="000000"/>
          <w:sz w:val="24"/>
          <w:szCs w:val="24"/>
        </w:rPr>
        <w:t>,</w:t>
      </w:r>
      <w:r w:rsidRPr="00DF6E24">
        <w:rPr>
          <w:rFonts w:ascii="Garamond" w:hAnsi="Garamond" w:cs="Times New Roman"/>
          <w:color w:val="000000"/>
          <w:sz w:val="24"/>
          <w:szCs w:val="24"/>
        </w:rPr>
        <w:t xml:space="preserve"> t</w:t>
      </w:r>
      <w:r w:rsidR="00DF6E24">
        <w:rPr>
          <w:rFonts w:ascii="Garamond" w:hAnsi="Garamond" w:cs="Times New Roman"/>
          <w:color w:val="000000"/>
          <w:sz w:val="24"/>
          <w:szCs w:val="24"/>
        </w:rPr>
        <w:t>ë</w:t>
      </w:r>
      <w:r w:rsidRPr="00DF6E24">
        <w:rPr>
          <w:rFonts w:ascii="Garamond" w:hAnsi="Garamond" w:cs="Times New Roman"/>
          <w:color w:val="000000"/>
          <w:sz w:val="24"/>
          <w:szCs w:val="24"/>
        </w:rPr>
        <w:t xml:space="preserve"> ndryshuar; si dhe  nenit 23, pika 12, të </w:t>
      </w:r>
      <w:r w:rsidR="004A6831" w:rsidRPr="00DF6E24">
        <w:rPr>
          <w:rFonts w:ascii="Garamond" w:hAnsi="Garamond" w:cs="Times New Roman"/>
          <w:iCs/>
          <w:color w:val="000000"/>
          <w:sz w:val="24"/>
          <w:szCs w:val="24"/>
        </w:rPr>
        <w:t>r</w:t>
      </w:r>
      <w:r w:rsidRPr="00DF6E24">
        <w:rPr>
          <w:rFonts w:ascii="Garamond" w:hAnsi="Garamond" w:cs="Times New Roman"/>
          <w:iCs/>
          <w:color w:val="000000"/>
          <w:sz w:val="24"/>
          <w:szCs w:val="24"/>
        </w:rPr>
        <w:t xml:space="preserve">regullores </w:t>
      </w:r>
      <w:r w:rsidR="004A6831" w:rsidRPr="00DF6E24">
        <w:rPr>
          <w:rFonts w:ascii="Garamond" w:hAnsi="Garamond" w:cs="Times New Roman"/>
          <w:iCs/>
          <w:color w:val="000000"/>
          <w:sz w:val="24"/>
          <w:szCs w:val="24"/>
        </w:rPr>
        <w:t>“P</w:t>
      </w:r>
      <w:r w:rsidRPr="00DF6E24">
        <w:rPr>
          <w:rFonts w:ascii="Garamond" w:hAnsi="Garamond" w:cs="Times New Roman"/>
          <w:iCs/>
          <w:color w:val="000000"/>
          <w:sz w:val="24"/>
          <w:szCs w:val="24"/>
        </w:rPr>
        <w:t>ër organizimin, funksionimin dhe procedurat e ERE-s</w:t>
      </w:r>
      <w:r w:rsidR="004A6831" w:rsidRPr="00DF6E24">
        <w:rPr>
          <w:rFonts w:ascii="Garamond" w:hAnsi="Garamond" w:cs="Times New Roman"/>
          <w:iCs/>
          <w:color w:val="000000"/>
          <w:sz w:val="24"/>
          <w:szCs w:val="24"/>
        </w:rPr>
        <w:t>”</w:t>
      </w:r>
      <w:r w:rsidRPr="00DF6E24">
        <w:rPr>
          <w:rFonts w:ascii="Garamond" w:hAnsi="Garamond" w:cs="Times New Roman"/>
          <w:color w:val="000000"/>
          <w:sz w:val="24"/>
          <w:szCs w:val="24"/>
        </w:rPr>
        <w:t xml:space="preserve">, të miratuar me vendimin e </w:t>
      </w:r>
      <w:r w:rsidR="00AF045E" w:rsidRPr="00DF6E24">
        <w:rPr>
          <w:rFonts w:ascii="Garamond" w:hAnsi="Garamond" w:cs="Times New Roman"/>
          <w:color w:val="000000"/>
          <w:sz w:val="24"/>
          <w:szCs w:val="24"/>
        </w:rPr>
        <w:t xml:space="preserve">Bordit </w:t>
      </w:r>
      <w:r w:rsidRPr="00DF6E24">
        <w:rPr>
          <w:rFonts w:ascii="Garamond" w:hAnsi="Garamond" w:cs="Times New Roman"/>
          <w:color w:val="000000"/>
          <w:sz w:val="24"/>
          <w:szCs w:val="24"/>
        </w:rPr>
        <w:t>të Entit Rregullator të</w:t>
      </w:r>
      <w:r w:rsidR="004A6831" w:rsidRPr="00DF6E24">
        <w:rPr>
          <w:rFonts w:ascii="Garamond" w:hAnsi="Garamond" w:cs="Times New Roman"/>
          <w:color w:val="000000"/>
          <w:sz w:val="24"/>
          <w:szCs w:val="24"/>
        </w:rPr>
        <w:t xml:space="preserve"> Energjisë (ERE), nr. 96, datë 3.</w:t>
      </w:r>
      <w:r w:rsidRPr="00DF6E24">
        <w:rPr>
          <w:rFonts w:ascii="Garamond" w:hAnsi="Garamond" w:cs="Times New Roman"/>
          <w:color w:val="000000"/>
          <w:sz w:val="24"/>
          <w:szCs w:val="24"/>
        </w:rPr>
        <w:t xml:space="preserve">9.2016; </w:t>
      </w:r>
      <w:r w:rsidRPr="00DF6E24">
        <w:rPr>
          <w:rFonts w:ascii="Garamond" w:hAnsi="Garamond" w:cs="Times New Roman"/>
          <w:iCs/>
          <w:color w:val="000000"/>
          <w:sz w:val="24"/>
          <w:szCs w:val="24"/>
        </w:rPr>
        <w:t>Rregullores për trajtimin e ankesave të paraqitura nga klientët dhe për zgjidhjen e mosmarrëveshjeve midis të licencuarve, në sektorin e energjisë elektrike dhe të gazit natyror</w:t>
      </w:r>
      <w:r w:rsidRPr="00DF6E24">
        <w:rPr>
          <w:rFonts w:ascii="Garamond" w:hAnsi="Garamond" w:cs="Times New Roman"/>
          <w:color w:val="000000"/>
          <w:sz w:val="24"/>
          <w:szCs w:val="24"/>
        </w:rPr>
        <w:t xml:space="preserve">, miratuar me vendimin e </w:t>
      </w:r>
      <w:r w:rsidR="004A6831" w:rsidRPr="00DF6E24">
        <w:rPr>
          <w:rFonts w:ascii="Garamond" w:hAnsi="Garamond" w:cs="Times New Roman"/>
          <w:color w:val="000000"/>
          <w:sz w:val="24"/>
          <w:szCs w:val="24"/>
        </w:rPr>
        <w:t>B</w:t>
      </w:r>
      <w:r w:rsidRPr="00DF6E24">
        <w:rPr>
          <w:rFonts w:ascii="Garamond" w:hAnsi="Garamond" w:cs="Times New Roman"/>
          <w:color w:val="000000"/>
          <w:sz w:val="24"/>
          <w:szCs w:val="24"/>
        </w:rPr>
        <w:t>ordit</w:t>
      </w:r>
      <w:r w:rsidR="004A6831" w:rsidRPr="00DF6E24">
        <w:rPr>
          <w:rFonts w:ascii="Garamond" w:hAnsi="Garamond" w:cs="Times New Roman"/>
          <w:color w:val="000000"/>
          <w:sz w:val="24"/>
          <w:szCs w:val="24"/>
        </w:rPr>
        <w:t xml:space="preserve"> të ERE-s nr. 114, datë 8.</w:t>
      </w:r>
      <w:r w:rsidRPr="00DF6E24">
        <w:rPr>
          <w:rFonts w:ascii="Garamond" w:hAnsi="Garamond" w:cs="Times New Roman"/>
          <w:color w:val="000000"/>
          <w:sz w:val="24"/>
          <w:szCs w:val="24"/>
        </w:rPr>
        <w:t>7.2016 dhe “</w:t>
      </w:r>
      <w:r w:rsidRPr="00DF6E24">
        <w:rPr>
          <w:rFonts w:ascii="Garamond" w:hAnsi="Garamond" w:cs="Times New Roman"/>
          <w:iCs/>
          <w:color w:val="000000"/>
          <w:sz w:val="24"/>
          <w:szCs w:val="24"/>
        </w:rPr>
        <w:t xml:space="preserve">Kontratës për shit-blerje të energjisë elektrike ndërmjet Operatorit të Shpërndarjes së Energjisë Elektrike (OSHEE sh.a.) dhe </w:t>
      </w:r>
      <w:r w:rsidR="004A6831" w:rsidRPr="00DF6E24">
        <w:rPr>
          <w:rFonts w:ascii="Garamond" w:hAnsi="Garamond" w:cs="Times New Roman"/>
          <w:iCs/>
          <w:color w:val="000000"/>
          <w:sz w:val="24"/>
          <w:szCs w:val="24"/>
        </w:rPr>
        <w:t>prodhuesve me përparësi të energjisë elektrike</w:t>
      </w:r>
      <w:r w:rsidRPr="00DF6E24">
        <w:rPr>
          <w:rFonts w:ascii="Garamond" w:hAnsi="Garamond" w:cs="Times New Roman"/>
          <w:color w:val="000000"/>
          <w:sz w:val="24"/>
          <w:szCs w:val="24"/>
        </w:rPr>
        <w:t xml:space="preserve">”, miratuar me vendimin e </w:t>
      </w:r>
      <w:r w:rsidR="004A6831" w:rsidRPr="00DF6E24">
        <w:rPr>
          <w:rFonts w:ascii="Garamond" w:hAnsi="Garamond" w:cs="Times New Roman"/>
          <w:color w:val="000000"/>
          <w:sz w:val="24"/>
          <w:szCs w:val="24"/>
        </w:rPr>
        <w:t>B</w:t>
      </w:r>
      <w:r w:rsidRPr="00DF6E24">
        <w:rPr>
          <w:rFonts w:ascii="Garamond" w:hAnsi="Garamond" w:cs="Times New Roman"/>
          <w:color w:val="000000"/>
          <w:sz w:val="24"/>
          <w:szCs w:val="24"/>
        </w:rPr>
        <w:t>ordi</w:t>
      </w:r>
      <w:r w:rsidR="00C5558F" w:rsidRPr="00DF6E24">
        <w:rPr>
          <w:rFonts w:ascii="Garamond" w:hAnsi="Garamond" w:cs="Times New Roman"/>
          <w:color w:val="000000"/>
          <w:sz w:val="24"/>
          <w:szCs w:val="24"/>
        </w:rPr>
        <w:t>t të ERE-s nr. 101, datë 23.</w:t>
      </w:r>
      <w:r w:rsidRPr="00DF6E24">
        <w:rPr>
          <w:rFonts w:ascii="Garamond" w:hAnsi="Garamond" w:cs="Times New Roman"/>
          <w:color w:val="000000"/>
          <w:sz w:val="24"/>
          <w:szCs w:val="24"/>
        </w:rPr>
        <w:t xml:space="preserve">6.2016, ndryshuar me </w:t>
      </w:r>
      <w:r w:rsidR="004A6831" w:rsidRPr="00DF6E24">
        <w:rPr>
          <w:rFonts w:ascii="Garamond" w:hAnsi="Garamond" w:cs="Times New Roman"/>
          <w:color w:val="000000"/>
          <w:sz w:val="24"/>
          <w:szCs w:val="24"/>
        </w:rPr>
        <w:t>v</w:t>
      </w:r>
      <w:r w:rsidRPr="00DF6E24">
        <w:rPr>
          <w:rFonts w:ascii="Garamond" w:hAnsi="Garamond" w:cs="Times New Roman"/>
          <w:color w:val="000000"/>
          <w:sz w:val="24"/>
          <w:szCs w:val="24"/>
        </w:rPr>
        <w:t>endimin nr.</w:t>
      </w:r>
      <w:r w:rsidR="004A6831" w:rsidRPr="00DF6E24">
        <w:rPr>
          <w:rFonts w:ascii="Garamond" w:hAnsi="Garamond" w:cs="Times New Roman"/>
          <w:color w:val="000000"/>
          <w:sz w:val="24"/>
          <w:szCs w:val="24"/>
        </w:rPr>
        <w:t xml:space="preserve"> </w:t>
      </w:r>
      <w:r w:rsidRPr="00DF6E24">
        <w:rPr>
          <w:rFonts w:ascii="Garamond" w:hAnsi="Garamond" w:cs="Times New Roman"/>
          <w:color w:val="000000"/>
          <w:sz w:val="24"/>
          <w:szCs w:val="24"/>
        </w:rPr>
        <w:t xml:space="preserve">147 datë 30.9.2016, ndryshuar me </w:t>
      </w:r>
      <w:r w:rsidR="00C5558F" w:rsidRPr="00DF6E24">
        <w:rPr>
          <w:rFonts w:ascii="Garamond" w:hAnsi="Garamond" w:cs="Times New Roman"/>
          <w:color w:val="000000"/>
          <w:sz w:val="24"/>
          <w:szCs w:val="24"/>
        </w:rPr>
        <w:t>v</w:t>
      </w:r>
      <w:r w:rsidRPr="00DF6E24">
        <w:rPr>
          <w:rFonts w:ascii="Garamond" w:hAnsi="Garamond" w:cs="Times New Roman"/>
          <w:color w:val="000000"/>
          <w:sz w:val="24"/>
          <w:szCs w:val="24"/>
        </w:rPr>
        <w:t xml:space="preserve">endimin nr. 255 datë 24.12.2018; Bordi i ERE-s, në mbledhjen e tij të datës 30.12.2022, mbasi shqyrtoi relacionin e përgatitur nga </w:t>
      </w:r>
      <w:r w:rsidR="004A6831" w:rsidRPr="00DF6E24">
        <w:rPr>
          <w:rFonts w:ascii="Garamond" w:hAnsi="Garamond" w:cs="Times New Roman"/>
          <w:color w:val="000000"/>
          <w:sz w:val="24"/>
          <w:szCs w:val="24"/>
        </w:rPr>
        <w:t xml:space="preserve">grupi i punës </w:t>
      </w:r>
      <w:r w:rsidRPr="00DF6E24">
        <w:rPr>
          <w:rFonts w:ascii="Garamond" w:hAnsi="Garamond" w:cs="Times New Roman"/>
          <w:color w:val="000000"/>
          <w:sz w:val="24"/>
          <w:szCs w:val="24"/>
        </w:rPr>
        <w:t>me nr. 2129/3  prot., datë  29.12.2022, “</w:t>
      </w:r>
      <w:r w:rsidRPr="00DF6E24">
        <w:rPr>
          <w:rFonts w:ascii="Garamond" w:hAnsi="Garamond" w:cs="Times New Roman"/>
          <w:iCs/>
          <w:color w:val="000000"/>
          <w:sz w:val="24"/>
          <w:szCs w:val="24"/>
        </w:rPr>
        <w:t>Mbi  kërkesën për zgjidhjen e mosmarrëveshjes ndërmjet  shoqërisë “Kroi Mbret Energji” sh.p.k. dhe Shoqërisë Furnizuesi i Tregut të lirë sh.a.</w:t>
      </w:r>
      <w:r w:rsidRPr="00DF6E24">
        <w:rPr>
          <w:rFonts w:ascii="Garamond" w:hAnsi="Garamond" w:cs="Times New Roman"/>
          <w:color w:val="000000"/>
          <w:sz w:val="24"/>
          <w:szCs w:val="24"/>
        </w:rPr>
        <w:t>”,</w:t>
      </w:r>
      <w:r w:rsidRPr="00DF6E24">
        <w:rPr>
          <w:rFonts w:ascii="Garamond" w:hAnsi="Garamond" w:cs="Times New Roman"/>
          <w:b/>
          <w:bCs/>
          <w:color w:val="000000"/>
          <w:sz w:val="24"/>
          <w:szCs w:val="24"/>
        </w:rPr>
        <w:t xml:space="preserve"> </w:t>
      </w:r>
    </w:p>
    <w:p w14:paraId="58E67A8E" w14:textId="080B7274" w:rsidR="0091435B" w:rsidRPr="00C5558F" w:rsidRDefault="00C5558F" w:rsidP="0091435B">
      <w:pPr>
        <w:autoSpaceDE w:val="0"/>
        <w:autoSpaceDN w:val="0"/>
        <w:adjustRightInd w:val="0"/>
        <w:spacing w:after="0" w:line="240" w:lineRule="auto"/>
        <w:ind w:firstLine="284"/>
        <w:jc w:val="both"/>
        <w:rPr>
          <w:rFonts w:ascii="Garamond" w:hAnsi="Garamond" w:cs="Times New Roman"/>
          <w:bCs/>
          <w:color w:val="000000"/>
          <w:sz w:val="24"/>
          <w:szCs w:val="24"/>
        </w:rPr>
      </w:pPr>
      <w:r w:rsidRPr="00C5558F">
        <w:rPr>
          <w:rFonts w:ascii="Garamond" w:hAnsi="Garamond" w:cs="Times New Roman"/>
          <w:bCs/>
          <w:color w:val="000000"/>
          <w:sz w:val="24"/>
          <w:szCs w:val="24"/>
        </w:rPr>
        <w:t>k</w:t>
      </w:r>
      <w:r w:rsidR="0091435B" w:rsidRPr="00C5558F">
        <w:rPr>
          <w:rFonts w:ascii="Garamond" w:hAnsi="Garamond" w:cs="Times New Roman"/>
          <w:bCs/>
          <w:color w:val="000000"/>
          <w:sz w:val="24"/>
          <w:szCs w:val="24"/>
        </w:rPr>
        <w:t>onsta</w:t>
      </w:r>
      <w:r w:rsidR="00F17924" w:rsidRPr="00C5558F">
        <w:rPr>
          <w:rFonts w:ascii="Garamond" w:hAnsi="Garamond" w:cs="Times New Roman"/>
          <w:bCs/>
          <w:color w:val="000000"/>
          <w:sz w:val="24"/>
          <w:szCs w:val="24"/>
        </w:rPr>
        <w:t>to</w:t>
      </w:r>
      <w:r w:rsidR="0091435B" w:rsidRPr="00C5558F">
        <w:rPr>
          <w:rFonts w:ascii="Garamond" w:hAnsi="Garamond" w:cs="Times New Roman"/>
          <w:bCs/>
          <w:color w:val="000000"/>
          <w:sz w:val="24"/>
          <w:szCs w:val="24"/>
        </w:rPr>
        <w:t xml:space="preserve">i se:  </w:t>
      </w:r>
    </w:p>
    <w:p w14:paraId="1CF8736D" w14:textId="2EAB9B54"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Bordi i ERE-s</w:t>
      </w:r>
      <w:r w:rsidR="00B05025">
        <w:rPr>
          <w:rFonts w:ascii="Garamond" w:hAnsi="Garamond" w:cs="Times New Roman"/>
          <w:color w:val="000000"/>
          <w:sz w:val="24"/>
          <w:szCs w:val="24"/>
        </w:rPr>
        <w:t>,</w:t>
      </w:r>
      <w:r w:rsidRPr="0091435B">
        <w:rPr>
          <w:rFonts w:ascii="Garamond" w:hAnsi="Garamond" w:cs="Times New Roman"/>
          <w:color w:val="000000"/>
          <w:sz w:val="24"/>
          <w:szCs w:val="24"/>
        </w:rPr>
        <w:t xml:space="preserve"> me vendimin nr. 113, datë 19.05.2022, “Mbi kërkesën për zgjidhjen e mosmarrëveshjes ndërmjet shoqërisë “Kroi Mbret Energji” sh.p.k. dhe shoqërisë Furnizuesi i Tregut të Lirë sh.a., vendosi:</w:t>
      </w:r>
    </w:p>
    <w:p w14:paraId="0270EE46" w14:textId="17B4CE02" w:rsidR="0091435B" w:rsidRPr="007E6285" w:rsidRDefault="0091435B" w:rsidP="0091435B">
      <w:pPr>
        <w:autoSpaceDE w:val="0"/>
        <w:autoSpaceDN w:val="0"/>
        <w:adjustRightInd w:val="0"/>
        <w:spacing w:after="0" w:line="240" w:lineRule="auto"/>
        <w:ind w:firstLine="284"/>
        <w:jc w:val="both"/>
        <w:rPr>
          <w:rFonts w:ascii="Garamond" w:hAnsi="Garamond" w:cs="Times New Roman"/>
          <w:iCs/>
          <w:color w:val="000000"/>
          <w:sz w:val="24"/>
          <w:szCs w:val="24"/>
        </w:rPr>
      </w:pPr>
      <w:r w:rsidRPr="007E6285">
        <w:rPr>
          <w:rFonts w:ascii="Garamond" w:hAnsi="Garamond" w:cs="Times New Roman"/>
          <w:iCs/>
          <w:color w:val="000000"/>
          <w:sz w:val="24"/>
          <w:szCs w:val="24"/>
        </w:rPr>
        <w:t xml:space="preserve">Pranimin për shqyrtim nga ERE të kërkesës së paraqitur nga Shoqëria “Kroi Mbret Energji” sh.p.k., për zgjidhjen e mosmarrëveshjes ndërmjet </w:t>
      </w:r>
      <w:r w:rsidR="00E17137">
        <w:rPr>
          <w:rFonts w:ascii="Garamond" w:hAnsi="Garamond" w:cs="Times New Roman"/>
          <w:iCs/>
          <w:color w:val="000000"/>
          <w:sz w:val="24"/>
          <w:szCs w:val="24"/>
        </w:rPr>
        <w:t>s</w:t>
      </w:r>
      <w:r w:rsidRPr="007E6285">
        <w:rPr>
          <w:rFonts w:ascii="Garamond" w:hAnsi="Garamond" w:cs="Times New Roman"/>
          <w:iCs/>
          <w:color w:val="000000"/>
          <w:sz w:val="24"/>
          <w:szCs w:val="24"/>
        </w:rPr>
        <w:t xml:space="preserve">hoqërisë “Kroi Mbret Energji” sh.p.k. dhe Shoqërisë “FTL” sh.a. dhe OSSH sh.a., duke filluar procedurën për zgjidhjen e mosmarrëveshjes në përputhje me </w:t>
      </w:r>
      <w:r w:rsidR="00002795">
        <w:rPr>
          <w:rFonts w:ascii="Garamond" w:hAnsi="Garamond" w:cs="Times New Roman"/>
          <w:iCs/>
          <w:color w:val="000000"/>
          <w:sz w:val="24"/>
          <w:szCs w:val="24"/>
        </w:rPr>
        <w:t>r</w:t>
      </w:r>
      <w:r w:rsidRPr="007E6285">
        <w:rPr>
          <w:rFonts w:ascii="Garamond" w:hAnsi="Garamond" w:cs="Times New Roman"/>
          <w:iCs/>
          <w:color w:val="000000"/>
          <w:sz w:val="24"/>
          <w:szCs w:val="24"/>
        </w:rPr>
        <w:t xml:space="preserve">regulloren </w:t>
      </w:r>
      <w:r w:rsidR="00002795" w:rsidRPr="007E6285">
        <w:rPr>
          <w:rFonts w:ascii="Garamond" w:hAnsi="Garamond" w:cs="Times New Roman"/>
          <w:iCs/>
          <w:color w:val="000000"/>
          <w:sz w:val="24"/>
          <w:szCs w:val="24"/>
        </w:rPr>
        <w:t>“</w:t>
      </w:r>
      <w:r w:rsidR="00002795">
        <w:rPr>
          <w:rFonts w:ascii="Garamond" w:hAnsi="Garamond" w:cs="Times New Roman"/>
          <w:iCs/>
          <w:color w:val="000000"/>
          <w:sz w:val="24"/>
          <w:szCs w:val="24"/>
        </w:rPr>
        <w:t>P</w:t>
      </w:r>
      <w:r w:rsidRPr="007E6285">
        <w:rPr>
          <w:rFonts w:ascii="Garamond" w:hAnsi="Garamond" w:cs="Times New Roman"/>
          <w:iCs/>
          <w:color w:val="000000"/>
          <w:sz w:val="24"/>
          <w:szCs w:val="24"/>
        </w:rPr>
        <w:t xml:space="preserve">ër trajtimin e ankesave të paraqitura nga klientët dhe për zgjidhjen e mosmarrëveshjeve midis të licencuarve, në sektorin e energjisë elektrike dhe të gazit natyror”, miratuar me vendimin e </w:t>
      </w:r>
      <w:r w:rsidR="00002795">
        <w:rPr>
          <w:rFonts w:ascii="Garamond" w:hAnsi="Garamond" w:cs="Times New Roman"/>
          <w:iCs/>
          <w:color w:val="000000"/>
          <w:sz w:val="24"/>
          <w:szCs w:val="24"/>
        </w:rPr>
        <w:t>B</w:t>
      </w:r>
      <w:r w:rsidRPr="007E6285">
        <w:rPr>
          <w:rFonts w:ascii="Garamond" w:hAnsi="Garamond" w:cs="Times New Roman"/>
          <w:iCs/>
          <w:color w:val="000000"/>
          <w:sz w:val="24"/>
          <w:szCs w:val="24"/>
        </w:rPr>
        <w:t>ordit të ERE-s nr. 114, datë 8.7.2016.</w:t>
      </w:r>
    </w:p>
    <w:p w14:paraId="4171A675" w14:textId="496123EA"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 xml:space="preserve">Rezulton se gjatë seancave dëgjimore të zhvilluara </w:t>
      </w:r>
      <w:r w:rsidR="00B05025">
        <w:rPr>
          <w:rFonts w:ascii="Garamond" w:hAnsi="Garamond" w:cs="Times New Roman"/>
          <w:color w:val="000000"/>
          <w:sz w:val="24"/>
          <w:szCs w:val="24"/>
        </w:rPr>
        <w:t>n</w:t>
      </w:r>
      <w:r w:rsidRPr="0091435B">
        <w:rPr>
          <w:rFonts w:ascii="Garamond" w:hAnsi="Garamond" w:cs="Times New Roman"/>
          <w:color w:val="000000"/>
          <w:sz w:val="24"/>
          <w:szCs w:val="24"/>
        </w:rPr>
        <w:t>ë datat 5.4.2022 dhe 15.4.2022 dhe shqyrtimit të mosmarrëveshjes, palët parashtruan qëndrimet dhe argumentet e tyre duke u fokusuar kryesisht në qëndrimet/pretendimet si më poshtë vijon:</w:t>
      </w:r>
    </w:p>
    <w:p w14:paraId="19BB7CB1" w14:textId="7AF46EE6" w:rsidR="0091435B" w:rsidRPr="009E0E0F"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E0E0F">
        <w:rPr>
          <w:rFonts w:ascii="Garamond" w:hAnsi="Garamond" w:cs="Times New Roman"/>
          <w:color w:val="000000"/>
          <w:sz w:val="24"/>
          <w:szCs w:val="24"/>
        </w:rPr>
        <w:t xml:space="preserve">i) </w:t>
      </w:r>
      <w:r w:rsidR="007E6285">
        <w:rPr>
          <w:rFonts w:ascii="Garamond" w:hAnsi="Garamond" w:cs="Times New Roman"/>
          <w:color w:val="000000"/>
          <w:sz w:val="24"/>
          <w:szCs w:val="24"/>
        </w:rPr>
        <w:t>n</w:t>
      </w:r>
      <w:r w:rsidRPr="009E0E0F">
        <w:rPr>
          <w:rFonts w:ascii="Garamond" w:hAnsi="Garamond" w:cs="Times New Roman"/>
          <w:color w:val="000000"/>
          <w:sz w:val="24"/>
          <w:szCs w:val="24"/>
        </w:rPr>
        <w:t xml:space="preserve">ga shoqëria “Kori Mbret Energji” sh.p.k., pretendohet: </w:t>
      </w:r>
      <w:r w:rsidRPr="009E0E0F">
        <w:rPr>
          <w:rFonts w:ascii="Garamond" w:hAnsi="Garamond" w:cs="Times New Roman"/>
          <w:iCs/>
          <w:color w:val="000000"/>
          <w:sz w:val="24"/>
          <w:szCs w:val="24"/>
        </w:rPr>
        <w:t>kompensimi i energjisë referuar sasisë n</w:t>
      </w:r>
      <w:r w:rsidRPr="009E0E0F">
        <w:rPr>
          <w:rFonts w:ascii="Garamond" w:hAnsi="Garamond" w:cs="Times New Roman"/>
          <w:color w:val="000000"/>
          <w:sz w:val="24"/>
          <w:szCs w:val="24"/>
        </w:rPr>
        <w:t>ë</w:t>
      </w:r>
      <w:r w:rsidRPr="009E0E0F">
        <w:rPr>
          <w:rFonts w:ascii="Garamond" w:hAnsi="Garamond" w:cs="Times New Roman"/>
          <w:iCs/>
          <w:color w:val="000000"/>
          <w:sz w:val="24"/>
          <w:szCs w:val="24"/>
        </w:rPr>
        <w:t xml:space="preserve"> kWh të prodhuar dhe çmimeve të miratuara nga ERE për prodhuesit e energjisë elektrike nga hidrocentralet Backa 1 A dhe C p</w:t>
      </w:r>
      <w:r w:rsidRPr="009E0E0F">
        <w:rPr>
          <w:rFonts w:ascii="Garamond" w:hAnsi="Garamond" w:cs="Times New Roman"/>
          <w:color w:val="000000"/>
          <w:sz w:val="24"/>
          <w:szCs w:val="24"/>
        </w:rPr>
        <w:t>ë</w:t>
      </w:r>
      <w:r w:rsidRPr="009E0E0F">
        <w:rPr>
          <w:rFonts w:ascii="Garamond" w:hAnsi="Garamond" w:cs="Times New Roman"/>
          <w:iCs/>
          <w:color w:val="000000"/>
          <w:sz w:val="24"/>
          <w:szCs w:val="24"/>
        </w:rPr>
        <w:t>r periudh</w:t>
      </w:r>
      <w:r w:rsidRPr="009E0E0F">
        <w:rPr>
          <w:rFonts w:ascii="Garamond" w:hAnsi="Garamond" w:cs="Times New Roman"/>
          <w:color w:val="000000"/>
          <w:sz w:val="24"/>
          <w:szCs w:val="24"/>
        </w:rPr>
        <w:t>ë</w:t>
      </w:r>
      <w:r w:rsidR="009E0E0F">
        <w:rPr>
          <w:rFonts w:ascii="Garamond" w:hAnsi="Garamond" w:cs="Times New Roman"/>
          <w:iCs/>
          <w:color w:val="000000"/>
          <w:sz w:val="24"/>
          <w:szCs w:val="24"/>
        </w:rPr>
        <w:t>n nga data 15.11.2019–</w:t>
      </w:r>
      <w:r w:rsidRPr="009E0E0F">
        <w:rPr>
          <w:rFonts w:ascii="Garamond" w:hAnsi="Garamond" w:cs="Times New Roman"/>
          <w:iCs/>
          <w:color w:val="000000"/>
          <w:sz w:val="24"/>
          <w:szCs w:val="24"/>
        </w:rPr>
        <w:t>3</w:t>
      </w:r>
      <w:r w:rsidR="009E0E0F">
        <w:rPr>
          <w:rFonts w:ascii="Garamond" w:hAnsi="Garamond" w:cs="Times New Roman"/>
          <w:iCs/>
          <w:color w:val="000000"/>
          <w:sz w:val="24"/>
          <w:szCs w:val="24"/>
        </w:rPr>
        <w:t>0.</w:t>
      </w:r>
      <w:r w:rsidRPr="009E0E0F">
        <w:rPr>
          <w:rFonts w:ascii="Garamond" w:hAnsi="Garamond" w:cs="Times New Roman"/>
          <w:iCs/>
          <w:color w:val="000000"/>
          <w:sz w:val="24"/>
          <w:szCs w:val="24"/>
        </w:rPr>
        <w:t xml:space="preserve">4.2021, ku rezulton energji elektrike e prodhuar në vlerën prej  130.763.110 </w:t>
      </w:r>
      <w:r w:rsidR="009E0E0F">
        <w:rPr>
          <w:rFonts w:ascii="Garamond" w:hAnsi="Garamond" w:cs="Times New Roman"/>
          <w:iCs/>
          <w:color w:val="000000"/>
          <w:sz w:val="24"/>
          <w:szCs w:val="24"/>
        </w:rPr>
        <w:t>l</w:t>
      </w:r>
      <w:r w:rsidRPr="009E0E0F">
        <w:rPr>
          <w:rFonts w:ascii="Garamond" w:hAnsi="Garamond" w:cs="Times New Roman"/>
          <w:iCs/>
          <w:color w:val="000000"/>
          <w:sz w:val="24"/>
          <w:szCs w:val="24"/>
        </w:rPr>
        <w:t>ekë</w:t>
      </w:r>
      <w:r w:rsidR="007E6285">
        <w:rPr>
          <w:rFonts w:ascii="Garamond" w:hAnsi="Garamond" w:cs="Times New Roman"/>
          <w:iCs/>
          <w:color w:val="000000"/>
          <w:sz w:val="24"/>
          <w:szCs w:val="24"/>
        </w:rPr>
        <w:t>;</w:t>
      </w:r>
    </w:p>
    <w:p w14:paraId="48AB5536" w14:textId="2A876497" w:rsidR="0091435B" w:rsidRPr="009E0E0F" w:rsidRDefault="0091435B" w:rsidP="0091435B">
      <w:pPr>
        <w:autoSpaceDE w:val="0"/>
        <w:autoSpaceDN w:val="0"/>
        <w:adjustRightInd w:val="0"/>
        <w:spacing w:after="0" w:line="240" w:lineRule="auto"/>
        <w:ind w:firstLine="284"/>
        <w:jc w:val="both"/>
        <w:rPr>
          <w:rFonts w:ascii="Garamond" w:hAnsi="Garamond" w:cs="Times New Roman"/>
          <w:iCs/>
          <w:color w:val="000000"/>
          <w:sz w:val="24"/>
          <w:szCs w:val="24"/>
        </w:rPr>
      </w:pPr>
      <w:r w:rsidRPr="009E0E0F">
        <w:rPr>
          <w:rFonts w:ascii="Garamond" w:hAnsi="Garamond" w:cs="Times New Roman"/>
          <w:color w:val="000000"/>
          <w:sz w:val="24"/>
          <w:szCs w:val="24"/>
        </w:rPr>
        <w:t xml:space="preserve">ii) </w:t>
      </w:r>
      <w:r w:rsidR="007E6285">
        <w:rPr>
          <w:rFonts w:ascii="Garamond" w:hAnsi="Garamond" w:cs="Times New Roman"/>
          <w:color w:val="000000"/>
          <w:sz w:val="24"/>
          <w:szCs w:val="24"/>
        </w:rPr>
        <w:t>n</w:t>
      </w:r>
      <w:r w:rsidRPr="009E0E0F">
        <w:rPr>
          <w:rFonts w:ascii="Garamond" w:hAnsi="Garamond" w:cs="Times New Roman"/>
          <w:color w:val="000000"/>
          <w:sz w:val="24"/>
          <w:szCs w:val="24"/>
        </w:rPr>
        <w:t>ga shoqëria “FTL” sh.a., pretendohet:</w:t>
      </w:r>
      <w:r w:rsidRPr="009E0E0F">
        <w:rPr>
          <w:rFonts w:ascii="Garamond" w:hAnsi="Garamond" w:cs="Times New Roman"/>
          <w:iCs/>
          <w:color w:val="000000"/>
          <w:sz w:val="24"/>
          <w:szCs w:val="24"/>
        </w:rPr>
        <w:t xml:space="preserve"> se nuk ka asnjë dokumentacion provues p</w:t>
      </w:r>
      <w:r w:rsidRPr="009E0E0F">
        <w:rPr>
          <w:rFonts w:ascii="Garamond" w:hAnsi="Garamond" w:cs="Times New Roman"/>
          <w:color w:val="000000"/>
          <w:sz w:val="24"/>
          <w:szCs w:val="24"/>
        </w:rPr>
        <w:t>ë</w:t>
      </w:r>
      <w:r w:rsidRPr="009E0E0F">
        <w:rPr>
          <w:rFonts w:ascii="Garamond" w:hAnsi="Garamond" w:cs="Times New Roman"/>
          <w:iCs/>
          <w:color w:val="000000"/>
          <w:sz w:val="24"/>
          <w:szCs w:val="24"/>
        </w:rPr>
        <w:t>rkat</w:t>
      </w:r>
      <w:r w:rsidRPr="009E0E0F">
        <w:rPr>
          <w:rFonts w:ascii="Garamond" w:hAnsi="Garamond" w:cs="Times New Roman"/>
          <w:color w:val="000000"/>
          <w:sz w:val="24"/>
          <w:szCs w:val="24"/>
        </w:rPr>
        <w:t>ë</w:t>
      </w:r>
      <w:r w:rsidRPr="009E0E0F">
        <w:rPr>
          <w:rFonts w:ascii="Garamond" w:hAnsi="Garamond" w:cs="Times New Roman"/>
          <w:iCs/>
          <w:color w:val="000000"/>
          <w:sz w:val="24"/>
          <w:szCs w:val="24"/>
        </w:rPr>
        <w:t>s dhe respektivisht p</w:t>
      </w:r>
      <w:r w:rsidRPr="009E0E0F">
        <w:rPr>
          <w:rFonts w:ascii="Garamond" w:hAnsi="Garamond" w:cs="Times New Roman"/>
          <w:color w:val="000000"/>
          <w:sz w:val="24"/>
          <w:szCs w:val="24"/>
        </w:rPr>
        <w:t>ë</w:t>
      </w:r>
      <w:r w:rsidRPr="009E0E0F">
        <w:rPr>
          <w:rFonts w:ascii="Garamond" w:hAnsi="Garamond" w:cs="Times New Roman"/>
          <w:iCs/>
          <w:color w:val="000000"/>
          <w:sz w:val="24"/>
          <w:szCs w:val="24"/>
        </w:rPr>
        <w:t>r periudh</w:t>
      </w:r>
      <w:r w:rsidRPr="009E0E0F">
        <w:rPr>
          <w:rFonts w:ascii="Garamond" w:hAnsi="Garamond" w:cs="Times New Roman"/>
          <w:color w:val="000000"/>
          <w:sz w:val="24"/>
          <w:szCs w:val="24"/>
        </w:rPr>
        <w:t>ë</w:t>
      </w:r>
      <w:r w:rsidRPr="009E0E0F">
        <w:rPr>
          <w:rFonts w:ascii="Garamond" w:hAnsi="Garamond" w:cs="Times New Roman"/>
          <w:iCs/>
          <w:color w:val="000000"/>
          <w:sz w:val="24"/>
          <w:szCs w:val="24"/>
        </w:rPr>
        <w:t>n e pretenduar nga shoq</w:t>
      </w:r>
      <w:r w:rsidRPr="009E0E0F">
        <w:rPr>
          <w:rFonts w:ascii="Garamond" w:hAnsi="Garamond" w:cs="Times New Roman"/>
          <w:color w:val="000000"/>
          <w:sz w:val="24"/>
          <w:szCs w:val="24"/>
        </w:rPr>
        <w:t>ë</w:t>
      </w:r>
      <w:r w:rsidRPr="009E0E0F">
        <w:rPr>
          <w:rFonts w:ascii="Garamond" w:hAnsi="Garamond" w:cs="Times New Roman"/>
          <w:iCs/>
          <w:color w:val="000000"/>
          <w:sz w:val="24"/>
          <w:szCs w:val="24"/>
        </w:rPr>
        <w:t xml:space="preserve">ria </w:t>
      </w:r>
      <w:r w:rsidR="005E5B1E">
        <w:rPr>
          <w:rFonts w:ascii="Garamond" w:hAnsi="Garamond" w:cs="Times New Roman"/>
          <w:iCs/>
          <w:color w:val="000000"/>
          <w:sz w:val="24"/>
          <w:szCs w:val="24"/>
        </w:rPr>
        <w:t>“</w:t>
      </w:r>
      <w:r w:rsidRPr="009E0E0F">
        <w:rPr>
          <w:rFonts w:ascii="Garamond" w:hAnsi="Garamond" w:cs="Times New Roman"/>
          <w:iCs/>
          <w:color w:val="000000"/>
          <w:sz w:val="24"/>
          <w:szCs w:val="24"/>
        </w:rPr>
        <w:t>Kori Mbret Energji</w:t>
      </w:r>
      <w:r w:rsidR="005E5B1E">
        <w:rPr>
          <w:rFonts w:ascii="Garamond" w:hAnsi="Garamond" w:cs="Times New Roman"/>
          <w:iCs/>
          <w:color w:val="000000"/>
          <w:sz w:val="24"/>
          <w:szCs w:val="24"/>
        </w:rPr>
        <w:t>”</w:t>
      </w:r>
      <w:r w:rsidRPr="009E0E0F">
        <w:rPr>
          <w:rFonts w:ascii="Garamond" w:hAnsi="Garamond" w:cs="Times New Roman"/>
          <w:iCs/>
          <w:color w:val="000000"/>
          <w:sz w:val="24"/>
          <w:szCs w:val="24"/>
        </w:rPr>
        <w:t xml:space="preserve"> sh.p.k.,</w:t>
      </w:r>
      <w:r w:rsidRPr="009E0E0F">
        <w:rPr>
          <w:rFonts w:ascii="Garamond" w:hAnsi="Garamond" w:cs="Times New Roman"/>
          <w:color w:val="000000"/>
          <w:sz w:val="24"/>
          <w:szCs w:val="24"/>
        </w:rPr>
        <w:t xml:space="preserve"> </w:t>
      </w:r>
      <w:r w:rsidRPr="009E0E0F">
        <w:rPr>
          <w:rFonts w:ascii="Garamond" w:hAnsi="Garamond" w:cs="Times New Roman"/>
          <w:iCs/>
          <w:color w:val="000000"/>
          <w:sz w:val="24"/>
          <w:szCs w:val="24"/>
        </w:rPr>
        <w:t xml:space="preserve">nuk ka pasur një marrëveshje shit-blerjeje energjie respektivisht: Kontrata për shit-blerje të energjisë elektrike ndërmjet Operatorit të Shpërndarjes së Energjisë Elektrike (OSHEE sh.a.) dhe </w:t>
      </w:r>
      <w:r w:rsidR="007E6285" w:rsidRPr="009E0E0F">
        <w:rPr>
          <w:rFonts w:ascii="Garamond" w:hAnsi="Garamond" w:cs="Times New Roman"/>
          <w:iCs/>
          <w:color w:val="000000"/>
          <w:sz w:val="24"/>
          <w:szCs w:val="24"/>
        </w:rPr>
        <w:t>prodhuesve me përparësi të energjisë elektrike</w:t>
      </w:r>
      <w:r w:rsidRPr="009E0E0F">
        <w:rPr>
          <w:rFonts w:ascii="Garamond" w:hAnsi="Garamond" w:cs="Times New Roman"/>
          <w:iCs/>
          <w:color w:val="000000"/>
          <w:sz w:val="24"/>
          <w:szCs w:val="24"/>
        </w:rPr>
        <w:t xml:space="preserve">”, miratuar me vendimin e </w:t>
      </w:r>
      <w:r w:rsidR="009E0E0F" w:rsidRPr="009E0E0F">
        <w:rPr>
          <w:rFonts w:ascii="Garamond" w:hAnsi="Garamond" w:cs="Times New Roman"/>
          <w:iCs/>
          <w:color w:val="000000"/>
          <w:sz w:val="24"/>
          <w:szCs w:val="24"/>
        </w:rPr>
        <w:t xml:space="preserve">Bordit </w:t>
      </w:r>
      <w:r w:rsidRPr="009E0E0F">
        <w:rPr>
          <w:rFonts w:ascii="Garamond" w:hAnsi="Garamond" w:cs="Times New Roman"/>
          <w:iCs/>
          <w:color w:val="000000"/>
          <w:sz w:val="24"/>
          <w:szCs w:val="24"/>
        </w:rPr>
        <w:t>të ERE-s nr. 101, datë 23.06.2016, e ndryshuar</w:t>
      </w:r>
      <w:r w:rsidR="007E6285">
        <w:rPr>
          <w:rFonts w:ascii="Garamond" w:hAnsi="Garamond" w:cs="Times New Roman"/>
          <w:iCs/>
          <w:color w:val="000000"/>
          <w:sz w:val="24"/>
          <w:szCs w:val="24"/>
        </w:rPr>
        <w:t>;</w:t>
      </w:r>
    </w:p>
    <w:p w14:paraId="6FF0DA52" w14:textId="65709751" w:rsidR="0091435B" w:rsidRPr="009E0E0F" w:rsidRDefault="0091435B" w:rsidP="0091435B">
      <w:pPr>
        <w:autoSpaceDE w:val="0"/>
        <w:autoSpaceDN w:val="0"/>
        <w:adjustRightInd w:val="0"/>
        <w:spacing w:after="0" w:line="240" w:lineRule="auto"/>
        <w:ind w:firstLine="284"/>
        <w:jc w:val="both"/>
        <w:rPr>
          <w:rFonts w:ascii="Garamond" w:hAnsi="Garamond" w:cs="Times New Roman"/>
          <w:color w:val="FF0000"/>
          <w:sz w:val="24"/>
          <w:szCs w:val="24"/>
        </w:rPr>
      </w:pPr>
      <w:r w:rsidRPr="009E0E0F">
        <w:rPr>
          <w:rFonts w:ascii="Garamond" w:hAnsi="Garamond" w:cs="Times New Roman"/>
          <w:color w:val="000000"/>
          <w:sz w:val="24"/>
          <w:szCs w:val="24"/>
        </w:rPr>
        <w:lastRenderedPageBreak/>
        <w:t xml:space="preserve">iii) </w:t>
      </w:r>
      <w:r w:rsidR="007E6285">
        <w:rPr>
          <w:rFonts w:ascii="Garamond" w:hAnsi="Garamond" w:cs="Times New Roman"/>
          <w:color w:val="000000"/>
          <w:sz w:val="24"/>
          <w:szCs w:val="24"/>
        </w:rPr>
        <w:t>s</w:t>
      </w:r>
      <w:r w:rsidRPr="009E0E0F">
        <w:rPr>
          <w:rFonts w:ascii="Garamond" w:hAnsi="Garamond" w:cs="Times New Roman"/>
          <w:color w:val="000000"/>
          <w:sz w:val="24"/>
          <w:szCs w:val="24"/>
        </w:rPr>
        <w:t>hoqëria “OSSH” sh.a., (në mënyrë të përmbledhur), parashtron</w:t>
      </w:r>
      <w:r w:rsidRPr="009E0E0F">
        <w:rPr>
          <w:rFonts w:ascii="Garamond" w:hAnsi="Garamond" w:cs="Times New Roman"/>
          <w:iCs/>
          <w:color w:val="000000"/>
          <w:sz w:val="24"/>
          <w:szCs w:val="24"/>
        </w:rPr>
        <w:t xml:space="preserve">: Shoqëria “Kroi Mbret Energji” sh.p.k., nuk ka zbatuar detyrimet e Kodit të Shpërndarjes, </w:t>
      </w:r>
      <w:r w:rsidR="009E0E0F" w:rsidRPr="009E0E0F">
        <w:rPr>
          <w:rFonts w:ascii="Garamond" w:hAnsi="Garamond" w:cs="Times New Roman"/>
          <w:iCs/>
          <w:color w:val="000000"/>
          <w:sz w:val="24"/>
          <w:szCs w:val="24"/>
        </w:rPr>
        <w:t>rregullores së lidhjeve të reja dhe rregullores së shfrytëzimit teknik</w:t>
      </w:r>
      <w:r w:rsidRPr="009E0E0F">
        <w:rPr>
          <w:rFonts w:ascii="Garamond" w:hAnsi="Garamond" w:cs="Times New Roman"/>
          <w:iCs/>
          <w:color w:val="000000"/>
          <w:sz w:val="24"/>
          <w:szCs w:val="24"/>
        </w:rPr>
        <w:t xml:space="preserve">, sipas të cilave specifikohet mënyra e operimit të centralit në rrjetin e shpërndarjes. Shoqëria </w:t>
      </w:r>
      <w:r w:rsidR="009E0E0F">
        <w:rPr>
          <w:rFonts w:ascii="Garamond" w:hAnsi="Garamond" w:cs="Times New Roman"/>
          <w:iCs/>
          <w:color w:val="000000"/>
          <w:sz w:val="24"/>
          <w:szCs w:val="24"/>
        </w:rPr>
        <w:t>“</w:t>
      </w:r>
      <w:r w:rsidRPr="009E0E0F">
        <w:rPr>
          <w:rFonts w:ascii="Garamond" w:hAnsi="Garamond" w:cs="Times New Roman"/>
          <w:iCs/>
          <w:color w:val="000000"/>
          <w:sz w:val="24"/>
          <w:szCs w:val="24"/>
        </w:rPr>
        <w:t>Kroi Mbret Energji</w:t>
      </w:r>
      <w:r w:rsidR="009E0E0F">
        <w:rPr>
          <w:rFonts w:ascii="Garamond" w:hAnsi="Garamond" w:cs="Times New Roman"/>
          <w:iCs/>
          <w:color w:val="000000"/>
          <w:sz w:val="24"/>
          <w:szCs w:val="24"/>
        </w:rPr>
        <w:t>”</w:t>
      </w:r>
      <w:r w:rsidRPr="009E0E0F">
        <w:rPr>
          <w:rFonts w:ascii="Garamond" w:hAnsi="Garamond" w:cs="Times New Roman"/>
          <w:iCs/>
          <w:color w:val="000000"/>
          <w:sz w:val="24"/>
          <w:szCs w:val="24"/>
        </w:rPr>
        <w:t xml:space="preserve"> sh.p.k., ka aplikuar për lidhje të re në rrjetin e shpërndarjes për burimin gjenerues HEC Backa me shkresën </w:t>
      </w:r>
      <w:r w:rsidR="00C5558F" w:rsidRPr="009E0E0F">
        <w:rPr>
          <w:rFonts w:ascii="Garamond" w:hAnsi="Garamond" w:cs="Times New Roman"/>
          <w:iCs/>
          <w:color w:val="000000"/>
          <w:sz w:val="24"/>
          <w:szCs w:val="24"/>
        </w:rPr>
        <w:t>n</w:t>
      </w:r>
      <w:r w:rsidRPr="009E0E0F">
        <w:rPr>
          <w:rFonts w:ascii="Garamond" w:hAnsi="Garamond" w:cs="Times New Roman"/>
          <w:iCs/>
          <w:color w:val="000000"/>
          <w:sz w:val="24"/>
          <w:szCs w:val="24"/>
        </w:rPr>
        <w:t>r.</w:t>
      </w:r>
      <w:r w:rsidR="00C5558F" w:rsidRPr="009E0E0F">
        <w:rPr>
          <w:rFonts w:ascii="Garamond" w:hAnsi="Garamond" w:cs="Times New Roman"/>
          <w:iCs/>
          <w:color w:val="000000"/>
          <w:sz w:val="24"/>
          <w:szCs w:val="24"/>
        </w:rPr>
        <w:t xml:space="preserve"> 5612 prot., data 25.</w:t>
      </w:r>
      <w:r w:rsidRPr="009E0E0F">
        <w:rPr>
          <w:rFonts w:ascii="Garamond" w:hAnsi="Garamond" w:cs="Times New Roman"/>
          <w:iCs/>
          <w:color w:val="000000"/>
          <w:sz w:val="24"/>
          <w:szCs w:val="24"/>
        </w:rPr>
        <w:t>4.2018. Për sa i përket energjizimit të HEC Backa 1, A, C, OSSH sh.a., në datën 6.11.2019 ka urdhëruar vënien në tension të HEC për qëllime testimi me ngarkes</w:t>
      </w:r>
      <w:r w:rsidRPr="009E0E0F">
        <w:rPr>
          <w:rFonts w:ascii="Garamond" w:hAnsi="Garamond" w:cs="Times New Roman"/>
          <w:color w:val="000000"/>
          <w:sz w:val="24"/>
          <w:szCs w:val="24"/>
        </w:rPr>
        <w:t>ë</w:t>
      </w:r>
      <w:r w:rsidRPr="009E0E0F">
        <w:rPr>
          <w:rFonts w:ascii="Garamond" w:hAnsi="Garamond" w:cs="Times New Roman"/>
          <w:iCs/>
          <w:color w:val="000000"/>
          <w:sz w:val="24"/>
          <w:szCs w:val="24"/>
        </w:rPr>
        <w:t>, për një periudh</w:t>
      </w:r>
      <w:r w:rsidRPr="009E0E0F">
        <w:rPr>
          <w:rFonts w:ascii="Garamond" w:hAnsi="Garamond" w:cs="Times New Roman"/>
          <w:color w:val="000000"/>
          <w:sz w:val="24"/>
          <w:szCs w:val="24"/>
        </w:rPr>
        <w:t>ë</w:t>
      </w:r>
      <w:r w:rsidRPr="009E0E0F">
        <w:rPr>
          <w:rFonts w:ascii="Garamond" w:hAnsi="Garamond" w:cs="Times New Roman"/>
          <w:iCs/>
          <w:color w:val="000000"/>
          <w:sz w:val="24"/>
          <w:szCs w:val="24"/>
        </w:rPr>
        <w:t xml:space="preserve"> 72 or</w:t>
      </w:r>
      <w:r w:rsidRPr="009E0E0F">
        <w:rPr>
          <w:rFonts w:ascii="Garamond" w:hAnsi="Garamond" w:cs="Times New Roman"/>
          <w:color w:val="000000"/>
          <w:sz w:val="24"/>
          <w:szCs w:val="24"/>
        </w:rPr>
        <w:t>ë</w:t>
      </w:r>
      <w:r w:rsidR="00C5558F" w:rsidRPr="009E0E0F">
        <w:rPr>
          <w:rFonts w:ascii="Garamond" w:hAnsi="Garamond" w:cs="Times New Roman"/>
          <w:iCs/>
          <w:color w:val="000000"/>
          <w:sz w:val="24"/>
          <w:szCs w:val="24"/>
        </w:rPr>
        <w:t>, nga data 8.11.2019–</w:t>
      </w:r>
      <w:r w:rsidRPr="009E0E0F">
        <w:rPr>
          <w:rFonts w:ascii="Garamond" w:hAnsi="Garamond" w:cs="Times New Roman"/>
          <w:iCs/>
          <w:color w:val="000000"/>
          <w:sz w:val="24"/>
          <w:szCs w:val="24"/>
        </w:rPr>
        <w:t>12.11.2019 kur është njoftuar përfundimi i provës 72</w:t>
      </w:r>
      <w:r w:rsidR="00C5558F" w:rsidRPr="009E0E0F">
        <w:rPr>
          <w:rFonts w:ascii="Garamond" w:hAnsi="Garamond" w:cs="Times New Roman"/>
          <w:iCs/>
          <w:color w:val="000000"/>
          <w:sz w:val="24"/>
          <w:szCs w:val="24"/>
        </w:rPr>
        <w:t>-</w:t>
      </w:r>
      <w:r w:rsidRPr="009E0E0F">
        <w:rPr>
          <w:rFonts w:ascii="Garamond" w:hAnsi="Garamond" w:cs="Times New Roman"/>
          <w:iCs/>
          <w:color w:val="000000"/>
          <w:sz w:val="24"/>
          <w:szCs w:val="24"/>
        </w:rPr>
        <w:t>orëshe të HEC Backa dhe janë shkëputur nga rrjeti i shpërndarjes në dat</w:t>
      </w:r>
      <w:r w:rsidRPr="009E0E0F">
        <w:rPr>
          <w:rFonts w:ascii="Garamond" w:hAnsi="Garamond" w:cs="Times New Roman"/>
          <w:color w:val="000000"/>
          <w:sz w:val="24"/>
          <w:szCs w:val="24"/>
        </w:rPr>
        <w:t>ë</w:t>
      </w:r>
      <w:r w:rsidRPr="009E0E0F">
        <w:rPr>
          <w:rFonts w:ascii="Garamond" w:hAnsi="Garamond" w:cs="Times New Roman"/>
          <w:iCs/>
          <w:color w:val="000000"/>
          <w:sz w:val="24"/>
          <w:szCs w:val="24"/>
        </w:rPr>
        <w:t xml:space="preserve"> 15.11.2019</w:t>
      </w:r>
    </w:p>
    <w:p w14:paraId="05F4769A" w14:textId="783729C4"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Në mbështetje të neneve 13 dhe 20</w:t>
      </w:r>
      <w:r w:rsidR="00C5558F">
        <w:rPr>
          <w:rFonts w:ascii="Garamond" w:hAnsi="Garamond" w:cs="Times New Roman"/>
          <w:color w:val="000000"/>
          <w:sz w:val="24"/>
          <w:szCs w:val="24"/>
        </w:rPr>
        <w:t>,</w:t>
      </w:r>
      <w:r w:rsidRPr="0091435B">
        <w:rPr>
          <w:rFonts w:ascii="Garamond" w:hAnsi="Garamond" w:cs="Times New Roman"/>
          <w:color w:val="000000"/>
          <w:sz w:val="24"/>
          <w:szCs w:val="24"/>
        </w:rPr>
        <w:t xml:space="preserve"> të ligjit nr. 43/2015</w:t>
      </w:r>
      <w:r w:rsidR="00925D85">
        <w:rPr>
          <w:rFonts w:ascii="Garamond" w:hAnsi="Garamond" w:cs="Times New Roman"/>
          <w:color w:val="000000"/>
          <w:sz w:val="24"/>
          <w:szCs w:val="24"/>
        </w:rPr>
        <w:t>,</w:t>
      </w:r>
      <w:r w:rsidRPr="0091435B">
        <w:rPr>
          <w:rFonts w:ascii="Garamond" w:hAnsi="Garamond" w:cs="Times New Roman"/>
          <w:color w:val="000000"/>
          <w:sz w:val="24"/>
          <w:szCs w:val="24"/>
        </w:rPr>
        <w:t xml:space="preserve"> “Për sektorin e energjisë elektrike”</w:t>
      </w:r>
      <w:r w:rsidR="00925D85">
        <w:rPr>
          <w:rFonts w:ascii="Garamond" w:hAnsi="Garamond" w:cs="Times New Roman"/>
          <w:color w:val="000000"/>
          <w:sz w:val="24"/>
          <w:szCs w:val="24"/>
        </w:rPr>
        <w:t>,</w:t>
      </w:r>
      <w:r w:rsidRPr="0091435B">
        <w:rPr>
          <w:rFonts w:ascii="Garamond" w:hAnsi="Garamond" w:cs="Times New Roman"/>
          <w:color w:val="000000"/>
          <w:sz w:val="24"/>
          <w:szCs w:val="24"/>
        </w:rPr>
        <w:t xml:space="preserve"> i ndryshuar, nenit 26</w:t>
      </w:r>
      <w:r w:rsidR="00925D85">
        <w:rPr>
          <w:rFonts w:ascii="Garamond" w:hAnsi="Garamond" w:cs="Times New Roman"/>
          <w:color w:val="000000"/>
          <w:sz w:val="24"/>
          <w:szCs w:val="24"/>
        </w:rPr>
        <w:t>,</w:t>
      </w:r>
      <w:r w:rsidRPr="0091435B">
        <w:rPr>
          <w:rFonts w:ascii="Garamond" w:hAnsi="Garamond" w:cs="Times New Roman"/>
          <w:color w:val="000000"/>
          <w:sz w:val="24"/>
          <w:szCs w:val="24"/>
        </w:rPr>
        <w:t xml:space="preserve"> pika 1</w:t>
      </w:r>
      <w:r w:rsidR="00925D85">
        <w:rPr>
          <w:rFonts w:ascii="Garamond" w:hAnsi="Garamond" w:cs="Times New Roman"/>
          <w:color w:val="000000"/>
          <w:sz w:val="24"/>
          <w:szCs w:val="24"/>
        </w:rPr>
        <w:t>,</w:t>
      </w:r>
      <w:r w:rsidRPr="0091435B">
        <w:rPr>
          <w:rFonts w:ascii="Garamond" w:hAnsi="Garamond" w:cs="Times New Roman"/>
          <w:color w:val="000000"/>
          <w:sz w:val="24"/>
          <w:szCs w:val="24"/>
        </w:rPr>
        <w:t xml:space="preserve"> të rregullores “Për organizimin, funksionimin dhe procedurat e ERE” miratuar me vendimin e </w:t>
      </w:r>
      <w:r w:rsidR="00C5558F" w:rsidRPr="0091435B">
        <w:rPr>
          <w:rFonts w:ascii="Garamond" w:hAnsi="Garamond" w:cs="Times New Roman"/>
          <w:color w:val="000000"/>
          <w:sz w:val="24"/>
          <w:szCs w:val="24"/>
        </w:rPr>
        <w:t xml:space="preserve">Bordit </w:t>
      </w:r>
      <w:r w:rsidRPr="0091435B">
        <w:rPr>
          <w:rFonts w:ascii="Garamond" w:hAnsi="Garamond" w:cs="Times New Roman"/>
          <w:color w:val="000000"/>
          <w:sz w:val="24"/>
          <w:szCs w:val="24"/>
        </w:rPr>
        <w:t>të ERE-s</w:t>
      </w:r>
      <w:r w:rsidR="00C5558F">
        <w:rPr>
          <w:rFonts w:ascii="Garamond" w:hAnsi="Garamond" w:cs="Times New Roman"/>
          <w:color w:val="000000"/>
          <w:sz w:val="24"/>
          <w:szCs w:val="24"/>
        </w:rPr>
        <w:t xml:space="preserve"> nr. 96 datë 17.6.</w:t>
      </w:r>
      <w:r w:rsidRPr="0091435B">
        <w:rPr>
          <w:rFonts w:ascii="Garamond" w:hAnsi="Garamond" w:cs="Times New Roman"/>
          <w:color w:val="000000"/>
          <w:sz w:val="24"/>
          <w:szCs w:val="24"/>
        </w:rPr>
        <w:t>2016, me</w:t>
      </w:r>
      <w:r w:rsidR="00C5558F">
        <w:rPr>
          <w:rFonts w:ascii="Garamond" w:hAnsi="Garamond" w:cs="Times New Roman"/>
          <w:color w:val="000000"/>
          <w:sz w:val="24"/>
          <w:szCs w:val="24"/>
        </w:rPr>
        <w:t xml:space="preserve"> urdhrin nr. 38 prot., datë 29.</w:t>
      </w:r>
      <w:r w:rsidRPr="0091435B">
        <w:rPr>
          <w:rFonts w:ascii="Garamond" w:hAnsi="Garamond" w:cs="Times New Roman"/>
          <w:color w:val="000000"/>
          <w:sz w:val="24"/>
          <w:szCs w:val="24"/>
        </w:rPr>
        <w:t>3.2022 dhe</w:t>
      </w:r>
      <w:r w:rsidR="00C5558F">
        <w:rPr>
          <w:rFonts w:ascii="Garamond" w:hAnsi="Garamond" w:cs="Times New Roman"/>
          <w:color w:val="000000"/>
          <w:sz w:val="24"/>
          <w:szCs w:val="24"/>
        </w:rPr>
        <w:t xml:space="preserve"> urdhrin nr. 88 prot., datë 6.</w:t>
      </w:r>
      <w:r w:rsidRPr="0091435B">
        <w:rPr>
          <w:rFonts w:ascii="Garamond" w:hAnsi="Garamond" w:cs="Times New Roman"/>
          <w:color w:val="000000"/>
          <w:sz w:val="24"/>
          <w:szCs w:val="24"/>
        </w:rPr>
        <w:t xml:space="preserve">6.2022 është ngritur dhe zgjeruar </w:t>
      </w:r>
      <w:r w:rsidR="00925D85" w:rsidRPr="0091435B">
        <w:rPr>
          <w:rFonts w:ascii="Garamond" w:hAnsi="Garamond" w:cs="Times New Roman"/>
          <w:color w:val="000000"/>
          <w:sz w:val="24"/>
          <w:szCs w:val="24"/>
        </w:rPr>
        <w:t xml:space="preserve">grupi i punës </w:t>
      </w:r>
      <w:r w:rsidRPr="0091435B">
        <w:rPr>
          <w:rFonts w:ascii="Garamond" w:hAnsi="Garamond" w:cs="Times New Roman"/>
          <w:color w:val="000000"/>
          <w:sz w:val="24"/>
          <w:szCs w:val="24"/>
        </w:rPr>
        <w:t xml:space="preserve">për zgjidhjen dhe shqyrtimin e mosmarrëveshjes ndërmjet </w:t>
      </w:r>
      <w:r w:rsidR="00C5558F" w:rsidRPr="0091435B">
        <w:rPr>
          <w:rFonts w:ascii="Garamond" w:hAnsi="Garamond" w:cs="Times New Roman"/>
          <w:color w:val="000000"/>
          <w:sz w:val="24"/>
          <w:szCs w:val="24"/>
        </w:rPr>
        <w:t>shoqërisë</w:t>
      </w:r>
      <w:r w:rsidRPr="0091435B">
        <w:rPr>
          <w:rFonts w:ascii="Garamond" w:hAnsi="Garamond" w:cs="Times New Roman"/>
          <w:color w:val="000000"/>
          <w:sz w:val="24"/>
          <w:szCs w:val="24"/>
        </w:rPr>
        <w:t xml:space="preserve"> “FTL” sh.a., dhe shoqërisë “Kroi Mbret Energji” sh.p.k. </w:t>
      </w:r>
    </w:p>
    <w:p w14:paraId="0E769A56" w14:textId="1C6426AA"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 xml:space="preserve">OSHEE sh.a. nëpërmjet shkresës nr. 5612/5 prot. datë 25.06.2018 ka dhënë </w:t>
      </w:r>
      <w:r w:rsidR="0049695F">
        <w:rPr>
          <w:rFonts w:ascii="Garamond" w:hAnsi="Garamond" w:cs="Times New Roman"/>
          <w:color w:val="000000"/>
          <w:sz w:val="24"/>
          <w:szCs w:val="24"/>
        </w:rPr>
        <w:t>m</w:t>
      </w:r>
      <w:r w:rsidRPr="0091435B">
        <w:rPr>
          <w:rFonts w:ascii="Garamond" w:hAnsi="Garamond" w:cs="Times New Roman"/>
          <w:color w:val="000000"/>
          <w:sz w:val="24"/>
          <w:szCs w:val="24"/>
        </w:rPr>
        <w:t xml:space="preserve">iratimin e   pikës së lidhjes për </w:t>
      </w:r>
      <w:r w:rsidR="0049695F">
        <w:rPr>
          <w:rFonts w:ascii="Garamond" w:hAnsi="Garamond" w:cs="Times New Roman"/>
          <w:color w:val="000000"/>
          <w:sz w:val="24"/>
          <w:szCs w:val="24"/>
        </w:rPr>
        <w:t>k</w:t>
      </w:r>
      <w:r w:rsidRPr="0091435B">
        <w:rPr>
          <w:rFonts w:ascii="Garamond" w:hAnsi="Garamond" w:cs="Times New Roman"/>
          <w:color w:val="000000"/>
          <w:sz w:val="24"/>
          <w:szCs w:val="24"/>
        </w:rPr>
        <w:t xml:space="preserve">askadën e </w:t>
      </w:r>
      <w:r w:rsidR="00C5558F" w:rsidRPr="0091435B">
        <w:rPr>
          <w:rFonts w:ascii="Garamond" w:hAnsi="Garamond" w:cs="Times New Roman"/>
          <w:color w:val="000000"/>
          <w:sz w:val="24"/>
          <w:szCs w:val="24"/>
        </w:rPr>
        <w:t>HEC</w:t>
      </w:r>
      <w:r w:rsidRPr="0091435B">
        <w:rPr>
          <w:rFonts w:ascii="Garamond" w:hAnsi="Garamond" w:cs="Times New Roman"/>
          <w:color w:val="000000"/>
          <w:sz w:val="24"/>
          <w:szCs w:val="24"/>
        </w:rPr>
        <w:t xml:space="preserve">-eve Backa 1, Backa 2, Backa A, Backa B, Backa C, për shoqërinë  “Kroi Mbret Energji” sh.p.k. ku ndër të tjera përcaktohet se: </w:t>
      </w:r>
      <w:r w:rsidR="0049695F">
        <w:rPr>
          <w:rFonts w:ascii="Garamond" w:hAnsi="Garamond" w:cs="Times New Roman"/>
          <w:color w:val="000000"/>
          <w:sz w:val="24"/>
          <w:szCs w:val="24"/>
        </w:rPr>
        <w:t>k</w:t>
      </w:r>
      <w:r w:rsidRPr="0091435B">
        <w:rPr>
          <w:rFonts w:ascii="Garamond" w:hAnsi="Garamond" w:cs="Times New Roman"/>
          <w:color w:val="000000"/>
          <w:sz w:val="24"/>
          <w:szCs w:val="24"/>
        </w:rPr>
        <w:t xml:space="preserve">askada e </w:t>
      </w:r>
      <w:r w:rsidR="00C5558F" w:rsidRPr="0091435B">
        <w:rPr>
          <w:rFonts w:ascii="Garamond" w:hAnsi="Garamond" w:cs="Times New Roman"/>
          <w:color w:val="000000"/>
          <w:sz w:val="24"/>
          <w:szCs w:val="24"/>
        </w:rPr>
        <w:t>HEC</w:t>
      </w:r>
      <w:r w:rsidRPr="0091435B">
        <w:rPr>
          <w:rFonts w:ascii="Garamond" w:hAnsi="Garamond" w:cs="Times New Roman"/>
          <w:color w:val="000000"/>
          <w:sz w:val="24"/>
          <w:szCs w:val="24"/>
        </w:rPr>
        <w:t>-eve Backa 1, Backa 2, Backa A, Baca B, Backa C do të lidhet me rrjetin e shpërndarjes nëpërmjet zbarave 10 kV të nënstacionit 35/10 kV Çorovodë e Re. Si dhe matja e energjisë elektrike do të realizohet me matë</w:t>
      </w:r>
      <w:r w:rsidR="0049695F">
        <w:rPr>
          <w:rFonts w:ascii="Garamond" w:hAnsi="Garamond" w:cs="Times New Roman"/>
          <w:color w:val="000000"/>
          <w:sz w:val="24"/>
          <w:szCs w:val="24"/>
        </w:rPr>
        <w:t>s statik me dy drejtime (marrje–</w:t>
      </w:r>
      <w:r w:rsidRPr="0091435B">
        <w:rPr>
          <w:rFonts w:ascii="Garamond" w:hAnsi="Garamond" w:cs="Times New Roman"/>
          <w:color w:val="000000"/>
          <w:sz w:val="24"/>
          <w:szCs w:val="24"/>
        </w:rPr>
        <w:t>dhënie) për energjinë aktive dhe reaktive sipas kërkesave të Kodit të Matjes.</w:t>
      </w:r>
    </w:p>
    <w:p w14:paraId="770B850B" w14:textId="325D2943" w:rsidR="0091435B" w:rsidRPr="0091435B" w:rsidRDefault="0091435B" w:rsidP="0091435B">
      <w:pPr>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 xml:space="preserve">Shoqëria “Kroi Mbret Energji” sh.p.k. nëpërmjet shkresës me nr. 23 prot., datë 30.10.2019, drejtuar Operatorit të Shpërndarjes së Energjisë Elektrike (OSSH) sh.a. parashtron se: </w:t>
      </w:r>
      <w:r w:rsidR="00FD2096">
        <w:rPr>
          <w:rFonts w:ascii="Garamond" w:hAnsi="Garamond" w:cs="Times New Roman"/>
          <w:iCs/>
          <w:color w:val="000000"/>
          <w:sz w:val="24"/>
          <w:szCs w:val="24"/>
        </w:rPr>
        <w:t>d</w:t>
      </w:r>
      <w:r w:rsidRPr="00FD2096">
        <w:rPr>
          <w:rFonts w:ascii="Garamond" w:hAnsi="Garamond" w:cs="Times New Roman"/>
          <w:iCs/>
          <w:color w:val="000000"/>
          <w:sz w:val="24"/>
          <w:szCs w:val="24"/>
        </w:rPr>
        <w:t>uke q</w:t>
      </w:r>
      <w:r w:rsidR="00C5558F" w:rsidRPr="00FD2096">
        <w:rPr>
          <w:rFonts w:ascii="Garamond" w:hAnsi="Garamond" w:cs="Times New Roman"/>
          <w:iCs/>
          <w:color w:val="000000"/>
          <w:sz w:val="24"/>
          <w:szCs w:val="24"/>
        </w:rPr>
        <w:t>e</w:t>
      </w:r>
      <w:r w:rsidRPr="00FD2096">
        <w:rPr>
          <w:rFonts w:ascii="Garamond" w:hAnsi="Garamond" w:cs="Times New Roman"/>
          <w:iCs/>
          <w:color w:val="000000"/>
          <w:sz w:val="24"/>
          <w:szCs w:val="24"/>
        </w:rPr>
        <w:t xml:space="preserve">në se punimet për ndërtimin e këtyre </w:t>
      </w:r>
      <w:r w:rsidR="00C5558F" w:rsidRPr="00FD2096">
        <w:rPr>
          <w:rFonts w:ascii="Garamond" w:hAnsi="Garamond" w:cs="Times New Roman"/>
          <w:iCs/>
          <w:color w:val="000000"/>
          <w:sz w:val="24"/>
          <w:szCs w:val="24"/>
        </w:rPr>
        <w:t>HEC</w:t>
      </w:r>
      <w:r w:rsidRPr="00FD2096">
        <w:rPr>
          <w:rFonts w:ascii="Garamond" w:hAnsi="Garamond" w:cs="Times New Roman"/>
          <w:iCs/>
          <w:color w:val="000000"/>
          <w:sz w:val="24"/>
          <w:szCs w:val="24"/>
        </w:rPr>
        <w:t>-</w:t>
      </w:r>
      <w:r w:rsidR="00C5558F" w:rsidRPr="00FD2096">
        <w:rPr>
          <w:rFonts w:ascii="Garamond" w:hAnsi="Garamond" w:cs="Times New Roman"/>
          <w:iCs/>
          <w:color w:val="000000"/>
          <w:sz w:val="24"/>
          <w:szCs w:val="24"/>
        </w:rPr>
        <w:t>e</w:t>
      </w:r>
      <w:r w:rsidRPr="00FD2096">
        <w:rPr>
          <w:rFonts w:ascii="Garamond" w:hAnsi="Garamond" w:cs="Times New Roman"/>
          <w:iCs/>
          <w:color w:val="000000"/>
          <w:sz w:val="24"/>
          <w:szCs w:val="24"/>
        </w:rPr>
        <w:t xml:space="preserve">ve kane përfunduar, po paraqesim te ju kërkesën për energjizim të linjës si dhe kërkesën për lidhje kontrate shitblerje të energjisë elektrike me </w:t>
      </w:r>
      <w:r w:rsidR="00FD2096" w:rsidRPr="00FD2096">
        <w:rPr>
          <w:rFonts w:ascii="Garamond" w:hAnsi="Garamond" w:cs="Times New Roman"/>
          <w:iCs/>
          <w:color w:val="000000"/>
          <w:sz w:val="24"/>
          <w:szCs w:val="24"/>
        </w:rPr>
        <w:t>s</w:t>
      </w:r>
      <w:r w:rsidRPr="00FD2096">
        <w:rPr>
          <w:rFonts w:ascii="Garamond" w:hAnsi="Garamond" w:cs="Times New Roman"/>
          <w:iCs/>
          <w:color w:val="000000"/>
          <w:sz w:val="24"/>
          <w:szCs w:val="24"/>
        </w:rPr>
        <w:t>hoqërinë OSHEE sh.a.</w:t>
      </w:r>
    </w:p>
    <w:p w14:paraId="0FFBF2DB" w14:textId="3A96CB92"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 xml:space="preserve">Nëpërmjet </w:t>
      </w:r>
      <w:r w:rsidR="0007054B" w:rsidRPr="0091435B">
        <w:rPr>
          <w:rFonts w:ascii="Garamond" w:hAnsi="Garamond" w:cs="Times New Roman"/>
          <w:color w:val="000000"/>
          <w:sz w:val="24"/>
          <w:szCs w:val="24"/>
        </w:rPr>
        <w:t xml:space="preserve">procesverbalit montim sistemi matje </w:t>
      </w:r>
      <w:r w:rsidRPr="0091435B">
        <w:rPr>
          <w:rFonts w:ascii="Garamond" w:hAnsi="Garamond" w:cs="Times New Roman"/>
          <w:color w:val="000000"/>
          <w:sz w:val="24"/>
          <w:szCs w:val="24"/>
        </w:rPr>
        <w:t xml:space="preserve">ndërmjet palëve OSHEE sh.a. dhe shoqërisë  “Kroi Mbret Energji” sh.p.k., datë 15.11. 2019, </w:t>
      </w:r>
      <w:r w:rsidR="00F34077">
        <w:rPr>
          <w:rFonts w:ascii="Garamond" w:hAnsi="Garamond" w:cs="Times New Roman"/>
          <w:color w:val="000000"/>
          <w:sz w:val="24"/>
          <w:szCs w:val="24"/>
        </w:rPr>
        <w:t>p</w:t>
      </w:r>
      <w:r w:rsidRPr="0091435B">
        <w:rPr>
          <w:rFonts w:ascii="Garamond" w:hAnsi="Garamond" w:cs="Times New Roman"/>
          <w:color w:val="000000"/>
          <w:sz w:val="24"/>
          <w:szCs w:val="24"/>
        </w:rPr>
        <w:t xml:space="preserve">rocesverbal ndërmjet </w:t>
      </w:r>
      <w:r w:rsidR="00F34077">
        <w:rPr>
          <w:rFonts w:ascii="Garamond" w:hAnsi="Garamond" w:cs="Times New Roman"/>
          <w:color w:val="000000"/>
          <w:sz w:val="24"/>
          <w:szCs w:val="24"/>
        </w:rPr>
        <w:t>s</w:t>
      </w:r>
      <w:r w:rsidRPr="0091435B">
        <w:rPr>
          <w:rFonts w:ascii="Garamond" w:hAnsi="Garamond" w:cs="Times New Roman"/>
          <w:color w:val="000000"/>
          <w:sz w:val="24"/>
          <w:szCs w:val="24"/>
        </w:rPr>
        <w:t xml:space="preserve">hitësit PPE shoqërisë  “Kroi Mbret Energji” sh.p.k, dhe OSHEE sh.a. Blerësi. Procesverbali është nënshkruar nga përfaqësuesit e dy palëve si të shoqërisë OSHEE sh.a. dhe shoqërisë “Kroi Mbret Energji” sh.p.k., i cili evidenton gjithë elementet e sigurisë së kërkuar ku përfshihen; </w:t>
      </w:r>
      <w:r w:rsidR="0007054B">
        <w:rPr>
          <w:rFonts w:ascii="Garamond" w:hAnsi="Garamond" w:cs="Times New Roman"/>
          <w:color w:val="000000"/>
          <w:sz w:val="24"/>
          <w:szCs w:val="24"/>
        </w:rPr>
        <w:t>f</w:t>
      </w:r>
      <w:r w:rsidRPr="0091435B">
        <w:rPr>
          <w:rFonts w:ascii="Garamond" w:hAnsi="Garamond" w:cs="Times New Roman"/>
          <w:color w:val="000000"/>
          <w:sz w:val="24"/>
          <w:szCs w:val="24"/>
        </w:rPr>
        <w:t xml:space="preserve">uqia e instaluar, pika e livrimit, pika e matjes, skema e lidhjes, të dhëna për sistemin e matjes, tipi i matësit, viti i prodhimit, </w:t>
      </w:r>
      <w:r w:rsidR="0007054B" w:rsidRPr="0091435B">
        <w:rPr>
          <w:rFonts w:ascii="Garamond" w:hAnsi="Garamond" w:cs="Times New Roman"/>
          <w:color w:val="000000"/>
          <w:sz w:val="24"/>
          <w:szCs w:val="24"/>
        </w:rPr>
        <w:t>koeficienti</w:t>
      </w:r>
      <w:r w:rsidRPr="0091435B">
        <w:rPr>
          <w:rFonts w:ascii="Garamond" w:hAnsi="Garamond" w:cs="Times New Roman"/>
          <w:color w:val="000000"/>
          <w:sz w:val="24"/>
          <w:szCs w:val="24"/>
        </w:rPr>
        <w:t xml:space="preserve"> i leximit, vulat përkatëse me numrat serial të OSHEE sh.a., si dhe element të tjerë që tregojnë të dhëna të sistemit të matjes. </w:t>
      </w:r>
      <w:r w:rsidRPr="0091435B">
        <w:rPr>
          <w:rFonts w:ascii="Garamond" w:hAnsi="Garamond" w:cs="Times New Roman"/>
          <w:color w:val="000000"/>
          <w:spacing w:val="-15"/>
          <w:sz w:val="24"/>
          <w:szCs w:val="24"/>
        </w:rPr>
        <w:t>N</w:t>
      </w:r>
      <w:r w:rsidRPr="0091435B">
        <w:rPr>
          <w:rFonts w:ascii="Garamond" w:hAnsi="Garamond" w:cs="Times New Roman"/>
          <w:color w:val="000000"/>
          <w:sz w:val="24"/>
          <w:szCs w:val="24"/>
        </w:rPr>
        <w:t>ë</w:t>
      </w:r>
      <w:r w:rsidRPr="0091435B">
        <w:rPr>
          <w:rFonts w:ascii="Garamond" w:hAnsi="Garamond" w:cs="Times New Roman"/>
          <w:color w:val="000000"/>
          <w:spacing w:val="-15"/>
          <w:sz w:val="24"/>
          <w:szCs w:val="24"/>
        </w:rPr>
        <w:t xml:space="preserve"> k</w:t>
      </w:r>
      <w:r w:rsidRPr="0091435B">
        <w:rPr>
          <w:rFonts w:ascii="Garamond" w:hAnsi="Garamond" w:cs="Times New Roman"/>
          <w:color w:val="000000"/>
          <w:sz w:val="24"/>
          <w:szCs w:val="24"/>
        </w:rPr>
        <w:t>ë</w:t>
      </w:r>
      <w:r w:rsidRPr="0091435B">
        <w:rPr>
          <w:rFonts w:ascii="Garamond" w:hAnsi="Garamond" w:cs="Times New Roman"/>
          <w:color w:val="000000"/>
          <w:spacing w:val="-15"/>
          <w:sz w:val="24"/>
          <w:szCs w:val="24"/>
        </w:rPr>
        <w:t>t</w:t>
      </w:r>
      <w:r w:rsidRPr="0091435B">
        <w:rPr>
          <w:rFonts w:ascii="Garamond" w:hAnsi="Garamond" w:cs="Times New Roman"/>
          <w:color w:val="000000"/>
          <w:sz w:val="24"/>
          <w:szCs w:val="24"/>
        </w:rPr>
        <w:t>ë</w:t>
      </w:r>
      <w:r w:rsidRPr="0091435B">
        <w:rPr>
          <w:rFonts w:ascii="Garamond" w:hAnsi="Garamond" w:cs="Times New Roman"/>
          <w:color w:val="000000"/>
          <w:spacing w:val="-15"/>
          <w:sz w:val="24"/>
          <w:szCs w:val="24"/>
        </w:rPr>
        <w:t xml:space="preserve"> procesverbal evidentohet edhe </w:t>
      </w:r>
      <w:r w:rsidR="00D06E09" w:rsidRPr="0091435B">
        <w:rPr>
          <w:rFonts w:ascii="Garamond" w:hAnsi="Garamond" w:cs="Times New Roman"/>
          <w:color w:val="000000"/>
          <w:spacing w:val="-15"/>
          <w:sz w:val="24"/>
          <w:szCs w:val="24"/>
        </w:rPr>
        <w:t>energjia e prodhuar dhe energjia e konsumuar</w:t>
      </w:r>
      <w:r w:rsidRPr="0091435B">
        <w:rPr>
          <w:rFonts w:ascii="Garamond" w:hAnsi="Garamond" w:cs="Times New Roman"/>
          <w:color w:val="000000"/>
          <w:spacing w:val="-15"/>
          <w:sz w:val="24"/>
          <w:szCs w:val="24"/>
        </w:rPr>
        <w:t>.</w:t>
      </w:r>
    </w:p>
    <w:p w14:paraId="4FA078C6" w14:textId="7BD85536"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Gjithashtu rezulton se palët FTL sh.a./OSHEE Group sh.a., dhe shoqëria “Kroi Mbret E</w:t>
      </w:r>
      <w:r w:rsidR="0007054B">
        <w:rPr>
          <w:rFonts w:ascii="Garamond" w:hAnsi="Garamond" w:cs="Times New Roman"/>
          <w:color w:val="000000"/>
          <w:sz w:val="24"/>
          <w:szCs w:val="24"/>
        </w:rPr>
        <w:t>nergji” sh.p.k., më datë 30.4.</w:t>
      </w:r>
      <w:r w:rsidRPr="0091435B">
        <w:rPr>
          <w:rFonts w:ascii="Garamond" w:hAnsi="Garamond" w:cs="Times New Roman"/>
          <w:color w:val="000000"/>
          <w:sz w:val="24"/>
          <w:szCs w:val="24"/>
        </w:rPr>
        <w:t xml:space="preserve">2021, kanë nënshkruar procesverbalin “Procesverbal </w:t>
      </w:r>
      <w:r w:rsidR="00E606D2" w:rsidRPr="0091435B">
        <w:rPr>
          <w:rFonts w:ascii="Garamond" w:hAnsi="Garamond" w:cs="Times New Roman"/>
          <w:color w:val="000000"/>
          <w:sz w:val="24"/>
          <w:szCs w:val="24"/>
        </w:rPr>
        <w:t>montim sistemi matje</w:t>
      </w:r>
      <w:r w:rsidRPr="0091435B">
        <w:rPr>
          <w:rFonts w:ascii="Garamond" w:hAnsi="Garamond" w:cs="Times New Roman"/>
          <w:color w:val="000000"/>
          <w:sz w:val="24"/>
          <w:szCs w:val="24"/>
        </w:rPr>
        <w:t xml:space="preserve">”, ndërmjet shitësit PPE </w:t>
      </w:r>
      <w:r w:rsidR="00D06E09">
        <w:rPr>
          <w:rFonts w:ascii="Garamond" w:hAnsi="Garamond" w:cs="Times New Roman"/>
          <w:color w:val="000000"/>
          <w:sz w:val="24"/>
          <w:szCs w:val="24"/>
        </w:rPr>
        <w:t>s</w:t>
      </w:r>
      <w:r w:rsidRPr="0091435B">
        <w:rPr>
          <w:rFonts w:ascii="Garamond" w:hAnsi="Garamond" w:cs="Times New Roman"/>
          <w:color w:val="000000"/>
          <w:sz w:val="24"/>
          <w:szCs w:val="24"/>
        </w:rPr>
        <w:t>hoqërisë “Kroi Mbret Energji” sh.p.k</w:t>
      </w:r>
      <w:r w:rsidR="0007054B">
        <w:rPr>
          <w:rFonts w:ascii="Garamond" w:hAnsi="Garamond" w:cs="Times New Roman"/>
          <w:color w:val="000000"/>
          <w:sz w:val="24"/>
          <w:szCs w:val="24"/>
        </w:rPr>
        <w:t>.</w:t>
      </w:r>
      <w:r w:rsidRPr="0091435B">
        <w:rPr>
          <w:rFonts w:ascii="Garamond" w:hAnsi="Garamond" w:cs="Times New Roman"/>
          <w:color w:val="000000"/>
          <w:sz w:val="24"/>
          <w:szCs w:val="24"/>
        </w:rPr>
        <w:t xml:space="preserve"> dhe FTL sh.a./OSHEE Group sh.a., Blerësi. Procesverbali i nënshkruar evidenton gjithë elementet e sigurisë së kërkuar ku përfshihen; Fuqia e instaluar, pika e livrimit, pika e matjes, skema e lidhjes, të dhëna për sistemin e matjes, tipi i </w:t>
      </w:r>
      <w:r w:rsidR="00E606D2" w:rsidRPr="0091435B">
        <w:rPr>
          <w:rFonts w:ascii="Garamond" w:hAnsi="Garamond" w:cs="Times New Roman"/>
          <w:color w:val="000000"/>
          <w:sz w:val="24"/>
          <w:szCs w:val="24"/>
        </w:rPr>
        <w:t>matësit</w:t>
      </w:r>
      <w:r w:rsidRPr="0091435B">
        <w:rPr>
          <w:rFonts w:ascii="Garamond" w:hAnsi="Garamond" w:cs="Times New Roman"/>
          <w:color w:val="000000"/>
          <w:sz w:val="24"/>
          <w:szCs w:val="24"/>
        </w:rPr>
        <w:t xml:space="preserve">, viti i prodhimit, </w:t>
      </w:r>
      <w:r w:rsidR="0007054B" w:rsidRPr="0091435B">
        <w:rPr>
          <w:rFonts w:ascii="Garamond" w:hAnsi="Garamond" w:cs="Times New Roman"/>
          <w:color w:val="000000"/>
          <w:sz w:val="24"/>
          <w:szCs w:val="24"/>
        </w:rPr>
        <w:t>koeficienti</w:t>
      </w:r>
      <w:r w:rsidRPr="0091435B">
        <w:rPr>
          <w:rFonts w:ascii="Garamond" w:hAnsi="Garamond" w:cs="Times New Roman"/>
          <w:color w:val="000000"/>
          <w:sz w:val="24"/>
          <w:szCs w:val="24"/>
        </w:rPr>
        <w:t xml:space="preserve"> i leximit, vulat përkatëse me numrat serial të OSHEE sh.a., si dhe element</w:t>
      </w:r>
      <w:r w:rsidR="0007054B">
        <w:rPr>
          <w:rFonts w:ascii="Garamond" w:hAnsi="Garamond" w:cs="Times New Roman"/>
          <w:color w:val="000000"/>
          <w:sz w:val="24"/>
          <w:szCs w:val="24"/>
        </w:rPr>
        <w:t>e</w:t>
      </w:r>
      <w:r w:rsidRPr="0091435B">
        <w:rPr>
          <w:rFonts w:ascii="Garamond" w:hAnsi="Garamond" w:cs="Times New Roman"/>
          <w:color w:val="000000"/>
          <w:sz w:val="24"/>
          <w:szCs w:val="24"/>
        </w:rPr>
        <w:t xml:space="preserve"> të tjer</w:t>
      </w:r>
      <w:r w:rsidR="0007054B">
        <w:rPr>
          <w:rFonts w:ascii="Garamond" w:hAnsi="Garamond" w:cs="Times New Roman"/>
          <w:color w:val="000000"/>
          <w:sz w:val="24"/>
          <w:szCs w:val="24"/>
        </w:rPr>
        <w:t>a</w:t>
      </w:r>
      <w:r w:rsidRPr="0091435B">
        <w:rPr>
          <w:rFonts w:ascii="Garamond" w:hAnsi="Garamond" w:cs="Times New Roman"/>
          <w:color w:val="000000"/>
          <w:sz w:val="24"/>
          <w:szCs w:val="24"/>
        </w:rPr>
        <w:t xml:space="preserve"> që tregojnë të dhëna të sistemit të matjes. </w:t>
      </w:r>
      <w:r w:rsidRPr="0091435B">
        <w:rPr>
          <w:rFonts w:ascii="Garamond" w:hAnsi="Garamond" w:cs="Times New Roman"/>
          <w:color w:val="000000"/>
          <w:spacing w:val="-15"/>
          <w:sz w:val="24"/>
          <w:szCs w:val="24"/>
        </w:rPr>
        <w:t>N</w:t>
      </w:r>
      <w:r w:rsidRPr="0091435B">
        <w:rPr>
          <w:rFonts w:ascii="Garamond" w:hAnsi="Garamond" w:cs="Times New Roman"/>
          <w:color w:val="000000"/>
          <w:sz w:val="24"/>
          <w:szCs w:val="24"/>
        </w:rPr>
        <w:t>ë</w:t>
      </w:r>
      <w:r w:rsidRPr="0091435B">
        <w:rPr>
          <w:rFonts w:ascii="Garamond" w:hAnsi="Garamond" w:cs="Times New Roman"/>
          <w:color w:val="000000"/>
          <w:spacing w:val="-15"/>
          <w:sz w:val="24"/>
          <w:szCs w:val="24"/>
        </w:rPr>
        <w:t xml:space="preserve"> k</w:t>
      </w:r>
      <w:r w:rsidRPr="0091435B">
        <w:rPr>
          <w:rFonts w:ascii="Garamond" w:hAnsi="Garamond" w:cs="Times New Roman"/>
          <w:color w:val="000000"/>
          <w:sz w:val="24"/>
          <w:szCs w:val="24"/>
        </w:rPr>
        <w:t>ë</w:t>
      </w:r>
      <w:r w:rsidRPr="0091435B">
        <w:rPr>
          <w:rFonts w:ascii="Garamond" w:hAnsi="Garamond" w:cs="Times New Roman"/>
          <w:color w:val="000000"/>
          <w:spacing w:val="-15"/>
          <w:sz w:val="24"/>
          <w:szCs w:val="24"/>
        </w:rPr>
        <w:t>t</w:t>
      </w:r>
      <w:r w:rsidRPr="0091435B">
        <w:rPr>
          <w:rFonts w:ascii="Garamond" w:hAnsi="Garamond" w:cs="Times New Roman"/>
          <w:color w:val="000000"/>
          <w:sz w:val="24"/>
          <w:szCs w:val="24"/>
        </w:rPr>
        <w:t>ë</w:t>
      </w:r>
      <w:r w:rsidRPr="0091435B">
        <w:rPr>
          <w:rFonts w:ascii="Garamond" w:hAnsi="Garamond" w:cs="Times New Roman"/>
          <w:color w:val="000000"/>
          <w:spacing w:val="-15"/>
          <w:sz w:val="24"/>
          <w:szCs w:val="24"/>
        </w:rPr>
        <w:t xml:space="preserve"> procesverbal nd</w:t>
      </w:r>
      <w:r w:rsidRPr="0091435B">
        <w:rPr>
          <w:rFonts w:ascii="Garamond" w:hAnsi="Garamond" w:cs="Times New Roman"/>
          <w:color w:val="000000"/>
          <w:sz w:val="24"/>
          <w:szCs w:val="24"/>
        </w:rPr>
        <w:t>ër</w:t>
      </w:r>
      <w:r w:rsidRPr="0091435B">
        <w:rPr>
          <w:rFonts w:ascii="Garamond" w:hAnsi="Garamond" w:cs="Times New Roman"/>
          <w:color w:val="000000"/>
          <w:spacing w:val="-15"/>
          <w:sz w:val="24"/>
          <w:szCs w:val="24"/>
        </w:rPr>
        <w:t xml:space="preserve"> t</w:t>
      </w:r>
      <w:r w:rsidRPr="0091435B">
        <w:rPr>
          <w:rFonts w:ascii="Garamond" w:hAnsi="Garamond" w:cs="Times New Roman"/>
          <w:color w:val="000000"/>
          <w:sz w:val="24"/>
          <w:szCs w:val="24"/>
        </w:rPr>
        <w:t>ë</w:t>
      </w:r>
      <w:r w:rsidRPr="0091435B">
        <w:rPr>
          <w:rFonts w:ascii="Garamond" w:hAnsi="Garamond" w:cs="Times New Roman"/>
          <w:color w:val="000000"/>
          <w:spacing w:val="-15"/>
          <w:sz w:val="24"/>
          <w:szCs w:val="24"/>
        </w:rPr>
        <w:t xml:space="preserve"> tjera evidentohet: </w:t>
      </w:r>
      <w:r w:rsidR="00CA6FCF" w:rsidRPr="0091435B">
        <w:rPr>
          <w:rFonts w:ascii="Garamond" w:hAnsi="Garamond" w:cs="Times New Roman"/>
          <w:color w:val="000000"/>
          <w:spacing w:val="-15"/>
          <w:sz w:val="24"/>
          <w:szCs w:val="24"/>
        </w:rPr>
        <w:t>energjia e prodhuar dhe energjia e konsumuar</w:t>
      </w:r>
      <w:r w:rsidRPr="0091435B">
        <w:rPr>
          <w:rFonts w:ascii="Garamond" w:hAnsi="Garamond" w:cs="Times New Roman"/>
          <w:color w:val="000000"/>
          <w:spacing w:val="-15"/>
          <w:sz w:val="24"/>
          <w:szCs w:val="24"/>
        </w:rPr>
        <w:t>.</w:t>
      </w:r>
    </w:p>
    <w:p w14:paraId="5A462D21" w14:textId="416E02F7" w:rsidR="0091435B" w:rsidRPr="00D438A6" w:rsidRDefault="0091435B" w:rsidP="0091435B">
      <w:pPr>
        <w:autoSpaceDE w:val="0"/>
        <w:autoSpaceDN w:val="0"/>
        <w:adjustRightInd w:val="0"/>
        <w:spacing w:after="0" w:line="240" w:lineRule="auto"/>
        <w:ind w:firstLine="284"/>
        <w:jc w:val="both"/>
        <w:rPr>
          <w:rFonts w:ascii="Garamond" w:hAnsi="Garamond" w:cs="Times New Roman"/>
          <w:iCs/>
          <w:sz w:val="24"/>
          <w:szCs w:val="24"/>
        </w:rPr>
      </w:pPr>
      <w:r w:rsidRPr="00D438A6">
        <w:rPr>
          <w:rFonts w:ascii="Garamond" w:hAnsi="Garamond" w:cs="Symbol"/>
          <w:color w:val="000000"/>
          <w:sz w:val="24"/>
          <w:szCs w:val="24"/>
        </w:rPr>
        <w:t xml:space="preserve">- </w:t>
      </w:r>
      <w:r w:rsidRPr="00D438A6">
        <w:rPr>
          <w:rFonts w:ascii="Garamond" w:hAnsi="Garamond" w:cs="Times New Roman"/>
          <w:color w:val="000000"/>
          <w:sz w:val="24"/>
          <w:szCs w:val="24"/>
        </w:rPr>
        <w:t xml:space="preserve">Rezulton se, ERE nëpërmjet shkresës nr. 697/1 prot., datë 3.6.2021 ka bërë me dije se: </w:t>
      </w:r>
      <w:r w:rsidRPr="00D438A6">
        <w:rPr>
          <w:rFonts w:ascii="Garamond" w:hAnsi="Garamond" w:cs="Times New Roman"/>
          <w:iCs/>
          <w:color w:val="000000"/>
          <w:sz w:val="24"/>
          <w:szCs w:val="24"/>
        </w:rPr>
        <w:t xml:space="preserve">i) palët  kanë pranuar me veprime konkludente kontratën si veprim juridik, nëpërmjet shprehjes së vullnetit të tyre bazuar dhe në </w:t>
      </w:r>
      <w:r w:rsidR="00D438A6" w:rsidRPr="00D438A6">
        <w:rPr>
          <w:rFonts w:ascii="Garamond" w:hAnsi="Garamond" w:cs="Times New Roman"/>
          <w:iCs/>
          <w:color w:val="000000"/>
          <w:sz w:val="24"/>
          <w:szCs w:val="24"/>
        </w:rPr>
        <w:t>n</w:t>
      </w:r>
      <w:r w:rsidRPr="00D438A6">
        <w:rPr>
          <w:rFonts w:ascii="Garamond" w:hAnsi="Garamond" w:cs="Times New Roman"/>
          <w:iCs/>
          <w:color w:val="000000"/>
          <w:sz w:val="24"/>
          <w:szCs w:val="24"/>
        </w:rPr>
        <w:t>enin 80 të Kodit Civil</w:t>
      </w:r>
      <w:r w:rsidR="00D438A6" w:rsidRPr="00D438A6">
        <w:rPr>
          <w:rFonts w:ascii="Garamond" w:hAnsi="Garamond" w:cs="Times New Roman"/>
          <w:iCs/>
          <w:color w:val="000000"/>
          <w:sz w:val="24"/>
          <w:szCs w:val="24"/>
        </w:rPr>
        <w:t>,</w:t>
      </w:r>
      <w:r w:rsidRPr="00D438A6">
        <w:rPr>
          <w:rFonts w:ascii="Garamond" w:hAnsi="Garamond" w:cs="Times New Roman"/>
          <w:iCs/>
          <w:color w:val="000000"/>
          <w:sz w:val="24"/>
          <w:szCs w:val="24"/>
        </w:rPr>
        <w:t xml:space="preserve"> i cili parashikon se; </w:t>
      </w:r>
      <w:r w:rsidR="00D438A6" w:rsidRPr="00D438A6">
        <w:rPr>
          <w:rFonts w:ascii="Garamond" w:hAnsi="Garamond" w:cs="Times New Roman"/>
          <w:iCs/>
          <w:color w:val="000000"/>
          <w:sz w:val="24"/>
          <w:szCs w:val="24"/>
        </w:rPr>
        <w:t>v</w:t>
      </w:r>
      <w:r w:rsidRPr="00D438A6">
        <w:rPr>
          <w:rFonts w:ascii="Garamond" w:hAnsi="Garamond" w:cs="Times New Roman"/>
          <w:iCs/>
          <w:color w:val="000000"/>
          <w:sz w:val="24"/>
          <w:szCs w:val="24"/>
        </w:rPr>
        <w:t xml:space="preserve">eprimi juridik mund të kryhet me shkrim, me gojë dhe me çdo lloj shfaqje tjetër të padyshimtë të vullnetit, i cili sipas arsyetimit të </w:t>
      </w:r>
      <w:r w:rsidR="00D438A6" w:rsidRPr="00D438A6">
        <w:rPr>
          <w:rFonts w:ascii="Garamond" w:hAnsi="Garamond" w:cs="Times New Roman"/>
          <w:iCs/>
          <w:color w:val="000000"/>
          <w:sz w:val="24"/>
          <w:szCs w:val="24"/>
        </w:rPr>
        <w:t>v</w:t>
      </w:r>
      <w:r w:rsidRPr="00D438A6">
        <w:rPr>
          <w:rFonts w:ascii="Garamond" w:hAnsi="Garamond" w:cs="Times New Roman"/>
          <w:iCs/>
          <w:color w:val="000000"/>
          <w:sz w:val="24"/>
          <w:szCs w:val="24"/>
        </w:rPr>
        <w:t xml:space="preserve">endimit të Kolegjit Civil të Gjykatës së Lartë të Republikës së Shqipërisë me </w:t>
      </w:r>
      <w:r w:rsidR="00E606D2" w:rsidRPr="00D438A6">
        <w:rPr>
          <w:rFonts w:ascii="Garamond" w:hAnsi="Garamond" w:cs="Times New Roman"/>
          <w:b/>
          <w:bCs/>
          <w:iCs/>
          <w:color w:val="000000"/>
          <w:sz w:val="24"/>
          <w:szCs w:val="24"/>
        </w:rPr>
        <w:t>nr</w:t>
      </w:r>
      <w:r w:rsidRPr="00D438A6">
        <w:rPr>
          <w:rFonts w:ascii="Garamond" w:hAnsi="Garamond" w:cs="Times New Roman"/>
          <w:b/>
          <w:bCs/>
          <w:iCs/>
          <w:color w:val="000000"/>
          <w:sz w:val="24"/>
          <w:szCs w:val="24"/>
        </w:rPr>
        <w:t xml:space="preserve">. 11243-01443-00-2008 i Regj. Themeltar </w:t>
      </w:r>
      <w:r w:rsidR="00E606D2" w:rsidRPr="00D438A6">
        <w:rPr>
          <w:rFonts w:ascii="Garamond" w:hAnsi="Garamond" w:cs="Times New Roman"/>
          <w:b/>
          <w:bCs/>
          <w:iCs/>
          <w:color w:val="000000"/>
          <w:sz w:val="24"/>
          <w:szCs w:val="24"/>
        </w:rPr>
        <w:t>nr</w:t>
      </w:r>
      <w:r w:rsidRPr="00D438A6">
        <w:rPr>
          <w:rFonts w:ascii="Garamond" w:hAnsi="Garamond" w:cs="Times New Roman"/>
          <w:b/>
          <w:bCs/>
          <w:iCs/>
          <w:color w:val="000000"/>
          <w:sz w:val="24"/>
          <w:szCs w:val="24"/>
        </w:rPr>
        <w:t xml:space="preserve">. 00-2013-763 i </w:t>
      </w:r>
      <w:r w:rsidR="00E606D2" w:rsidRPr="00D438A6">
        <w:rPr>
          <w:rFonts w:ascii="Garamond" w:hAnsi="Garamond" w:cs="Times New Roman"/>
          <w:b/>
          <w:bCs/>
          <w:iCs/>
          <w:color w:val="000000"/>
          <w:sz w:val="24"/>
          <w:szCs w:val="24"/>
        </w:rPr>
        <w:t xml:space="preserve">vendimit </w:t>
      </w:r>
      <w:r w:rsidRPr="00D438A6">
        <w:rPr>
          <w:rFonts w:ascii="Garamond" w:hAnsi="Garamond" w:cs="Times New Roman"/>
          <w:b/>
          <w:bCs/>
          <w:iCs/>
          <w:color w:val="000000"/>
          <w:sz w:val="24"/>
          <w:szCs w:val="24"/>
        </w:rPr>
        <w:t>(172),</w:t>
      </w:r>
      <w:r w:rsidRPr="00D438A6">
        <w:rPr>
          <w:rFonts w:ascii="Garamond" w:hAnsi="Garamond" w:cs="Times New Roman"/>
          <w:iCs/>
          <w:sz w:val="24"/>
          <w:szCs w:val="24"/>
        </w:rPr>
        <w:t xml:space="preserve"> ku parashikohet se: …me shprehjen </w:t>
      </w:r>
      <w:r w:rsidRPr="00D438A6">
        <w:rPr>
          <w:rFonts w:ascii="Garamond" w:hAnsi="Garamond" w:cs="Times New Roman"/>
          <w:iCs/>
          <w:sz w:val="24"/>
          <w:szCs w:val="24"/>
        </w:rPr>
        <w:lastRenderedPageBreak/>
        <w:t>“shfaqje tjetër e padyshimtë e vullnetit”, do të kuptojmë pik</w:t>
      </w:r>
      <w:r w:rsidRPr="00D438A6">
        <w:rPr>
          <w:rFonts w:ascii="Garamond" w:hAnsi="Garamond" w:cs="Times New Roman"/>
          <w:iCs/>
          <w:color w:val="000000"/>
          <w:sz w:val="24"/>
          <w:szCs w:val="24"/>
        </w:rPr>
        <w:t>ërisht, shfaqjen e vullnetit me veprime konkludente ose me heshtje. Një gjë e tillë parashikohet qartë dhe në nenet 669 dhe 676 të Kodit Civil, të cilat nuk bëjnë gjë tjetër, veçse plotësojnë kuptimin e nenit 80 të K.Civil.”</w:t>
      </w:r>
      <w:r w:rsidR="00D438A6" w:rsidRPr="00D438A6">
        <w:rPr>
          <w:rFonts w:ascii="Garamond" w:hAnsi="Garamond" w:cs="Times New Roman"/>
          <w:iCs/>
          <w:color w:val="000000"/>
          <w:sz w:val="24"/>
          <w:szCs w:val="24"/>
        </w:rPr>
        <w:t xml:space="preserve">; </w:t>
      </w:r>
      <w:r w:rsidRPr="00D438A6">
        <w:rPr>
          <w:rFonts w:ascii="Garamond" w:hAnsi="Garamond" w:cs="Times New Roman"/>
          <w:iCs/>
          <w:color w:val="000000"/>
          <w:sz w:val="24"/>
          <w:szCs w:val="24"/>
        </w:rPr>
        <w:t>ii).... fakti që Operator i sistemit të shpërndarjes ka vijuar pranimin në rrjet të energjisë elektrike, tregon qartë që ajo ka pranuar këtë propozim dhe ka q</w:t>
      </w:r>
      <w:r w:rsidR="00D438A6" w:rsidRPr="00D438A6">
        <w:rPr>
          <w:rFonts w:ascii="Garamond" w:hAnsi="Garamond" w:cs="Times New Roman"/>
          <w:iCs/>
          <w:color w:val="000000"/>
          <w:sz w:val="24"/>
          <w:szCs w:val="24"/>
        </w:rPr>
        <w:t>e</w:t>
      </w:r>
      <w:r w:rsidRPr="00D438A6">
        <w:rPr>
          <w:rFonts w:ascii="Garamond" w:hAnsi="Garamond" w:cs="Times New Roman"/>
          <w:iCs/>
          <w:color w:val="000000"/>
          <w:sz w:val="24"/>
          <w:szCs w:val="24"/>
        </w:rPr>
        <w:t xml:space="preserve">në dakord me vazhdimin e këtij bashkëpunimi, me kushtet e mësipërme, në të kundërt do të kishte ndërprerë kryerjen e shërbimeve,. iii) ....Furnizuesi i Tregut të Lirë sh.a. duhet të marrë masat për rakordimin dhe njohjen e kompensimit të energjisë elektrike të prodhuar nga ana e shoqërisë </w:t>
      </w:r>
      <w:r w:rsidR="00D438A6" w:rsidRPr="00D438A6">
        <w:rPr>
          <w:rFonts w:ascii="Garamond" w:hAnsi="Garamond" w:cs="Times New Roman"/>
          <w:iCs/>
          <w:color w:val="000000"/>
          <w:sz w:val="24"/>
          <w:szCs w:val="24"/>
        </w:rPr>
        <w:t>“</w:t>
      </w:r>
      <w:r w:rsidRPr="00D438A6">
        <w:rPr>
          <w:rFonts w:ascii="Garamond" w:hAnsi="Garamond" w:cs="Times New Roman"/>
          <w:iCs/>
          <w:color w:val="000000"/>
          <w:sz w:val="24"/>
          <w:szCs w:val="24"/>
        </w:rPr>
        <w:t>Kroi Mbret Energji</w:t>
      </w:r>
      <w:r w:rsidR="00D438A6" w:rsidRPr="00D438A6">
        <w:rPr>
          <w:rFonts w:ascii="Garamond" w:hAnsi="Garamond" w:cs="Times New Roman"/>
          <w:iCs/>
          <w:color w:val="000000"/>
          <w:sz w:val="24"/>
          <w:szCs w:val="24"/>
        </w:rPr>
        <w:t>”</w:t>
      </w:r>
      <w:r w:rsidRPr="00D438A6">
        <w:rPr>
          <w:rFonts w:ascii="Garamond" w:hAnsi="Garamond" w:cs="Times New Roman"/>
          <w:iCs/>
          <w:color w:val="000000"/>
          <w:sz w:val="24"/>
          <w:szCs w:val="24"/>
        </w:rPr>
        <w:t xml:space="preserve"> sh.p.k. nëpërmjet HEC-ve Backa 1, A dhe C në bazë të legjislacionit në fuqi. </w:t>
      </w:r>
    </w:p>
    <w:p w14:paraId="583A2922" w14:textId="60603ADE"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D438A6">
        <w:rPr>
          <w:rFonts w:ascii="Garamond" w:hAnsi="Garamond" w:cs="Symbol"/>
          <w:color w:val="000000"/>
          <w:sz w:val="24"/>
          <w:szCs w:val="24"/>
        </w:rPr>
        <w:t xml:space="preserve">- </w:t>
      </w:r>
      <w:r w:rsidRPr="00D438A6">
        <w:rPr>
          <w:rFonts w:ascii="Garamond" w:hAnsi="Garamond" w:cs="Times New Roman"/>
          <w:color w:val="000000"/>
          <w:sz w:val="24"/>
          <w:szCs w:val="24"/>
        </w:rPr>
        <w:t>Veç sa më sipër lidhur me pretendimet e shprehura nga shoqëria</w:t>
      </w:r>
      <w:r w:rsidRPr="0091435B">
        <w:rPr>
          <w:rFonts w:ascii="Garamond" w:hAnsi="Garamond" w:cs="Times New Roman"/>
          <w:color w:val="000000"/>
          <w:sz w:val="24"/>
          <w:szCs w:val="24"/>
        </w:rPr>
        <w:t xml:space="preserve"> OSSH sh.a. mbi shoqërinë “Kroi Mbret Energji” sh.p.k., duke qenë se jemi në rastin e mosmarrëveshjes ndërmjet Përdoruesit të rrjetit të shpërndarjes respektivisht shoqërisë “Kroi Mbret Energji” sh.p.k me operatorin e OSSH sh.a. ka një  mospërputhje të lindur në kushtet e periudhës së emergjencës </w:t>
      </w:r>
      <w:r w:rsidR="00E40788" w:rsidRPr="0091435B">
        <w:rPr>
          <w:rFonts w:ascii="Garamond" w:hAnsi="Garamond" w:cs="Times New Roman"/>
          <w:color w:val="000000"/>
          <w:sz w:val="24"/>
          <w:szCs w:val="24"/>
        </w:rPr>
        <w:t>COVID</w:t>
      </w:r>
      <w:r w:rsidR="00E40788">
        <w:rPr>
          <w:rFonts w:ascii="Garamond" w:hAnsi="Garamond" w:cs="Times New Roman"/>
          <w:color w:val="000000"/>
          <w:sz w:val="24"/>
          <w:szCs w:val="24"/>
        </w:rPr>
        <w:t>-</w:t>
      </w:r>
      <w:r w:rsidRPr="0091435B">
        <w:rPr>
          <w:rFonts w:ascii="Garamond" w:hAnsi="Garamond" w:cs="Times New Roman"/>
          <w:color w:val="000000"/>
          <w:sz w:val="24"/>
          <w:szCs w:val="24"/>
        </w:rPr>
        <w:t xml:space="preserve">19. Konstatojmë se periudha në të cilën kjo situatë ka ndodhur rezulton dhe në kushtet e pandemisë </w:t>
      </w:r>
      <w:r w:rsidR="00E40788" w:rsidRPr="0091435B">
        <w:rPr>
          <w:rFonts w:ascii="Garamond" w:hAnsi="Garamond" w:cs="Times New Roman"/>
          <w:color w:val="000000"/>
          <w:sz w:val="24"/>
          <w:szCs w:val="24"/>
        </w:rPr>
        <w:t>COVID</w:t>
      </w:r>
      <w:r w:rsidR="00E40788">
        <w:rPr>
          <w:rFonts w:ascii="Garamond" w:hAnsi="Garamond" w:cs="Times New Roman"/>
          <w:color w:val="000000"/>
          <w:sz w:val="24"/>
          <w:szCs w:val="24"/>
        </w:rPr>
        <w:t>-</w:t>
      </w:r>
      <w:r w:rsidRPr="0091435B">
        <w:rPr>
          <w:rFonts w:ascii="Garamond" w:hAnsi="Garamond" w:cs="Times New Roman"/>
          <w:color w:val="000000"/>
          <w:sz w:val="24"/>
          <w:szCs w:val="24"/>
        </w:rPr>
        <w:t xml:space="preserve">19. </w:t>
      </w:r>
    </w:p>
    <w:p w14:paraId="4A48F204" w14:textId="30AF8121"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b/>
          <w:bCs/>
          <w:color w:val="000000"/>
          <w:sz w:val="24"/>
          <w:szCs w:val="24"/>
        </w:rPr>
        <w:t>Rezulton se ndikimi kryesor i pandemisë tek operatorët  e rrjetit të vendeve të EU</w:t>
      </w:r>
      <w:r w:rsidRPr="0091435B">
        <w:rPr>
          <w:rFonts w:ascii="Garamond" w:hAnsi="Garamond" w:cs="Times New Roman"/>
          <w:color w:val="000000"/>
          <w:sz w:val="24"/>
          <w:szCs w:val="24"/>
        </w:rPr>
        <w:t xml:space="preserve"> sikurse ka raportuar CEER (Këshilli Evropiani i Rregullatorëve të Energjisë) më 8 shkurt 2022 në analizën e bërë për efektet e pandemisë </w:t>
      </w:r>
      <w:r w:rsidR="009D6F83" w:rsidRPr="0091435B">
        <w:rPr>
          <w:rFonts w:ascii="Garamond" w:hAnsi="Garamond" w:cs="Times New Roman"/>
          <w:color w:val="000000"/>
          <w:sz w:val="24"/>
          <w:szCs w:val="24"/>
        </w:rPr>
        <w:t>COVID</w:t>
      </w:r>
      <w:r w:rsidR="009D6F83">
        <w:rPr>
          <w:rFonts w:ascii="Garamond" w:hAnsi="Garamond" w:cs="Times New Roman"/>
          <w:color w:val="000000"/>
          <w:sz w:val="24"/>
          <w:szCs w:val="24"/>
        </w:rPr>
        <w:t>-</w:t>
      </w:r>
      <w:r w:rsidRPr="0091435B">
        <w:rPr>
          <w:rFonts w:ascii="Garamond" w:hAnsi="Garamond" w:cs="Times New Roman"/>
          <w:color w:val="000000"/>
          <w:sz w:val="24"/>
          <w:szCs w:val="24"/>
        </w:rPr>
        <w:t>19 mbi sektorin e energjisë për periudhën janar 2020</w:t>
      </w:r>
      <w:r w:rsidR="009D6F83">
        <w:rPr>
          <w:rFonts w:ascii="Garamond" w:hAnsi="Garamond" w:cs="Times New Roman"/>
          <w:color w:val="000000"/>
          <w:sz w:val="24"/>
          <w:szCs w:val="24"/>
        </w:rPr>
        <w:t>–</w:t>
      </w:r>
      <w:r w:rsidRPr="0091435B">
        <w:rPr>
          <w:rFonts w:ascii="Garamond" w:hAnsi="Garamond" w:cs="Times New Roman"/>
          <w:color w:val="000000"/>
          <w:sz w:val="24"/>
          <w:szCs w:val="24"/>
        </w:rPr>
        <w:t>qershor</w:t>
      </w:r>
      <w:r w:rsidR="009D6F83">
        <w:rPr>
          <w:rFonts w:ascii="Garamond" w:hAnsi="Garamond" w:cs="Times New Roman"/>
          <w:color w:val="000000"/>
          <w:sz w:val="24"/>
          <w:szCs w:val="24"/>
        </w:rPr>
        <w:t xml:space="preserve"> </w:t>
      </w:r>
      <w:r w:rsidRPr="0091435B">
        <w:rPr>
          <w:rFonts w:ascii="Garamond" w:hAnsi="Garamond" w:cs="Times New Roman"/>
          <w:color w:val="000000"/>
          <w:sz w:val="24"/>
          <w:szCs w:val="24"/>
        </w:rPr>
        <w:t xml:space="preserve">2021, pasi qeveritë filluan të vendosin masa për të frenuar përhapjen e </w:t>
      </w:r>
      <w:r w:rsidR="009D6F83" w:rsidRPr="0091435B">
        <w:rPr>
          <w:rFonts w:ascii="Garamond" w:hAnsi="Garamond" w:cs="Times New Roman"/>
          <w:color w:val="000000"/>
          <w:sz w:val="24"/>
          <w:szCs w:val="24"/>
        </w:rPr>
        <w:t>COVID</w:t>
      </w:r>
      <w:r w:rsidR="009D6F83">
        <w:rPr>
          <w:rFonts w:ascii="Garamond" w:hAnsi="Garamond" w:cs="Times New Roman"/>
          <w:color w:val="000000"/>
          <w:sz w:val="24"/>
          <w:szCs w:val="24"/>
        </w:rPr>
        <w:t>-</w:t>
      </w:r>
      <w:r w:rsidRPr="0091435B">
        <w:rPr>
          <w:rFonts w:ascii="Garamond" w:hAnsi="Garamond" w:cs="Times New Roman"/>
          <w:color w:val="000000"/>
          <w:sz w:val="24"/>
          <w:szCs w:val="24"/>
        </w:rPr>
        <w:t xml:space="preserve">19, operatorët e rrjetit të EU morën masa mbrojtëse shëndetësore në përputhje me udhëzimet e qeverisë ku përcaktuan se cilat detyra do të kishin prioritet duke u fokusuar tek aktivitetet që mund të shtyhen dhe kjo bëri ndarjen e stafit operacional nga pjesa tjetër e fuqisë punëtore për të siguruar vazhdimësinë e aktiviteteve thelbësore.  </w:t>
      </w:r>
    </w:p>
    <w:p w14:paraId="6B79562C" w14:textId="2082DA21"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Bordi i ERE</w:t>
      </w:r>
      <w:r w:rsidR="00DA0455">
        <w:rPr>
          <w:rFonts w:ascii="Garamond" w:hAnsi="Garamond" w:cs="Times New Roman"/>
          <w:color w:val="000000"/>
          <w:sz w:val="24"/>
          <w:szCs w:val="24"/>
        </w:rPr>
        <w:t>-s,</w:t>
      </w:r>
      <w:r w:rsidRPr="0091435B">
        <w:rPr>
          <w:rFonts w:ascii="Garamond" w:hAnsi="Garamond" w:cs="Times New Roman"/>
          <w:color w:val="000000"/>
          <w:sz w:val="24"/>
          <w:szCs w:val="24"/>
        </w:rPr>
        <w:t xml:space="preserve"> me vendimin nr. 96, datë 27.10.2014, ka vendosur për licencimin e shoqërisë Operatori i Shpërndarjes së Energjisë Elektrike (OSHE) sh.a. në aktivitetin e shpërndarjes të energjisë elektrike, në të njëjtën kohë bordi i ERE-s me vendimin nr. 216, datë 11.10.2018, ka vendosur  transferimin e licencës për operimin e sistemit të shpërndarjes së energjisë elektrike, të shoqërisë Operatori i Shpërndarjes së Energjisë Elektrike sh.a. (OSHEE  sh.a.), me nr. 250, seria P14Sh, miratuar me vendimin e bordit të komisionerëve të ERE-s nr. 96</w:t>
      </w:r>
      <w:r w:rsidR="00DA0455">
        <w:rPr>
          <w:rFonts w:ascii="Garamond" w:hAnsi="Garamond" w:cs="Times New Roman"/>
          <w:color w:val="000000"/>
          <w:sz w:val="24"/>
          <w:szCs w:val="24"/>
        </w:rPr>
        <w:t>,</w:t>
      </w:r>
      <w:r w:rsidRPr="0091435B">
        <w:rPr>
          <w:rFonts w:ascii="Garamond" w:hAnsi="Garamond" w:cs="Times New Roman"/>
          <w:color w:val="000000"/>
          <w:sz w:val="24"/>
          <w:szCs w:val="24"/>
        </w:rPr>
        <w:t xml:space="preserve"> datë 27.10.2014, te shoqëria “Operatori i Sistemit të Shpërndarjes” sh.a. (OSSH sh.a. ).</w:t>
      </w:r>
    </w:p>
    <w:p w14:paraId="28EBC435" w14:textId="58B74AC0"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Bordi i ERE-s me vendimin nr. 198, datë 3.9.2018 mori vendim për licencimin e shoqërisë “Furnizuesi i Tregut të Lirë” (FTL) sh.a. në veprimtarinë e tregtimit të energjisë elektrike për një afat 5 vjecar.</w:t>
      </w:r>
    </w:p>
    <w:p w14:paraId="77D2E038" w14:textId="6561AEE6"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 xml:space="preserve">Rezulton se </w:t>
      </w:r>
      <w:r w:rsidR="00DA0455">
        <w:rPr>
          <w:rFonts w:ascii="Garamond" w:hAnsi="Garamond" w:cs="Times New Roman"/>
          <w:color w:val="000000"/>
          <w:sz w:val="24"/>
          <w:szCs w:val="24"/>
        </w:rPr>
        <w:t>s</w:t>
      </w:r>
      <w:r w:rsidRPr="0091435B">
        <w:rPr>
          <w:rFonts w:ascii="Garamond" w:hAnsi="Garamond" w:cs="Times New Roman"/>
          <w:color w:val="000000"/>
          <w:sz w:val="24"/>
          <w:szCs w:val="24"/>
        </w:rPr>
        <w:t xml:space="preserve">hoqëria FTL sh.a. në datën 30.4.2021 ka montuar dhe vulosur të njëjtin sistem matje me atë të realizuar nga shoqëria OSHEE sh.a. në datën 15.11.2019, pasi të gjithë elementët matësi, transformatorët e rrymës dhe të tensionit janë të njëjtë. </w:t>
      </w:r>
    </w:p>
    <w:p w14:paraId="6FF0C2AC" w14:textId="53E0A0C2"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Ky element ka ndikuar në faktin e evidentimit të sasisë së prodhuar nga shoqëria “Kroi Mbret Energji” sh.p.k., para datës 30.4.2021, kur është nënshkruar edhe kontrata e shit</w:t>
      </w:r>
      <w:r w:rsidR="00223F67">
        <w:rPr>
          <w:rFonts w:ascii="Garamond" w:hAnsi="Garamond" w:cs="Times New Roman"/>
          <w:color w:val="000000"/>
          <w:sz w:val="24"/>
          <w:szCs w:val="24"/>
        </w:rPr>
        <w:t>-</w:t>
      </w:r>
      <w:r w:rsidRPr="0091435B">
        <w:rPr>
          <w:rFonts w:ascii="Garamond" w:hAnsi="Garamond" w:cs="Times New Roman"/>
          <w:color w:val="000000"/>
          <w:sz w:val="24"/>
          <w:szCs w:val="24"/>
        </w:rPr>
        <w:t>blerjes së energjisë elektrike ndërmjet palëve. Pranimi i të njëjtit sistem matje dhe nga FTL sh.a. sikurse evidentuar në procesverbalet e mbajtura më datë 15.11.2019 dhe datë 30.4.2021 është një argument që nuk mbështet sa pretenduar nga FTL sh.a. me shkresën nr.</w:t>
      </w:r>
      <w:r w:rsidR="00223F67">
        <w:rPr>
          <w:rFonts w:ascii="Garamond" w:hAnsi="Garamond" w:cs="Times New Roman"/>
          <w:color w:val="000000"/>
          <w:sz w:val="24"/>
          <w:szCs w:val="24"/>
        </w:rPr>
        <w:t xml:space="preserve"> </w:t>
      </w:r>
      <w:r w:rsidRPr="0091435B">
        <w:rPr>
          <w:rFonts w:ascii="Garamond" w:hAnsi="Garamond" w:cs="Times New Roman"/>
          <w:color w:val="000000"/>
          <w:sz w:val="24"/>
          <w:szCs w:val="24"/>
        </w:rPr>
        <w:t>1413/1 prot., datë 9.6.2022 të sipërcituar.</w:t>
      </w:r>
    </w:p>
    <w:p w14:paraId="026923EB" w14:textId="10D2B5DB"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 xml:space="preserve">Nëse shoqëritë FTL sh.a. dhe OSSH sh.a. kanë konstatuar se shoqëria “Kroi Mbret Energji” sh.p.k., po operonte pa përmbushur kushtet e licencës së dhënë nga ERE, do të duhej të kishin bërë me dije që në momentin që evidentohej ky fakt në mënyrë që ERE të mund të ndërhynte dhe të merrte masat përkatëse. Kushti i licencës sikurse dhe vet FTL sh.a. bën me dije </w:t>
      </w:r>
      <w:r w:rsidRPr="0091435B">
        <w:rPr>
          <w:rFonts w:ascii="Garamond" w:hAnsi="Garamond" w:cs="Times New Roman"/>
          <w:i/>
          <w:iCs/>
          <w:color w:val="000000"/>
          <w:sz w:val="24"/>
          <w:szCs w:val="24"/>
        </w:rPr>
        <w:t xml:space="preserve"> </w:t>
      </w:r>
      <w:r w:rsidRPr="0091435B">
        <w:rPr>
          <w:rFonts w:ascii="Garamond" w:hAnsi="Garamond" w:cs="Times New Roman"/>
          <w:color w:val="000000"/>
          <w:sz w:val="24"/>
          <w:szCs w:val="24"/>
        </w:rPr>
        <w:t xml:space="preserve">nëpërmjet shkresës nr. 1413/1 prot., datë 9.6.2022 është shfuqizuar me vendimin nr. 95, datë 6.4.2021 të </w:t>
      </w:r>
      <w:r w:rsidR="00223F67" w:rsidRPr="0091435B">
        <w:rPr>
          <w:rFonts w:ascii="Garamond" w:hAnsi="Garamond" w:cs="Times New Roman"/>
          <w:color w:val="000000"/>
          <w:sz w:val="24"/>
          <w:szCs w:val="24"/>
        </w:rPr>
        <w:t xml:space="preserve">Bordit </w:t>
      </w:r>
      <w:r w:rsidRPr="0091435B">
        <w:rPr>
          <w:rFonts w:ascii="Garamond" w:hAnsi="Garamond" w:cs="Times New Roman"/>
          <w:color w:val="000000"/>
          <w:sz w:val="24"/>
          <w:szCs w:val="24"/>
        </w:rPr>
        <w:t>të ERE dhe evidentimi i këtij fakti pas shfuqizimit të këtij kushti e bën të pamundur ndërhyrjen e ERE kur kushti nuk ekziston.</w:t>
      </w:r>
    </w:p>
    <w:p w14:paraId="38EE50EC" w14:textId="7FB04746"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 xml:space="preserve">Në çdo rast nëse shoqëritë prodhuese përfshi dhe shoqërinë “Kroi Mbret Energji” sh.p.k., nuk operojnë në zbatim të kushteve të licencës përbën një shkelje të këtyre kushteve dhe i ngarkon me </w:t>
      </w:r>
      <w:r w:rsidRPr="0091435B">
        <w:rPr>
          <w:rFonts w:ascii="Garamond" w:hAnsi="Garamond" w:cs="Times New Roman"/>
          <w:color w:val="000000"/>
          <w:sz w:val="24"/>
          <w:szCs w:val="24"/>
        </w:rPr>
        <w:lastRenderedPageBreak/>
        <w:t>përgjegjësi këto shoqëri, operatorët e rrjetit dhe FTL sh.a. të cilët kërkojnë depozitimin e licencës nga shoqëritë prodhuese për të vijuar marrëdhëniet kontraktore duhet të njoftojnë në kohë ERE për çdo problematikë të ndeshur, që t’i krijojnë mundësi ERE të ndërhyjë me masat respektive.</w:t>
      </w:r>
    </w:p>
    <w:p w14:paraId="29A33212" w14:textId="28C0297E"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 xml:space="preserve">Në këto rrethana duhet marrë në konsideratë fakti se energjia elektrike është një produkt i cili prodhohet, livrohet dhe konsumohet në kohë reale. Sikurse evidentohet dhe nëpërmjet shkresës së OSHEE sh.a. nr. 5612/5 prot. datë 25.6.2018 u është dhënë </w:t>
      </w:r>
      <w:r w:rsidR="00D52071" w:rsidRPr="0091435B">
        <w:rPr>
          <w:rFonts w:ascii="Garamond" w:hAnsi="Garamond" w:cs="Times New Roman"/>
          <w:color w:val="000000"/>
          <w:sz w:val="24"/>
          <w:szCs w:val="24"/>
        </w:rPr>
        <w:t xml:space="preserve">miratim pike </w:t>
      </w:r>
      <w:r w:rsidRPr="0091435B">
        <w:rPr>
          <w:rFonts w:ascii="Garamond" w:hAnsi="Garamond" w:cs="Times New Roman"/>
          <w:color w:val="000000"/>
          <w:sz w:val="24"/>
          <w:szCs w:val="24"/>
        </w:rPr>
        <w:t xml:space="preserve">lidhje </w:t>
      </w:r>
      <w:r w:rsidR="00D52071">
        <w:rPr>
          <w:rFonts w:ascii="Garamond" w:hAnsi="Garamond" w:cs="Times New Roman"/>
          <w:color w:val="000000"/>
          <w:sz w:val="24"/>
          <w:szCs w:val="24"/>
        </w:rPr>
        <w:t>k</w:t>
      </w:r>
      <w:r w:rsidRPr="0091435B">
        <w:rPr>
          <w:rFonts w:ascii="Garamond" w:hAnsi="Garamond" w:cs="Times New Roman"/>
          <w:color w:val="000000"/>
          <w:sz w:val="24"/>
          <w:szCs w:val="24"/>
        </w:rPr>
        <w:t>askadës së Heceve Backa 1, Backa 2, Backa A, Backa B, Backa C, në rrjetin e shpërndarjes nëpërmjet zbarave 10 kV të nëstacionit 35/10 kV Çorovodë e Re, si dhe matja e energjisë elektrike do të realizohet me matës statik me dy drejtime (marrje - dhënie) për energjinë aktive dhe reaktive sipas kërkesave të kodit të matjes. Për rrjedhojë prodhimi i realizuar dhe që aktualisht realizohet nga kjo shoqëri livrohet në rrjetin e shpërndarjes.</w:t>
      </w:r>
    </w:p>
    <w:p w14:paraId="74C4A930" w14:textId="7DA63F75"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Bazuar në VKM-në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i ndryshuar, neni 11 pika 3 përcakton se: (vendim i cili ka qënë në fuqi atë periudhë kohore).</w:t>
      </w:r>
    </w:p>
    <w:p w14:paraId="379B8FAC" w14:textId="77777777" w:rsidR="0091435B" w:rsidRPr="00D52071" w:rsidRDefault="0091435B" w:rsidP="0091435B">
      <w:pPr>
        <w:autoSpaceDE w:val="0"/>
        <w:autoSpaceDN w:val="0"/>
        <w:adjustRightInd w:val="0"/>
        <w:spacing w:after="0" w:line="240" w:lineRule="auto"/>
        <w:ind w:firstLine="284"/>
        <w:jc w:val="both"/>
        <w:rPr>
          <w:rFonts w:ascii="Garamond" w:hAnsi="Garamond" w:cs="Times New Roman"/>
          <w:iCs/>
          <w:color w:val="000000"/>
          <w:sz w:val="24"/>
          <w:szCs w:val="24"/>
        </w:rPr>
      </w:pPr>
      <w:r w:rsidRPr="00D52071">
        <w:rPr>
          <w:rFonts w:ascii="Garamond" w:hAnsi="Garamond" w:cs="Times New Roman"/>
          <w:iCs/>
          <w:color w:val="000000"/>
          <w:sz w:val="24"/>
          <w:szCs w:val="24"/>
        </w:rPr>
        <w:t>Shoqëria publike e furnizimit në tregun e lirë, deri në krijimin e Operatorit të Energjisë së Rinovueshme dhe krijimin e tregut të ditës në avancë, do ta tregtojë këtë energji për mbulimin e humbjeve të Operatorit të Sistemit të Shpërndarjes me të njëjtin çmim me të cilin e blen këtë energji nga prodhuesit me përparësi të energjisë elektrike, deri në përfundimin e kontratave të shitblerjes së energjisë. Në rast të tepricave të krijuara ato do të tregtohen në treg të parregulluar me çmimin që ofron ky treg në përputhje me kushtet dhe procedurat e përcaktuara, bazuar në rregulloren për tregtimin e energjisë elektrike, që miratohet me vendim të Entit Rregullator të Energjisë.</w:t>
      </w:r>
    </w:p>
    <w:p w14:paraId="65E38F6D" w14:textId="1BC6E46C" w:rsidR="0091435B" w:rsidRPr="0091435B" w:rsidRDefault="0091435B" w:rsidP="0091435B">
      <w:pPr>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Aktualisht VKM nr. 244, datë 30.3.2016, e ndryshuar është shfuqiz</w:t>
      </w:r>
      <w:r w:rsidR="00D52071">
        <w:rPr>
          <w:rFonts w:ascii="Garamond" w:hAnsi="Garamond" w:cs="Times New Roman"/>
          <w:color w:val="000000"/>
          <w:sz w:val="24"/>
          <w:szCs w:val="24"/>
        </w:rPr>
        <w:t>uar me VKM-në nr. 456, datë 29.</w:t>
      </w:r>
      <w:r w:rsidRPr="0091435B">
        <w:rPr>
          <w:rFonts w:ascii="Garamond" w:hAnsi="Garamond" w:cs="Times New Roman"/>
          <w:color w:val="000000"/>
          <w:sz w:val="24"/>
          <w:szCs w:val="24"/>
        </w:rPr>
        <w:t>6.2022 “Për miratimin e kushteve për vendosjen e detyrimit të shërbimit publik, që do të zbatohen ndaj të licencuarve në sektorin e energjisë elektrike, të cilët ushtrojnë aktivitetin e prodhimit, transmetimit, shpërndarjes dhe furnizimit me energji elektrike” ku ndër të tjera përcakton si më poshtë vijon:</w:t>
      </w:r>
    </w:p>
    <w:p w14:paraId="66022F8C" w14:textId="5E4EB39E" w:rsidR="0091435B" w:rsidRPr="00D52071" w:rsidRDefault="0091435B" w:rsidP="0091435B">
      <w:pPr>
        <w:autoSpaceDE w:val="0"/>
        <w:autoSpaceDN w:val="0"/>
        <w:adjustRightInd w:val="0"/>
        <w:spacing w:after="0" w:line="240" w:lineRule="auto"/>
        <w:ind w:firstLine="284"/>
        <w:jc w:val="both"/>
        <w:rPr>
          <w:rFonts w:ascii="Garamond" w:hAnsi="Garamond" w:cs="Times New Roman"/>
          <w:iCs/>
          <w:color w:val="000000"/>
          <w:sz w:val="24"/>
          <w:szCs w:val="24"/>
        </w:rPr>
      </w:pPr>
      <w:r w:rsidRPr="00D52071">
        <w:rPr>
          <w:rFonts w:ascii="Garamond" w:hAnsi="Garamond" w:cs="Times New Roman"/>
          <w:iCs/>
          <w:color w:val="000000"/>
          <w:sz w:val="24"/>
          <w:szCs w:val="24"/>
        </w:rPr>
        <w:t xml:space="preserve">1. Çdo detyrim i vendosur ndaj të licencuarve, në përputhje me legjislacionin në fuqi, në lidhje me burimet e rinovueshme të energjisë, do të konsiderohet detyrim i shërbimit publik. </w:t>
      </w:r>
    </w:p>
    <w:p w14:paraId="7CE6FDB9" w14:textId="1A729C80" w:rsidR="0091435B" w:rsidRPr="00D52071" w:rsidRDefault="0091435B" w:rsidP="0091435B">
      <w:pPr>
        <w:autoSpaceDE w:val="0"/>
        <w:autoSpaceDN w:val="0"/>
        <w:adjustRightInd w:val="0"/>
        <w:spacing w:after="0" w:line="240" w:lineRule="auto"/>
        <w:ind w:firstLine="284"/>
        <w:jc w:val="both"/>
        <w:rPr>
          <w:rFonts w:ascii="Garamond" w:hAnsi="Garamond" w:cs="Times New Roman"/>
          <w:iCs/>
          <w:color w:val="000000"/>
          <w:sz w:val="24"/>
          <w:szCs w:val="24"/>
        </w:rPr>
      </w:pPr>
      <w:r w:rsidRPr="00D52071">
        <w:rPr>
          <w:rFonts w:ascii="Garamond" w:hAnsi="Garamond" w:cs="Times New Roman"/>
          <w:iCs/>
          <w:color w:val="000000"/>
          <w:sz w:val="24"/>
          <w:szCs w:val="24"/>
        </w:rPr>
        <w:t xml:space="preserve">2. Detyrimi i shërbimit publik për blerjen e energjisë elektrike nga burimet e rinovueshme të energjisë i vendoset shoqërisë publike të furnizimit në tregun e lirë, në përputhje me legjislacionin në fuqi dhe kontratën tip, të miratuar nga ERE. Shoqëria publike e prodhimit ka të drejtë të lidhë kontratë blerjeje të energjisë elektrike nga burime të rinovueshme që shërbejnë për diversifikimin e prodhimit e saj. </w:t>
      </w:r>
    </w:p>
    <w:p w14:paraId="44A0A9AD" w14:textId="7A325500" w:rsidR="0091435B" w:rsidRPr="00D52071" w:rsidRDefault="0091435B" w:rsidP="0091435B">
      <w:pPr>
        <w:autoSpaceDE w:val="0"/>
        <w:autoSpaceDN w:val="0"/>
        <w:adjustRightInd w:val="0"/>
        <w:spacing w:after="0" w:line="240" w:lineRule="auto"/>
        <w:ind w:firstLine="284"/>
        <w:jc w:val="both"/>
        <w:rPr>
          <w:rFonts w:ascii="Garamond" w:hAnsi="Garamond" w:cs="Times New Roman"/>
          <w:iCs/>
          <w:color w:val="000000"/>
          <w:sz w:val="24"/>
          <w:szCs w:val="24"/>
        </w:rPr>
      </w:pPr>
      <w:r w:rsidRPr="00D52071">
        <w:rPr>
          <w:rFonts w:ascii="Garamond" w:hAnsi="Garamond" w:cs="Times New Roman"/>
          <w:iCs/>
          <w:color w:val="000000"/>
          <w:sz w:val="24"/>
          <w:szCs w:val="24"/>
        </w:rPr>
        <w:t>3. Shoqëria publike e furnizimit në tregun e lirë, deri në krijimin e operatorit të energjisë së rinovueshme dhe krijimin e tregut të ditës në avancë, do ta tregtojë këtë energji për mbulimin e humbjeve të Operatorit të Sistemit të Shpërndarjes, me të njëjtin çmim me të cilin e blen këtë energji nga prodhuesit me përparësi të energjisë elektrike, deri në përfundimin e kontratave të shitblerjes së energjisë.</w:t>
      </w:r>
    </w:p>
    <w:p w14:paraId="629A3B45" w14:textId="01642223"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00D52071">
        <w:rPr>
          <w:rFonts w:ascii="Garamond" w:hAnsi="Garamond" w:cs="Times New Roman"/>
          <w:color w:val="000000"/>
          <w:sz w:val="24"/>
          <w:szCs w:val="24"/>
        </w:rPr>
        <w:t>VKM nr. 456, datë 29.</w:t>
      </w:r>
      <w:r w:rsidRPr="0091435B">
        <w:rPr>
          <w:rFonts w:ascii="Garamond" w:hAnsi="Garamond" w:cs="Times New Roman"/>
          <w:color w:val="000000"/>
          <w:sz w:val="24"/>
          <w:szCs w:val="24"/>
        </w:rPr>
        <w:t>6.2022 sipërcituar ka të njëjtat detyrime ligjore për shoqërinë FTL sh.a. lidhur me energjinë elektrike të prodhuar nga burimet e rinovueshme ku përfshihen dhe burimet e shoqërisë “Kroi Mbret Energji” sh.p.k.</w:t>
      </w:r>
    </w:p>
    <w:p w14:paraId="51E0B5B5" w14:textId="1688B11D"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Energjia e prodhuar nga Hec-et e shoqërisë “Kroi Mbret Energji” sh.p.k., e livruar në rrjetin e shpërndarjes dhe për të cilën nuk evidentohen transaksione me furnizues të tjerë të energjisë elektrike</w:t>
      </w:r>
      <w:r w:rsidR="00D52071">
        <w:rPr>
          <w:rFonts w:ascii="Garamond" w:hAnsi="Garamond" w:cs="Times New Roman"/>
          <w:color w:val="000000"/>
          <w:sz w:val="24"/>
          <w:szCs w:val="24"/>
        </w:rPr>
        <w:t xml:space="preserve"> për periudhën 15.11.2019–30.</w:t>
      </w:r>
      <w:r w:rsidRPr="0091435B">
        <w:rPr>
          <w:rFonts w:ascii="Garamond" w:hAnsi="Garamond" w:cs="Times New Roman"/>
          <w:color w:val="000000"/>
          <w:sz w:val="24"/>
          <w:szCs w:val="24"/>
        </w:rPr>
        <w:t>4.2021, ka shkuar për nevojë të përmbushjes së detyrimit të shërbimit publik.</w:t>
      </w:r>
    </w:p>
    <w:p w14:paraId="34A7D352" w14:textId="1049F7D8"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 xml:space="preserve">Për sa parashtruar më lart vlerësojmë se shoqëritë FTL sh.a. dhe “Kroi Mbret Energji” sh.p.k. duhet të marrin masa për të rakorduar ndërmjet tyre sasinë e energjisë elektrike të evidentuar në </w:t>
      </w:r>
      <w:r w:rsidRPr="0091435B">
        <w:rPr>
          <w:rFonts w:ascii="Garamond" w:hAnsi="Garamond" w:cs="Times New Roman"/>
          <w:color w:val="000000"/>
          <w:sz w:val="24"/>
          <w:szCs w:val="24"/>
        </w:rPr>
        <w:lastRenderedPageBreak/>
        <w:t xml:space="preserve">matës </w:t>
      </w:r>
      <w:r w:rsidR="00D52071">
        <w:rPr>
          <w:rFonts w:ascii="Garamond" w:hAnsi="Garamond" w:cs="Times New Roman"/>
          <w:color w:val="000000"/>
          <w:sz w:val="24"/>
          <w:szCs w:val="24"/>
        </w:rPr>
        <w:t>për periudhën 15.11.2019–</w:t>
      </w:r>
      <w:r w:rsidRPr="0091435B">
        <w:rPr>
          <w:rFonts w:ascii="Garamond" w:hAnsi="Garamond" w:cs="Times New Roman"/>
          <w:color w:val="000000"/>
          <w:sz w:val="24"/>
          <w:szCs w:val="24"/>
        </w:rPr>
        <w:t>3</w:t>
      </w:r>
      <w:r w:rsidR="00D52071">
        <w:rPr>
          <w:rFonts w:ascii="Garamond" w:hAnsi="Garamond" w:cs="Times New Roman"/>
          <w:color w:val="000000"/>
          <w:sz w:val="24"/>
          <w:szCs w:val="24"/>
        </w:rPr>
        <w:t>0.</w:t>
      </w:r>
      <w:r w:rsidRPr="0091435B">
        <w:rPr>
          <w:rFonts w:ascii="Garamond" w:hAnsi="Garamond" w:cs="Times New Roman"/>
          <w:color w:val="000000"/>
          <w:sz w:val="24"/>
          <w:szCs w:val="24"/>
        </w:rPr>
        <w:t xml:space="preserve">4.2021, duke marrë në konsideratë procesverbalet përkatës të instalimit të sistemit të matjes evidentuar më sipër. Gjithashtu shoqëria duhet të rakordojë bilancin </w:t>
      </w:r>
      <w:r w:rsidR="00D52071" w:rsidRPr="0091435B">
        <w:rPr>
          <w:rFonts w:ascii="Garamond" w:hAnsi="Garamond" w:cs="Times New Roman"/>
          <w:color w:val="000000"/>
          <w:sz w:val="24"/>
          <w:szCs w:val="24"/>
        </w:rPr>
        <w:t>energjetik</w:t>
      </w:r>
      <w:r w:rsidRPr="0091435B">
        <w:rPr>
          <w:rFonts w:ascii="Garamond" w:hAnsi="Garamond" w:cs="Times New Roman"/>
          <w:color w:val="000000"/>
          <w:sz w:val="24"/>
          <w:szCs w:val="24"/>
        </w:rPr>
        <w:t xml:space="preserve"> me OSSH sh.a. për këtë sasi energjie në përputhje me përcaktimin e mësipërm të VKM-së nr. 456/2022.</w:t>
      </w:r>
    </w:p>
    <w:p w14:paraId="2562C037" w14:textId="5CBA4C99" w:rsidR="0091435B" w:rsidRPr="0091435B" w:rsidRDefault="0091435B" w:rsidP="0091435B">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Symbol"/>
          <w:color w:val="000000"/>
          <w:sz w:val="24"/>
          <w:szCs w:val="24"/>
        </w:rPr>
        <w:t xml:space="preserve">- </w:t>
      </w:r>
      <w:r w:rsidRPr="0091435B">
        <w:rPr>
          <w:rFonts w:ascii="Garamond" w:hAnsi="Garamond" w:cs="Times New Roman"/>
          <w:color w:val="000000"/>
          <w:sz w:val="24"/>
          <w:szCs w:val="24"/>
        </w:rPr>
        <w:t xml:space="preserve">Vlerësojmë se, mbështetur në parashikimet e ligjit  nr. 43/2015, për sa parashikohet në lidhje me kërkesat për energji elektrike, mënyra dhe masat e plotësimit të saj përcaktohen në Bilancin vjetor të energjisë dhe në kërkesën  afatgjatë për energji elektrike që miratohen dhe publikohen nga Rregullatori si dhe, faktin se </w:t>
      </w:r>
      <w:r w:rsidR="00D52071">
        <w:rPr>
          <w:rFonts w:ascii="Garamond" w:hAnsi="Garamond" w:cs="Times New Roman"/>
          <w:color w:val="000000"/>
          <w:sz w:val="24"/>
          <w:szCs w:val="24"/>
        </w:rPr>
        <w:t>o</w:t>
      </w:r>
      <w:r w:rsidRPr="0091435B">
        <w:rPr>
          <w:rFonts w:ascii="Garamond" w:hAnsi="Garamond" w:cs="Times New Roman"/>
          <w:color w:val="000000"/>
          <w:sz w:val="24"/>
          <w:szCs w:val="24"/>
        </w:rPr>
        <w:t>peratorët e sistemit energjetik ofrojnë të dhëna për prodhimin bruto dhe neto të energjisë elektrike, kapacitetin e instaluar të centraleve, importin eksportin, energjinë elektrike të furnizuar, humbjet në transmetim dhe shpërndarjen, të dhëna lidhur me nënstacionet, të dhëna lidhur me gjatësinë dhe nivelin  e tensioneve të linjave, linjat e reja dhe të planifikuara si dhe të dhënat e tjera relevante.</w:t>
      </w:r>
    </w:p>
    <w:p w14:paraId="12E2037C" w14:textId="56F666DA"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 xml:space="preserve">Për gjithë sa më sipër, </w:t>
      </w:r>
      <w:r w:rsidR="00DE10FF">
        <w:rPr>
          <w:rFonts w:ascii="Garamond" w:hAnsi="Garamond" w:cs="Times New Roman"/>
          <w:color w:val="000000"/>
          <w:sz w:val="24"/>
          <w:szCs w:val="24"/>
        </w:rPr>
        <w:t>B</w:t>
      </w:r>
      <w:r w:rsidRPr="0091435B">
        <w:rPr>
          <w:rFonts w:ascii="Garamond" w:hAnsi="Garamond" w:cs="Times New Roman"/>
          <w:color w:val="000000"/>
          <w:sz w:val="24"/>
          <w:szCs w:val="24"/>
        </w:rPr>
        <w:t xml:space="preserve">ordi i ERE-s </w:t>
      </w:r>
    </w:p>
    <w:p w14:paraId="03AC6C90" w14:textId="25AAD596" w:rsidR="0091435B" w:rsidRPr="0091435B" w:rsidRDefault="0091435B" w:rsidP="0091435B">
      <w:pPr>
        <w:autoSpaceDE w:val="0"/>
        <w:autoSpaceDN w:val="0"/>
        <w:adjustRightInd w:val="0"/>
        <w:spacing w:after="0" w:line="240" w:lineRule="auto"/>
        <w:ind w:firstLine="284"/>
        <w:jc w:val="center"/>
        <w:rPr>
          <w:rFonts w:ascii="Garamond" w:hAnsi="Garamond" w:cs="Times New Roman"/>
          <w:bCs/>
          <w:color w:val="000000"/>
          <w:sz w:val="24"/>
          <w:szCs w:val="24"/>
        </w:rPr>
      </w:pPr>
      <w:r w:rsidRPr="0091435B">
        <w:rPr>
          <w:rFonts w:ascii="Garamond" w:hAnsi="Garamond" w:cs="Times New Roman"/>
          <w:bCs/>
          <w:color w:val="000000"/>
          <w:sz w:val="24"/>
          <w:szCs w:val="24"/>
        </w:rPr>
        <w:t>VENDOSI:</w:t>
      </w:r>
    </w:p>
    <w:p w14:paraId="08CD92DA" w14:textId="77777777" w:rsidR="0091435B" w:rsidRPr="0091435B" w:rsidRDefault="0091435B" w:rsidP="0091435B">
      <w:pPr>
        <w:autoSpaceDE w:val="0"/>
        <w:autoSpaceDN w:val="0"/>
        <w:adjustRightInd w:val="0"/>
        <w:spacing w:after="0" w:line="240" w:lineRule="auto"/>
        <w:ind w:firstLine="284"/>
        <w:jc w:val="center"/>
        <w:rPr>
          <w:rFonts w:ascii="Garamond" w:hAnsi="Garamond" w:cs="Times New Roman"/>
          <w:b/>
          <w:bCs/>
          <w:color w:val="000000"/>
          <w:sz w:val="24"/>
          <w:szCs w:val="24"/>
        </w:rPr>
      </w:pPr>
    </w:p>
    <w:p w14:paraId="5187740F" w14:textId="4586E9E9"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1.</w:t>
      </w:r>
      <w:r>
        <w:rPr>
          <w:rFonts w:ascii="Garamond" w:hAnsi="Garamond" w:cs="Times New Roman"/>
          <w:color w:val="000000"/>
          <w:sz w:val="24"/>
          <w:szCs w:val="24"/>
        </w:rPr>
        <w:t xml:space="preserve"> </w:t>
      </w:r>
      <w:r w:rsidRPr="0091435B">
        <w:rPr>
          <w:rFonts w:ascii="Garamond" w:hAnsi="Garamond" w:cs="Times New Roman"/>
          <w:color w:val="000000"/>
          <w:sz w:val="24"/>
          <w:szCs w:val="24"/>
        </w:rPr>
        <w:t>Shoqëritë OSSH sh.a., dhe Kroi Mbret Energji sh.p.k., të marrin masa për të evidentuar sasinë e energjisë elektrike në matës</w:t>
      </w:r>
      <w:r w:rsidR="00DE10FF">
        <w:rPr>
          <w:rFonts w:ascii="Garamond" w:hAnsi="Garamond" w:cs="Times New Roman"/>
          <w:color w:val="000000"/>
          <w:sz w:val="24"/>
          <w:szCs w:val="24"/>
        </w:rPr>
        <w:t xml:space="preserve"> për periudhën 15.11.2019–30.</w:t>
      </w:r>
      <w:r w:rsidRPr="0091435B">
        <w:rPr>
          <w:rFonts w:ascii="Garamond" w:hAnsi="Garamond" w:cs="Times New Roman"/>
          <w:color w:val="000000"/>
          <w:sz w:val="24"/>
          <w:szCs w:val="24"/>
        </w:rPr>
        <w:t>4.2021, shoqëritë FTL sh.a. dhe “Kroi Mbret Energji” sh.p.k. të marrin masa për të rakorduar ndërmjet tyre sasinë e energjisë ele</w:t>
      </w:r>
      <w:r w:rsidR="00DE10FF">
        <w:rPr>
          <w:rFonts w:ascii="Garamond" w:hAnsi="Garamond" w:cs="Times New Roman"/>
          <w:color w:val="000000"/>
          <w:sz w:val="24"/>
          <w:szCs w:val="24"/>
        </w:rPr>
        <w:t>ktrike për periudhën 15.11.2019–</w:t>
      </w:r>
      <w:r w:rsidRPr="0091435B">
        <w:rPr>
          <w:rFonts w:ascii="Garamond" w:hAnsi="Garamond" w:cs="Times New Roman"/>
          <w:color w:val="000000"/>
          <w:sz w:val="24"/>
          <w:szCs w:val="24"/>
        </w:rPr>
        <w:t>3</w:t>
      </w:r>
      <w:r w:rsidR="00DE10FF">
        <w:rPr>
          <w:rFonts w:ascii="Garamond" w:hAnsi="Garamond" w:cs="Times New Roman"/>
          <w:color w:val="000000"/>
          <w:sz w:val="24"/>
          <w:szCs w:val="24"/>
        </w:rPr>
        <w:t>0.</w:t>
      </w:r>
      <w:r w:rsidRPr="0091435B">
        <w:rPr>
          <w:rFonts w:ascii="Garamond" w:hAnsi="Garamond" w:cs="Times New Roman"/>
          <w:color w:val="000000"/>
          <w:sz w:val="24"/>
          <w:szCs w:val="24"/>
        </w:rPr>
        <w:t>4.2021.</w:t>
      </w:r>
    </w:p>
    <w:p w14:paraId="3F8F974D" w14:textId="7EAE4D21"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2.</w:t>
      </w:r>
      <w:r>
        <w:rPr>
          <w:rFonts w:ascii="Garamond" w:hAnsi="Garamond" w:cs="Times New Roman"/>
          <w:color w:val="000000"/>
          <w:sz w:val="24"/>
          <w:szCs w:val="24"/>
        </w:rPr>
        <w:t xml:space="preserve"> </w:t>
      </w:r>
      <w:r w:rsidRPr="0091435B">
        <w:rPr>
          <w:rFonts w:ascii="Garamond" w:hAnsi="Garamond" w:cs="Times New Roman"/>
          <w:color w:val="000000"/>
          <w:sz w:val="24"/>
          <w:szCs w:val="24"/>
        </w:rPr>
        <w:t>Shoqëria FTL sh.a. të realizojë rakordimet përkatëse në bilancin energjetik me shoqërinë OSSH sh.a. për këtë sasi të energjisë elektrike.</w:t>
      </w:r>
    </w:p>
    <w:p w14:paraId="25FDD735" w14:textId="00159216"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3.</w:t>
      </w:r>
      <w:r>
        <w:rPr>
          <w:rFonts w:ascii="Garamond" w:hAnsi="Garamond" w:cs="Times New Roman"/>
          <w:color w:val="000000"/>
          <w:sz w:val="24"/>
          <w:szCs w:val="24"/>
        </w:rPr>
        <w:t xml:space="preserve"> </w:t>
      </w:r>
      <w:r w:rsidRPr="0091435B">
        <w:rPr>
          <w:rFonts w:ascii="Garamond" w:hAnsi="Garamond" w:cs="Times New Roman"/>
          <w:color w:val="000000"/>
          <w:sz w:val="24"/>
          <w:szCs w:val="24"/>
        </w:rPr>
        <w:t>Shoqëria FTL sh.a. të njoh</w:t>
      </w:r>
      <w:r w:rsidR="00DE10FF" w:rsidRPr="0091435B">
        <w:rPr>
          <w:rFonts w:ascii="Garamond" w:hAnsi="Garamond" w:cs="Times New Roman"/>
          <w:color w:val="000000"/>
          <w:sz w:val="24"/>
          <w:szCs w:val="24"/>
        </w:rPr>
        <w:t>ë</w:t>
      </w:r>
      <w:r w:rsidRPr="0091435B">
        <w:rPr>
          <w:rFonts w:ascii="Garamond" w:hAnsi="Garamond" w:cs="Times New Roman"/>
          <w:color w:val="000000"/>
          <w:sz w:val="24"/>
          <w:szCs w:val="24"/>
        </w:rPr>
        <w:t xml:space="preserve"> dhe të paguajë shoqërinë “Kroi Mbret Energji” sh.p.k. për sasinë e energjisë elektrike të rakorduar dhe të evidentuar në sistemin matës sipas çmimit të miratuar nga ERE për periudhën përkatëse 2019</w:t>
      </w:r>
      <w:r w:rsidR="00DE10FF">
        <w:rPr>
          <w:rFonts w:ascii="Garamond" w:hAnsi="Garamond" w:cs="Times New Roman"/>
          <w:color w:val="000000"/>
          <w:sz w:val="24"/>
          <w:szCs w:val="24"/>
        </w:rPr>
        <w:t>–</w:t>
      </w:r>
      <w:r w:rsidRPr="0091435B">
        <w:rPr>
          <w:rFonts w:ascii="Garamond" w:hAnsi="Garamond" w:cs="Times New Roman"/>
          <w:color w:val="000000"/>
          <w:sz w:val="24"/>
          <w:szCs w:val="24"/>
        </w:rPr>
        <w:t>2021.</w:t>
      </w:r>
    </w:p>
    <w:p w14:paraId="2CC62F86" w14:textId="614B19B0"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4.</w:t>
      </w:r>
      <w:r>
        <w:rPr>
          <w:rFonts w:ascii="Garamond" w:hAnsi="Garamond" w:cs="Times New Roman"/>
          <w:color w:val="000000"/>
          <w:sz w:val="24"/>
          <w:szCs w:val="24"/>
        </w:rPr>
        <w:t xml:space="preserve"> </w:t>
      </w:r>
      <w:r w:rsidRPr="0091435B">
        <w:rPr>
          <w:rFonts w:ascii="Garamond" w:hAnsi="Garamond" w:cs="Times New Roman"/>
          <w:color w:val="000000"/>
          <w:sz w:val="24"/>
          <w:szCs w:val="24"/>
        </w:rPr>
        <w:t xml:space="preserve">Në asnjë rast shoqëria OSSH sh.a., nuk do të lejojë lidhjen në rrjetin e shpërndarjes dhe shoqëria  FTL sh.a., nuk do </w:t>
      </w:r>
      <w:r w:rsidR="004A1985">
        <w:rPr>
          <w:rFonts w:ascii="Garamond" w:hAnsi="Garamond" w:cs="Times New Roman"/>
          <w:color w:val="000000"/>
          <w:sz w:val="24"/>
          <w:szCs w:val="24"/>
        </w:rPr>
        <w:t>t</w:t>
      </w:r>
      <w:r w:rsidR="004A1985" w:rsidRPr="0091435B">
        <w:rPr>
          <w:rFonts w:ascii="Garamond" w:hAnsi="Garamond" w:cs="Times New Roman"/>
          <w:color w:val="000000"/>
          <w:sz w:val="24"/>
          <w:szCs w:val="24"/>
        </w:rPr>
        <w:t>ë</w:t>
      </w:r>
      <w:r w:rsidR="004A1985">
        <w:rPr>
          <w:rFonts w:ascii="Garamond" w:hAnsi="Garamond" w:cs="Times New Roman"/>
          <w:color w:val="000000"/>
          <w:sz w:val="24"/>
          <w:szCs w:val="24"/>
        </w:rPr>
        <w:t xml:space="preserve"> </w:t>
      </w:r>
      <w:r w:rsidRPr="0091435B">
        <w:rPr>
          <w:rFonts w:ascii="Garamond" w:hAnsi="Garamond" w:cs="Times New Roman"/>
          <w:color w:val="000000"/>
          <w:sz w:val="24"/>
          <w:szCs w:val="24"/>
        </w:rPr>
        <w:t xml:space="preserve">lejojë lidhjen e kontratës së shitblerjes së energjisë elektrike për </w:t>
      </w:r>
      <w:bookmarkStart w:id="0" w:name="_GoBack"/>
      <w:bookmarkEnd w:id="0"/>
      <w:r w:rsidRPr="0091435B">
        <w:rPr>
          <w:rFonts w:ascii="Garamond" w:hAnsi="Garamond" w:cs="Times New Roman"/>
          <w:color w:val="000000"/>
          <w:sz w:val="24"/>
          <w:szCs w:val="24"/>
        </w:rPr>
        <w:t>vendimet e licencimit të dhëna nga ERE  përpara operimit të veprës në sistemin energjetik.</w:t>
      </w:r>
    </w:p>
    <w:p w14:paraId="61EA264C" w14:textId="37007BE3"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5.</w:t>
      </w:r>
      <w:r>
        <w:rPr>
          <w:rFonts w:ascii="Garamond" w:hAnsi="Garamond" w:cs="Times New Roman"/>
          <w:color w:val="000000"/>
          <w:sz w:val="24"/>
          <w:szCs w:val="24"/>
        </w:rPr>
        <w:t xml:space="preserve"> </w:t>
      </w:r>
      <w:r w:rsidRPr="0091435B">
        <w:rPr>
          <w:rFonts w:ascii="Garamond" w:hAnsi="Garamond" w:cs="Times New Roman"/>
          <w:color w:val="000000"/>
          <w:sz w:val="24"/>
          <w:szCs w:val="24"/>
        </w:rPr>
        <w:t>Ky vendim vlen vetëm për këtë rast të shqyrtuar.</w:t>
      </w:r>
    </w:p>
    <w:p w14:paraId="29079C9A" w14:textId="3E376709"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6.</w:t>
      </w:r>
      <w:r>
        <w:rPr>
          <w:rFonts w:ascii="Garamond" w:hAnsi="Garamond" w:cs="Times New Roman"/>
          <w:color w:val="000000"/>
          <w:sz w:val="24"/>
          <w:szCs w:val="24"/>
        </w:rPr>
        <w:t xml:space="preserve"> </w:t>
      </w:r>
      <w:r w:rsidRPr="0091435B">
        <w:rPr>
          <w:rFonts w:ascii="Garamond" w:hAnsi="Garamond" w:cs="Times New Roman"/>
          <w:color w:val="000000"/>
          <w:sz w:val="24"/>
          <w:szCs w:val="24"/>
        </w:rPr>
        <w:t>Brenda 5 ditëve nga marrja dijeni palët të njoftojnë zyrtarisht ERE për zbatimin e vendimit.</w:t>
      </w:r>
    </w:p>
    <w:p w14:paraId="013037E0" w14:textId="3DB2D256"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7.</w:t>
      </w:r>
      <w:r>
        <w:rPr>
          <w:rFonts w:ascii="Garamond" w:hAnsi="Garamond" w:cs="Times New Roman"/>
          <w:color w:val="000000"/>
          <w:sz w:val="24"/>
          <w:szCs w:val="24"/>
        </w:rPr>
        <w:t xml:space="preserve"> </w:t>
      </w:r>
      <w:r w:rsidRPr="0091435B">
        <w:rPr>
          <w:rFonts w:ascii="Garamond" w:hAnsi="Garamond" w:cs="Times New Roman"/>
          <w:color w:val="000000"/>
          <w:sz w:val="24"/>
          <w:szCs w:val="24"/>
        </w:rPr>
        <w:t xml:space="preserve">Drejtoria Juridike dhe Zgjidhjes së Mosmarrëveshjeve të njoftojë shoqëritë FTL sh.a., OSSH sh.a. dhe “Kroi Mbret Energji” sh.p.k. për vendimin e </w:t>
      </w:r>
      <w:r w:rsidR="005055AE" w:rsidRPr="0091435B">
        <w:rPr>
          <w:rFonts w:ascii="Garamond" w:hAnsi="Garamond" w:cs="Times New Roman"/>
          <w:color w:val="000000"/>
          <w:sz w:val="24"/>
          <w:szCs w:val="24"/>
        </w:rPr>
        <w:t xml:space="preserve">Bordit </w:t>
      </w:r>
      <w:r w:rsidRPr="0091435B">
        <w:rPr>
          <w:rFonts w:ascii="Garamond" w:hAnsi="Garamond" w:cs="Times New Roman"/>
          <w:color w:val="000000"/>
          <w:sz w:val="24"/>
          <w:szCs w:val="24"/>
        </w:rPr>
        <w:t>të ERE-s.</w:t>
      </w:r>
    </w:p>
    <w:p w14:paraId="41CA5B20" w14:textId="77777777"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Ky vendim hyn në fuqi menjëherë.</w:t>
      </w:r>
    </w:p>
    <w:p w14:paraId="03800F1A" w14:textId="2E584BE1"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5055AE" w:rsidRPr="0091435B">
        <w:rPr>
          <w:rFonts w:ascii="Garamond" w:hAnsi="Garamond" w:cs="Times New Roman"/>
          <w:color w:val="000000"/>
          <w:sz w:val="24"/>
          <w:szCs w:val="24"/>
        </w:rPr>
        <w:t xml:space="preserve">Bordit </w:t>
      </w:r>
      <w:r w:rsidRPr="0091435B">
        <w:rPr>
          <w:rFonts w:ascii="Garamond" w:hAnsi="Garamond" w:cs="Times New Roman"/>
          <w:color w:val="000000"/>
          <w:sz w:val="24"/>
          <w:szCs w:val="24"/>
        </w:rPr>
        <w:t xml:space="preserve">në rast se ka siguruar prova të reja që mund ta çojnë </w:t>
      </w:r>
      <w:r w:rsidR="005055AE" w:rsidRPr="0091435B">
        <w:rPr>
          <w:rFonts w:ascii="Garamond" w:hAnsi="Garamond" w:cs="Times New Roman"/>
          <w:color w:val="000000"/>
          <w:sz w:val="24"/>
          <w:szCs w:val="24"/>
        </w:rPr>
        <w:t xml:space="preserve">Bordin </w:t>
      </w:r>
      <w:r w:rsidRPr="0091435B">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1C81584" w14:textId="77777777"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r w:rsidRPr="0091435B">
        <w:rPr>
          <w:rFonts w:ascii="Garamond" w:hAnsi="Garamond" w:cs="Times New Roman"/>
          <w:color w:val="000000"/>
          <w:sz w:val="24"/>
          <w:szCs w:val="24"/>
        </w:rPr>
        <w:t>Ky vendim botohet në Fletoren Zyrtare.</w:t>
      </w:r>
    </w:p>
    <w:p w14:paraId="53EE652F" w14:textId="77777777" w:rsidR="0091435B" w:rsidRPr="0091435B" w:rsidRDefault="0091435B" w:rsidP="0091435B">
      <w:pPr>
        <w:autoSpaceDE w:val="0"/>
        <w:autoSpaceDN w:val="0"/>
        <w:adjustRightInd w:val="0"/>
        <w:spacing w:after="0" w:line="240" w:lineRule="auto"/>
        <w:ind w:firstLine="284"/>
        <w:jc w:val="both"/>
        <w:rPr>
          <w:rFonts w:ascii="Garamond" w:hAnsi="Garamond" w:cs="Times New Roman"/>
          <w:color w:val="000000"/>
          <w:sz w:val="24"/>
          <w:szCs w:val="24"/>
        </w:rPr>
      </w:pPr>
    </w:p>
    <w:p w14:paraId="7BAC9C0E" w14:textId="13C77BC8" w:rsidR="0091435B" w:rsidRPr="0091435B" w:rsidRDefault="0091435B" w:rsidP="0091435B">
      <w:pPr>
        <w:autoSpaceDE w:val="0"/>
        <w:autoSpaceDN w:val="0"/>
        <w:adjustRightInd w:val="0"/>
        <w:spacing w:after="0" w:line="240" w:lineRule="auto"/>
        <w:ind w:firstLine="284"/>
        <w:jc w:val="right"/>
        <w:rPr>
          <w:rFonts w:ascii="Garamond" w:hAnsi="Garamond" w:cs="Times New Roman"/>
          <w:bCs/>
          <w:color w:val="000000"/>
          <w:sz w:val="24"/>
          <w:szCs w:val="24"/>
        </w:rPr>
      </w:pPr>
      <w:r w:rsidRPr="0091435B">
        <w:rPr>
          <w:rFonts w:ascii="Garamond" w:hAnsi="Garamond" w:cs="Times New Roman"/>
          <w:bCs/>
          <w:color w:val="000000"/>
          <w:sz w:val="24"/>
          <w:szCs w:val="24"/>
        </w:rPr>
        <w:t>KRYETAR</w:t>
      </w:r>
    </w:p>
    <w:p w14:paraId="47464026" w14:textId="77F8CB0C" w:rsidR="00F54FC3" w:rsidRPr="0091435B" w:rsidRDefault="0091435B" w:rsidP="0091435B">
      <w:pPr>
        <w:autoSpaceDE w:val="0"/>
        <w:autoSpaceDN w:val="0"/>
        <w:adjustRightInd w:val="0"/>
        <w:spacing w:after="0" w:line="240" w:lineRule="auto"/>
        <w:ind w:firstLine="284"/>
        <w:jc w:val="right"/>
        <w:rPr>
          <w:rFonts w:ascii="Garamond" w:hAnsi="Garamond"/>
        </w:rPr>
      </w:pPr>
      <w:r w:rsidRPr="0091435B">
        <w:rPr>
          <w:rFonts w:ascii="Garamond" w:hAnsi="Garamond" w:cs="Times New Roman"/>
          <w:b/>
          <w:bCs/>
          <w:color w:val="000000"/>
          <w:sz w:val="24"/>
          <w:szCs w:val="24"/>
        </w:rPr>
        <w:t xml:space="preserve"> Petrit Ahmeti</w:t>
      </w:r>
    </w:p>
    <w:sectPr w:rsidR="00F54FC3" w:rsidRPr="0091435B">
      <w:pgSz w:w="12240" w:h="15840"/>
      <w:pgMar w:top="1440" w:right="1440" w:bottom="117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A07C3D" w14:textId="77777777" w:rsidR="00C5558F" w:rsidRDefault="00C5558F">
      <w:pPr>
        <w:spacing w:after="0" w:line="240" w:lineRule="auto"/>
      </w:pPr>
      <w:r>
        <w:separator/>
      </w:r>
    </w:p>
  </w:endnote>
  <w:endnote w:type="continuationSeparator" w:id="0">
    <w:p w14:paraId="4F8B335B" w14:textId="77777777" w:rsidR="00C5558F" w:rsidRDefault="00C5558F">
      <w:pPr>
        <w:spacing w:after="0" w:line="240" w:lineRule="auto"/>
      </w:pPr>
      <w:r>
        <w:continuationSeparator/>
      </w:r>
    </w:p>
  </w:endnote>
  <w:endnote w:type="continuationNotice" w:id="1">
    <w:p w14:paraId="09F3A83A" w14:textId="77777777" w:rsidR="00CD20EA" w:rsidRDefault="00CD20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7CFDE7" w14:textId="77777777" w:rsidR="00C5558F" w:rsidRDefault="00C5558F">
      <w:pPr>
        <w:spacing w:after="0" w:line="240" w:lineRule="auto"/>
      </w:pPr>
      <w:r>
        <w:separator/>
      </w:r>
    </w:p>
  </w:footnote>
  <w:footnote w:type="continuationSeparator" w:id="0">
    <w:p w14:paraId="31802364" w14:textId="77777777" w:rsidR="00C5558F" w:rsidRDefault="00C5558F">
      <w:pPr>
        <w:spacing w:after="0" w:line="240" w:lineRule="auto"/>
      </w:pPr>
      <w:r>
        <w:continuationSeparator/>
      </w:r>
    </w:p>
  </w:footnote>
  <w:footnote w:type="continuationNotice" w:id="1">
    <w:p w14:paraId="2D3B3635" w14:textId="77777777" w:rsidR="00CD20EA" w:rsidRDefault="00CD20E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80F8401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00000002"/>
    <w:multiLevelType w:val="hybridMultilevel"/>
    <w:tmpl w:val="9ED60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E0F46CE4"/>
    <w:lvl w:ilvl="0" w:tplc="DBDC2D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E25ED618"/>
    <w:lvl w:ilvl="0" w:tplc="BB2E634C">
      <w:start w:val="1"/>
      <w:numFmt w:val="bullet"/>
      <w:lvlText w:val="-"/>
      <w:lvlJc w:val="left"/>
      <w:pPr>
        <w:ind w:left="720" w:hanging="360"/>
      </w:pPr>
      <w:rPr>
        <w:rFonts w:ascii="Times New Roman" w:eastAsia="Calibri" w:hAnsi="Times New Roman" w:cs="Times New Roman" w:hint="default"/>
        <w:sz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5B543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2E1C66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0000007"/>
    <w:multiLevelType w:val="hybridMultilevel"/>
    <w:tmpl w:val="AB7C48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9BA46E7A"/>
    <w:lvl w:ilvl="0" w:tplc="7A96479C">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00000009"/>
    <w:multiLevelType w:val="hybridMultilevel"/>
    <w:tmpl w:val="1ED65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5080B2BC"/>
    <w:lvl w:ilvl="0" w:tplc="04090001">
      <w:start w:val="1"/>
      <w:numFmt w:val="bullet"/>
      <w:lvlText w:val=""/>
      <w:lvlJc w:val="left"/>
      <w:pPr>
        <w:ind w:left="720" w:hanging="360"/>
      </w:pPr>
      <w:rPr>
        <w:rFonts w:ascii="Symbol" w:hAnsi="Symbol"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0000000B"/>
    <w:multiLevelType w:val="hybridMultilevel"/>
    <w:tmpl w:val="9AA8CF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multilevel"/>
    <w:tmpl w:val="72F22F40"/>
    <w:lvl w:ilvl="0">
      <w:start w:val="1"/>
      <w:numFmt w:val="decimal"/>
      <w:lvlText w:val="%1."/>
      <w:lvlJc w:val="left"/>
      <w:pPr>
        <w:ind w:left="720" w:hanging="360"/>
      </w:pPr>
      <w:rPr>
        <w:rFonts w:hint="default"/>
        <w:b w:val="0"/>
      </w:rPr>
    </w:lvl>
    <w:lvl w:ilvl="1">
      <w:start w:val="1"/>
      <w:numFmt w:val="decimal"/>
      <w:isLgl/>
      <w:lvlText w:val="%1.%2"/>
      <w:lvlJc w:val="left"/>
      <w:pPr>
        <w:ind w:left="768" w:hanging="408"/>
      </w:pPr>
      <w:rPr>
        <w:rFonts w:ascii="Times New Roman" w:hAnsi="Times New Roman" w:cs="Times New Roman" w:hint="default"/>
        <w:b w:val="0"/>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2160" w:hanging="1800"/>
      </w:pPr>
      <w:rPr>
        <w:rFonts w:ascii="Times New Roman" w:hAnsi="Times New Roman" w:cs="Times New Roman" w:hint="default"/>
        <w:sz w:val="24"/>
      </w:rPr>
    </w:lvl>
  </w:abstractNum>
  <w:abstractNum w:abstractNumId="12">
    <w:nsid w:val="0000000D"/>
    <w:multiLevelType w:val="hybridMultilevel"/>
    <w:tmpl w:val="5D10968C"/>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hybridMultilevel"/>
    <w:tmpl w:val="859068D8"/>
    <w:lvl w:ilvl="0" w:tplc="94BEB6F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F"/>
    <w:multiLevelType w:val="hybridMultilevel"/>
    <w:tmpl w:val="662643A8"/>
    <w:lvl w:ilvl="0" w:tplc="D7EAB5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1A78C3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00000011"/>
    <w:multiLevelType w:val="hybridMultilevel"/>
    <w:tmpl w:val="C8E6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2"/>
    <w:multiLevelType w:val="multilevel"/>
    <w:tmpl w:val="E780B526"/>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ascii="Times New Roman" w:hAnsi="Times New Roman" w:cs="Times New Roman" w:hint="default"/>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2160" w:hanging="1800"/>
      </w:pPr>
      <w:rPr>
        <w:rFonts w:ascii="Times New Roman" w:hAnsi="Times New Roman" w:cs="Times New Roman" w:hint="default"/>
        <w:sz w:val="24"/>
      </w:rPr>
    </w:lvl>
  </w:abstractNum>
  <w:abstractNum w:abstractNumId="18">
    <w:nsid w:val="00000013"/>
    <w:multiLevelType w:val="hybridMultilevel"/>
    <w:tmpl w:val="C73A9C2A"/>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00000014"/>
    <w:multiLevelType w:val="hybridMultilevel"/>
    <w:tmpl w:val="074EA3BE"/>
    <w:lvl w:ilvl="0" w:tplc="4ED6DD0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5"/>
    <w:multiLevelType w:val="hybridMultilevel"/>
    <w:tmpl w:val="9BEA0534"/>
    <w:lvl w:ilvl="0" w:tplc="D66EB574">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6"/>
    <w:multiLevelType w:val="hybridMultilevel"/>
    <w:tmpl w:val="5E787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0000017"/>
    <w:multiLevelType w:val="hybridMultilevel"/>
    <w:tmpl w:val="708E6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hybridMultilevel"/>
    <w:tmpl w:val="2EE6A526"/>
    <w:lvl w:ilvl="0" w:tplc="6DA034B4">
      <w:start w:val="1"/>
      <w:numFmt w:val="bullet"/>
      <w:lvlText w:val="-"/>
      <w:lvlJc w:val="left"/>
      <w:pPr>
        <w:ind w:left="1080" w:hanging="360"/>
      </w:pPr>
      <w:rPr>
        <w:rFonts w:ascii="Calibri" w:eastAsia="Calibri" w:hAnsi="Calibri" w:cs="Calibr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00000019"/>
    <w:multiLevelType w:val="hybridMultilevel"/>
    <w:tmpl w:val="6E345352"/>
    <w:lvl w:ilvl="0" w:tplc="C16A961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0000001A"/>
    <w:multiLevelType w:val="hybridMultilevel"/>
    <w:tmpl w:val="7C3C8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1ACA1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4A8060FE"/>
    <w:lvl w:ilvl="0" w:tplc="D32CDFE8">
      <w:start w:val="1"/>
      <w:numFmt w:val="low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nsid w:val="0000001D"/>
    <w:multiLevelType w:val="hybridMultilevel"/>
    <w:tmpl w:val="6FA47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E"/>
    <w:multiLevelType w:val="hybridMultilevel"/>
    <w:tmpl w:val="73B8F50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0000001F"/>
    <w:multiLevelType w:val="hybridMultilevel"/>
    <w:tmpl w:val="E76CB2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00000020"/>
    <w:multiLevelType w:val="hybridMultilevel"/>
    <w:tmpl w:val="27AAF6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1"/>
    <w:multiLevelType w:val="hybridMultilevel"/>
    <w:tmpl w:val="2CFC1F52"/>
    <w:lvl w:ilvl="0" w:tplc="04EC4952">
      <w:start w:val="1"/>
      <w:numFmt w:val="lowerRoman"/>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00000022"/>
    <w:multiLevelType w:val="hybridMultilevel"/>
    <w:tmpl w:val="6046B51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00000023"/>
    <w:multiLevelType w:val="hybridMultilevel"/>
    <w:tmpl w:val="42506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6C568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0000025"/>
    <w:multiLevelType w:val="hybridMultilevel"/>
    <w:tmpl w:val="75E072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00000026"/>
    <w:multiLevelType w:val="hybridMultilevel"/>
    <w:tmpl w:val="7F403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00000027"/>
    <w:multiLevelType w:val="hybridMultilevel"/>
    <w:tmpl w:val="16529FAC"/>
    <w:lvl w:ilvl="0" w:tplc="F29AA4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00000028"/>
    <w:multiLevelType w:val="hybridMultilevel"/>
    <w:tmpl w:val="C2F84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00000029"/>
    <w:multiLevelType w:val="hybridMultilevel"/>
    <w:tmpl w:val="1D6C4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000002A"/>
    <w:multiLevelType w:val="hybridMultilevel"/>
    <w:tmpl w:val="97285B04"/>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2">
    <w:nsid w:val="21A850AE"/>
    <w:multiLevelType w:val="hybridMultilevel"/>
    <w:tmpl w:val="F2CC2C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3A871E1A"/>
    <w:multiLevelType w:val="hybridMultilevel"/>
    <w:tmpl w:val="8DC41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32056A1"/>
    <w:multiLevelType w:val="hybridMultilevel"/>
    <w:tmpl w:val="689A66E0"/>
    <w:lvl w:ilvl="0" w:tplc="041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1"/>
  </w:num>
  <w:num w:numId="2">
    <w:abstractNumId w:val="2"/>
  </w:num>
  <w:num w:numId="3">
    <w:abstractNumId w:val="3"/>
  </w:num>
  <w:num w:numId="4">
    <w:abstractNumId w:val="6"/>
  </w:num>
  <w:num w:numId="5">
    <w:abstractNumId w:val="10"/>
  </w:num>
  <w:num w:numId="6">
    <w:abstractNumId w:val="13"/>
  </w:num>
  <w:num w:numId="7">
    <w:abstractNumId w:val="1"/>
  </w:num>
  <w:num w:numId="8">
    <w:abstractNumId w:val="12"/>
  </w:num>
  <w:num w:numId="9">
    <w:abstractNumId w:val="0"/>
  </w:num>
  <w:num w:numId="10">
    <w:abstractNumId w:val="30"/>
  </w:num>
  <w:num w:numId="11">
    <w:abstractNumId w:val="5"/>
  </w:num>
  <w:num w:numId="12">
    <w:abstractNumId w:val="43"/>
  </w:num>
  <w:num w:numId="13">
    <w:abstractNumId w:val="7"/>
  </w:num>
  <w:num w:numId="14">
    <w:abstractNumId w:val="11"/>
  </w:num>
  <w:num w:numId="15">
    <w:abstractNumId w:val="9"/>
  </w:num>
  <w:num w:numId="16">
    <w:abstractNumId w:val="14"/>
  </w:num>
  <w:num w:numId="17">
    <w:abstractNumId w:val="4"/>
  </w:num>
  <w:num w:numId="18">
    <w:abstractNumId w:val="8"/>
  </w:num>
  <w:num w:numId="19">
    <w:abstractNumId w:val="16"/>
  </w:num>
  <w:num w:numId="20">
    <w:abstractNumId w:val="17"/>
  </w:num>
  <w:num w:numId="21">
    <w:abstractNumId w:val="27"/>
  </w:num>
  <w:num w:numId="22">
    <w:abstractNumId w:val="25"/>
  </w:num>
  <w:num w:numId="23">
    <w:abstractNumId w:val="38"/>
  </w:num>
  <w:num w:numId="24">
    <w:abstractNumId w:val="40"/>
  </w:num>
  <w:num w:numId="25">
    <w:abstractNumId w:val="19"/>
  </w:num>
  <w:num w:numId="26">
    <w:abstractNumId w:val="24"/>
  </w:num>
  <w:num w:numId="27">
    <w:abstractNumId w:val="32"/>
  </w:num>
  <w:num w:numId="28">
    <w:abstractNumId w:val="20"/>
  </w:num>
  <w:num w:numId="29">
    <w:abstractNumId w:val="15"/>
  </w:num>
  <w:num w:numId="30">
    <w:abstractNumId w:val="36"/>
  </w:num>
  <w:num w:numId="31">
    <w:abstractNumId w:val="23"/>
  </w:num>
  <w:num w:numId="32">
    <w:abstractNumId w:val="29"/>
  </w:num>
  <w:num w:numId="33">
    <w:abstractNumId w:val="39"/>
  </w:num>
  <w:num w:numId="34">
    <w:abstractNumId w:val="34"/>
  </w:num>
  <w:num w:numId="35">
    <w:abstractNumId w:val="22"/>
  </w:num>
  <w:num w:numId="36">
    <w:abstractNumId w:val="18"/>
  </w:num>
  <w:num w:numId="37">
    <w:abstractNumId w:val="26"/>
  </w:num>
  <w:num w:numId="38">
    <w:abstractNumId w:val="21"/>
  </w:num>
  <w:num w:numId="39">
    <w:abstractNumId w:val="35"/>
  </w:num>
  <w:num w:numId="40">
    <w:abstractNumId w:val="33"/>
  </w:num>
  <w:num w:numId="41">
    <w:abstractNumId w:val="31"/>
  </w:num>
  <w:num w:numId="42">
    <w:abstractNumId w:val="37"/>
  </w:num>
  <w:num w:numId="43">
    <w:abstractNumId w:val="28"/>
  </w:num>
  <w:num w:numId="44">
    <w:abstractNumId w:val="42"/>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FC3"/>
    <w:rsid w:val="00002795"/>
    <w:rsid w:val="0007054B"/>
    <w:rsid w:val="0008162F"/>
    <w:rsid w:val="000E3BF6"/>
    <w:rsid w:val="000F6629"/>
    <w:rsid w:val="00123471"/>
    <w:rsid w:val="0012763B"/>
    <w:rsid w:val="00196286"/>
    <w:rsid w:val="001B454F"/>
    <w:rsid w:val="001D56B6"/>
    <w:rsid w:val="00223F67"/>
    <w:rsid w:val="002E0783"/>
    <w:rsid w:val="002F7648"/>
    <w:rsid w:val="00360421"/>
    <w:rsid w:val="00367D05"/>
    <w:rsid w:val="00376878"/>
    <w:rsid w:val="00487D67"/>
    <w:rsid w:val="0049695F"/>
    <w:rsid w:val="004A1985"/>
    <w:rsid w:val="004A2604"/>
    <w:rsid w:val="004A6831"/>
    <w:rsid w:val="005055AE"/>
    <w:rsid w:val="005324A3"/>
    <w:rsid w:val="005A3292"/>
    <w:rsid w:val="005D4C80"/>
    <w:rsid w:val="005D7CA8"/>
    <w:rsid w:val="005E5B1E"/>
    <w:rsid w:val="006774E2"/>
    <w:rsid w:val="006F041B"/>
    <w:rsid w:val="00703095"/>
    <w:rsid w:val="00704C86"/>
    <w:rsid w:val="007320CB"/>
    <w:rsid w:val="00766102"/>
    <w:rsid w:val="00782406"/>
    <w:rsid w:val="007E6285"/>
    <w:rsid w:val="00871BC0"/>
    <w:rsid w:val="008A2F54"/>
    <w:rsid w:val="008D2781"/>
    <w:rsid w:val="0091435B"/>
    <w:rsid w:val="009216A0"/>
    <w:rsid w:val="00925D85"/>
    <w:rsid w:val="009D6F83"/>
    <w:rsid w:val="009E0E0F"/>
    <w:rsid w:val="009F2619"/>
    <w:rsid w:val="00A30742"/>
    <w:rsid w:val="00AA079C"/>
    <w:rsid w:val="00AB5C32"/>
    <w:rsid w:val="00AF045E"/>
    <w:rsid w:val="00B04618"/>
    <w:rsid w:val="00B05025"/>
    <w:rsid w:val="00BB3806"/>
    <w:rsid w:val="00BB3857"/>
    <w:rsid w:val="00C1680C"/>
    <w:rsid w:val="00C22EFF"/>
    <w:rsid w:val="00C505D9"/>
    <w:rsid w:val="00C5558F"/>
    <w:rsid w:val="00C90429"/>
    <w:rsid w:val="00CA6FCF"/>
    <w:rsid w:val="00CD20EA"/>
    <w:rsid w:val="00CF480A"/>
    <w:rsid w:val="00CF6CFA"/>
    <w:rsid w:val="00D01F52"/>
    <w:rsid w:val="00D06E09"/>
    <w:rsid w:val="00D438A6"/>
    <w:rsid w:val="00D52071"/>
    <w:rsid w:val="00D575AE"/>
    <w:rsid w:val="00D8352B"/>
    <w:rsid w:val="00DA0455"/>
    <w:rsid w:val="00DA39EF"/>
    <w:rsid w:val="00DD7F1C"/>
    <w:rsid w:val="00DE10FF"/>
    <w:rsid w:val="00DF6E24"/>
    <w:rsid w:val="00E17137"/>
    <w:rsid w:val="00E40788"/>
    <w:rsid w:val="00E606D2"/>
    <w:rsid w:val="00E9145D"/>
    <w:rsid w:val="00F17924"/>
    <w:rsid w:val="00F34077"/>
    <w:rsid w:val="00F54FC3"/>
    <w:rsid w:val="00F90B14"/>
    <w:rsid w:val="00F90B93"/>
    <w:rsid w:val="00FA0500"/>
    <w:rsid w:val="00FA4376"/>
    <w:rsid w:val="00FA5882"/>
    <w:rsid w:val="00FD2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CC0F2"/>
  <w15:docId w15:val="{B2C68C06-EAB8-4510-B995-638F22591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Calibri Light" w:eastAsia="SimSun" w:hAnsi="Calibri Light"/>
      <w:color w:val="2F5496"/>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Calibri Light" w:eastAsia="SimSun" w:hAnsi="Calibri Light" w:cs="SimSun"/>
      <w:color w:val="2F5496"/>
      <w:sz w:val="26"/>
      <w:szCs w:val="26"/>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qFormat/>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qFormat/>
    <w:rPr>
      <w:rFonts w:ascii="Segoe UI" w:hAnsi="Segoe UI" w:cs="Segoe UI"/>
      <w:sz w:val="18"/>
      <w:szCs w:val="18"/>
    </w:rPr>
  </w:style>
  <w:style w:type="paragraph" w:styleId="CommentText">
    <w:name w:val="annotation text"/>
    <w:basedOn w:val="Normal"/>
    <w:link w:val="CommentTextChar"/>
    <w:uiPriority w:val="99"/>
    <w:qFormat/>
    <w:pPr>
      <w:spacing w:line="240" w:lineRule="auto"/>
    </w:pPr>
    <w:rPr>
      <w:sz w:val="20"/>
      <w:szCs w:val="20"/>
      <w:lang w:val="en-US"/>
    </w:rPr>
  </w:style>
  <w:style w:type="character" w:customStyle="1" w:styleId="CommentTextChar">
    <w:name w:val="Comment Text Char"/>
    <w:basedOn w:val="DefaultParagraphFont"/>
    <w:link w:val="CommentText"/>
    <w:uiPriority w:val="99"/>
    <w:qFormat/>
    <w:rPr>
      <w:sz w:val="20"/>
      <w:szCs w:val="20"/>
    </w:rPr>
  </w:style>
  <w:style w:type="paragraph" w:styleId="CommentSubject">
    <w:name w:val="annotation subject"/>
    <w:basedOn w:val="CommentText"/>
    <w:next w:val="CommentText"/>
    <w:link w:val="CommentSubjectChar"/>
    <w:uiPriority w:val="99"/>
    <w:qFormat/>
    <w:rPr>
      <w:b/>
      <w:bCs/>
    </w:rPr>
  </w:style>
  <w:style w:type="character" w:customStyle="1" w:styleId="CommentSubjectChar">
    <w:name w:val="Comment Subject Char"/>
    <w:basedOn w:val="CommentTextChar"/>
    <w:link w:val="CommentSubject"/>
    <w:uiPriority w:val="99"/>
    <w:qFormat/>
    <w:rPr>
      <w:b/>
      <w:bCs/>
      <w:sz w:val="20"/>
      <w:szCs w:val="20"/>
    </w:rPr>
  </w:style>
  <w:style w:type="paragraph" w:styleId="Footer">
    <w:name w:val="footer"/>
    <w:basedOn w:val="Normal"/>
    <w:link w:val="FooterChar"/>
    <w:uiPriority w:val="99"/>
    <w:qFormat/>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qFormat/>
  </w:style>
  <w:style w:type="character" w:styleId="CommentReference">
    <w:name w:val="annotation reference"/>
    <w:basedOn w:val="DefaultParagraphFont"/>
    <w:uiPriority w:val="99"/>
    <w:qFormat/>
    <w:rPr>
      <w:sz w:val="16"/>
      <w:szCs w:val="16"/>
    </w:rPr>
  </w:style>
  <w:style w:type="character" w:customStyle="1" w:styleId="ParagrafiChar">
    <w:name w:val="Paragrafi Char"/>
    <w:basedOn w:val="DefaultParagraphFont"/>
    <w:link w:val="Paragrafi"/>
    <w:qFormat/>
    <w:rPr>
      <w:rFonts w:ascii="Garamond" w:eastAsia="MS Mincho" w:hAnsi="Garamond" w:cs="CG Times"/>
      <w:sz w:val="24"/>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paragraph" w:styleId="Header">
    <w:name w:val="header"/>
    <w:basedOn w:val="Normal"/>
    <w:link w:val="HeaderChar"/>
    <w:uiPriority w:val="99"/>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style>
  <w:style w:type="paragraph" w:styleId="Revision">
    <w:name w:val="Revision"/>
    <w:uiPriority w:val="99"/>
    <w:pPr>
      <w:spacing w:after="0" w:line="240" w:lineRule="auto"/>
    </w:pPr>
  </w:style>
  <w:style w:type="character" w:styleId="Hyperlink">
    <w:name w:val="Hyperlink"/>
    <w:basedOn w:val="DefaultParagraphFont"/>
    <w:uiPriority w:val="99"/>
    <w:rPr>
      <w:color w:val="0563C1"/>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BodyTextIndent3">
    <w:name w:val="Body Text Indent 3"/>
    <w:basedOn w:val="Normal"/>
    <w:link w:val="BodyTextIndent3Char"/>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16"/>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PlainText">
    <w:name w:val="Plain Text"/>
    <w:basedOn w:val="Normal"/>
    <w:link w:val="PlainTextChar"/>
    <w:uiPriority w:val="99"/>
    <w:pPr>
      <w:spacing w:after="0" w:line="240" w:lineRule="auto"/>
    </w:pPr>
    <w:rPr>
      <w:rFonts w:cs="Calibri"/>
      <w:szCs w:val="21"/>
    </w:rPr>
  </w:style>
  <w:style w:type="character" w:customStyle="1" w:styleId="PlainTextChar">
    <w:name w:val="Plain Text Char"/>
    <w:basedOn w:val="DefaultParagraphFont"/>
    <w:link w:val="PlainText"/>
    <w:uiPriority w:val="99"/>
    <w:rPr>
      <w:rFonts w:eastAsia="Calibri" w:cs="Calibri"/>
      <w:szCs w:val="21"/>
      <w:lang w:val="sq-AL"/>
    </w:rPr>
  </w:style>
  <w:style w:type="paragraph" w:styleId="NormalWeb">
    <w:name w:val="Normal (Web)"/>
    <w:basedOn w:val="Normal"/>
    <w:uiPriority w:val="99"/>
    <w:pPr>
      <w:spacing w:before="100" w:beforeAutospacing="1" w:after="100" w:afterAutospacing="1" w:line="240" w:lineRule="auto"/>
    </w:pPr>
    <w:rPr>
      <w:rFonts w:ascii="Times New Roman" w:hAnsi="Times New Roman" w:cs="Times New Roman"/>
      <w:sz w:val="24"/>
      <w:szCs w:val="24"/>
      <w:lang w:val="en-US"/>
    </w:rPr>
  </w:style>
  <w:style w:type="paragraph" w:styleId="Subtitle">
    <w:name w:val="Subtitle"/>
    <w:basedOn w:val="Normal"/>
    <w:next w:val="Normal"/>
    <w:link w:val="SubtitleChar"/>
    <w:uiPriority w:val="11"/>
    <w:qFormat/>
    <w:pPr>
      <w:spacing w:line="276" w:lineRule="auto"/>
    </w:pPr>
    <w:rPr>
      <w:rFonts w:eastAsia="SimSun"/>
      <w:color w:val="595959"/>
      <w:spacing w:val="15"/>
      <w:lang w:val="en-GB" w:eastAsia="en-GB"/>
    </w:rPr>
  </w:style>
  <w:style w:type="character" w:customStyle="1" w:styleId="SubtitleChar">
    <w:name w:val="Subtitle Char"/>
    <w:basedOn w:val="DefaultParagraphFont"/>
    <w:link w:val="Subtitle"/>
    <w:rPr>
      <w:rFonts w:ascii="Calibri" w:eastAsia="SimSun" w:hAnsi="Calibri" w:cs="SimSun"/>
      <w:color w:val="595959"/>
      <w:spacing w:val="15"/>
      <w:lang w:val="en-GB" w:eastAsia="en-GB"/>
    </w:rPr>
  </w:style>
  <w:style w:type="character" w:customStyle="1" w:styleId="ListParagraphChar">
    <w:name w:val="List Paragraph Char"/>
    <w:link w:val="ListParagraph"/>
    <w:uiPriority w:val="34"/>
    <w:qFormat/>
    <w:rPr>
      <w:lang w:val="sq-AL"/>
    </w:rPr>
  </w:style>
  <w:style w:type="character" w:customStyle="1" w:styleId="markedcontent">
    <w:name w:val="markedcontent"/>
    <w:basedOn w:val="DefaultParagraphFont"/>
    <w:rsid w:val="00360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settings" Target="settings.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endnotes" Target="endnotes.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41"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numbering" Target="numbering.xml"/><Relationship Id="rId40"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fontTable" Target="fontTable.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t:contentTypeSchema xmlns:ct="http://schemas.microsoft.com/office/2006/metadata/contentType" xmlns:ma="http://schemas.microsoft.com/office/2006/metadata/properties/metaAttributes" ct:_="" ma:_="" ma:contentTypeName="Akt ligjor" ma:contentTypeID="0x01010051ED6F85128440F9B25007F1869C64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358</Nr_x002e__x0020_akti>
    <Data_x0020_e_x0020_Krijimit xmlns="0e656187-b300-4fb0-8bf4-3a50f872073c">2023-01-19T10:49:52Z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2023-01-17T23:00:00Z</Date_x0020_protokolli>
    <Titulli xmlns="0e656187-b300-4fb0-8bf4-3a50f872073c">Mbi zgjidhjen e mosmarrëveshjes ndërmjet shoqërisë "Kroi Mbret Energji" sh.p.k. dhe shoqërisë furnizuesi i tregut të lirë sh.a. dhe shoqërisë Operatori i Sistemit të Shpërndarjes sh.a.</Titulli>
    <Modifikuesi xmlns="0e656187-b300-4fb0-8bf4-3a50f872073c">nevila.samarxhi</Modifikuesi>
    <Nr_x002e__x0020_prot_x0020_QBZ xmlns="0e656187-b300-4fb0-8bf4-3a50f872073c">87/1</Nr_x002e__x0020_prot_x0020_QBZ>
    <Data_x0020_e_x0020_Modifikimit xmlns="0e656187-b300-4fb0-8bf4-3a50f872073c">2023-01-19T11:49:16Z</Data_x0020_e_x0020_Modifikimit>
    <Dekretuar xmlns="0e656187-b300-4fb0-8bf4-3a50f872073c">false</Dekretuar>
    <Data xmlns="0e656187-b300-4fb0-8bf4-3a50f872073c">2022-12-29T23:00:00Z</Data>
    <Nr_x002e__x0020_protokolli_x0020_i_x0020_aktit xmlns="0e656187-b300-4fb0-8bf4-3a50f872073c">140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so-contentType ?>
<FormTemplates xmlns="http://schemas.microsoft.com/sharepoint/v3/contenttype/forms">
  <Display>DocumentLibraryForm</Display>
  <Edit>DocumentLibraryForm</Edit>
  <New>DocumentLibraryForm</New>
</FormTemplates>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so-contentType ?>
<FormTemplates xmlns="http://schemas.microsoft.com/sharepoint/v3/contenttype/forms">
  <Display>DocumentLibraryForm</Display>
  <Edit>DocumentLibraryForm</Edit>
  <New>DocumentLibraryForm</New>
</FormTemplates>
</file>

<file path=customXml/item35.xml><?xml version="1.0" encoding="utf-8"?>
<ct:contentTypeSchema xmlns:ct="http://schemas.microsoft.com/office/2006/metadata/contentType" xmlns:ma="http://schemas.microsoft.com/office/2006/metadata/properties/metaAttributes" ct:_="" ma:_="" ma:contentTypeName="Akt ligjor" ma:contentTypeID="0x01010051ED6F85128440F9B25007F1869C64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CFE55-560B-4221-A91F-0AA06CD04E0A}">
  <ds:schemaRefs>
    <ds:schemaRef ds:uri="http://www.wps.cn/android/officeDocument/2013/mofficeCustomData"/>
  </ds:schemaRefs>
</ds:datastoreItem>
</file>

<file path=customXml/itemProps2.xml><?xml version="1.0" encoding="utf-8"?>
<ds:datastoreItem xmlns:ds="http://schemas.openxmlformats.org/officeDocument/2006/customXml" ds:itemID="{135ED9F2-4FDC-440C-A257-A313097D18D4}">
  <ds:schemaRefs>
    <ds:schemaRef ds:uri="http://www.wps.cn/android/officeDocument/2013/mofficeCustomData"/>
  </ds:schemaRefs>
</ds:datastoreItem>
</file>

<file path=customXml/itemProps3.xml><?xml version="1.0" encoding="utf-8"?>
<ds:datastoreItem xmlns:ds="http://schemas.openxmlformats.org/officeDocument/2006/customXml" ds:itemID="{24515A16-C8BA-4927-BBAF-9BCD31658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28243AE-BA52-427F-8207-46983F17DD52}">
  <ds:schemaRefs>
    <ds:schemaRef ds:uri="http://www.wps.cn/android/officeDocument/2013/mofficeCustomData"/>
  </ds:schemaRefs>
</ds:datastoreItem>
</file>

<file path=customXml/itemProps5.xml><?xml version="1.0" encoding="utf-8"?>
<ds:datastoreItem xmlns:ds="http://schemas.openxmlformats.org/officeDocument/2006/customXml" ds:itemID="{32A720EA-86B2-4090-B5F4-9933653C6CD0}">
  <ds:schemaRefs>
    <ds:schemaRef ds:uri="http://www.wps.cn/android/officeDocument/2013/mofficeCustomData"/>
  </ds:schemaRefs>
</ds:datastoreItem>
</file>

<file path=customXml/itemProps6.xml><?xml version="1.0" encoding="utf-8"?>
<ds:datastoreItem xmlns:ds="http://schemas.openxmlformats.org/officeDocument/2006/customXml" ds:itemID="{3AD236E2-5DD9-45C4-A1FC-69250315C105}">
  <ds:schemaRefs>
    <ds:schemaRef ds:uri="http://www.wps.cn/android/officeDocument/2013/mofficeCustomData"/>
  </ds:schemaRefs>
</ds:datastoreItem>
</file>

<file path=customXml/itemProps7.xml><?xml version="1.0" encoding="utf-8"?>
<ds:datastoreItem xmlns:ds="http://schemas.openxmlformats.org/officeDocument/2006/customXml" ds:itemID="{AEE18F16-ADA4-4E0B-88CE-02607D2DA18A}">
  <ds:schemaRefs>
    <ds:schemaRef ds:uri="http://www.wps.cn/android/officeDocument/2013/mofficeCustomData"/>
  </ds:schemaRefs>
</ds:datastoreItem>
</file>

<file path=customXml/itemProps8.xml><?xml version="1.0" encoding="utf-8"?>
<ds:datastoreItem xmlns:ds="http://schemas.openxmlformats.org/officeDocument/2006/customXml" ds:itemID="{0D86E373-0565-4771-AB66-25A7842F14B7}">
  <ds:schemaRefs>
    <ds:schemaRef ds:uri="http://www.wps.cn/android/officeDocument/2013/mofficeCustomData"/>
  </ds:schemaRefs>
</ds:datastoreItem>
</file>

<file path=customXml/itemProps9.xml><?xml version="1.0" encoding="utf-8"?>
<ds:datastoreItem xmlns:ds="http://schemas.openxmlformats.org/officeDocument/2006/customXml" ds:itemID="{2E4A3A9F-EAA0-47ED-85A6-D6137CAFAD96}">
  <ds:schemaRefs>
    <ds:schemaRef ds:uri="http://www.wps.cn/android/officeDocument/2013/mofficeCustomData"/>
  </ds:schemaRefs>
</ds:datastoreItem>
</file>

<file path=customXml/itemProps10.xml><?xml version="1.0" encoding="utf-8"?>
<ds:datastoreItem xmlns:ds="http://schemas.openxmlformats.org/officeDocument/2006/customXml" ds:itemID="{2AB5161F-7D5B-4BD1-B43A-B3C96BBD42A0}">
  <ds:schemaRefs>
    <ds:schemaRef ds:uri="http://www.wps.cn/android/officeDocument/2013/mofficeCustomData"/>
  </ds:schemaRefs>
</ds:datastoreItem>
</file>

<file path=customXml/itemProps11.xml><?xml version="1.0" encoding="utf-8"?>
<ds:datastoreItem xmlns:ds="http://schemas.openxmlformats.org/officeDocument/2006/customXml" ds:itemID="{E6413F80-CAD1-44A4-B3F2-E7008DD70AC0}">
  <ds:schemaRefs>
    <ds:schemaRef ds:uri="http://www.wps.cn/android/officeDocument/2013/mofficeCustomData"/>
  </ds:schemaRefs>
</ds:datastoreItem>
</file>

<file path=customXml/itemProps12.xml><?xml version="1.0" encoding="utf-8"?>
<ds:datastoreItem xmlns:ds="http://schemas.openxmlformats.org/officeDocument/2006/customXml" ds:itemID="{4E330368-A843-4125-AEF3-FFDBD4FF31A5}">
  <ds:schemaRefs>
    <ds:schemaRef ds:uri="http://www.wps.cn/android/officeDocument/2013/mofficeCustomData"/>
  </ds:schemaRefs>
</ds:datastoreItem>
</file>

<file path=customXml/itemProps13.xml><?xml version="1.0" encoding="utf-8"?>
<ds:datastoreItem xmlns:ds="http://schemas.openxmlformats.org/officeDocument/2006/customXml" ds:itemID="{0DFBB39B-7E94-4E31-915C-0C77043D5E99}">
  <ds:schemaRefs>
    <ds:schemaRef ds:uri="http://www.wps.cn/android/officeDocument/2013/mofficeCustomData"/>
  </ds:schemaRefs>
</ds:datastoreItem>
</file>

<file path=customXml/itemProps14.xml><?xml version="1.0" encoding="utf-8"?>
<ds:datastoreItem xmlns:ds="http://schemas.openxmlformats.org/officeDocument/2006/customXml" ds:itemID="{FE9B0661-0308-4491-8048-B0226E8D316D}">
  <ds:schemaRefs>
    <ds:schemaRef ds:uri="http://www.wps.cn/android/officeDocument/2013/mofficeCustomData"/>
  </ds:schemaRefs>
</ds:datastoreItem>
</file>

<file path=customXml/itemProps15.xml><?xml version="1.0" encoding="utf-8"?>
<ds:datastoreItem xmlns:ds="http://schemas.openxmlformats.org/officeDocument/2006/customXml" ds:itemID="{FE392E6F-54D7-42EA-9D4E-6DE0EC5683FF}">
  <ds:schemaRefs>
    <ds:schemaRef ds:uri="http://www.wps.cn/android/officeDocument/2013/mofficeCustomData"/>
  </ds:schemaRefs>
</ds:datastoreItem>
</file>

<file path=customXml/itemProps16.xml><?xml version="1.0" encoding="utf-8"?>
<ds:datastoreItem xmlns:ds="http://schemas.openxmlformats.org/officeDocument/2006/customXml" ds:itemID="{D5A09688-D53D-4267-84D8-4CBB90BC8566}">
  <ds:schemaRefs>
    <ds:schemaRef ds:uri="http://www.wps.cn/android/officeDocument/2013/mofficeCustomData"/>
  </ds:schemaRefs>
</ds:datastoreItem>
</file>

<file path=customXml/itemProps17.xml><?xml version="1.0" encoding="utf-8"?>
<ds:datastoreItem xmlns:ds="http://schemas.openxmlformats.org/officeDocument/2006/customXml" ds:itemID="{7E7FECA3-BA0B-4712-B466-E6226397C139}">
  <ds:schemaRefs>
    <ds:schemaRef ds:uri="http://www.wps.cn/android/officeDocument/2013/mofficeCustomData"/>
  </ds:schemaRefs>
</ds:datastoreItem>
</file>

<file path=customXml/itemProps18.xml><?xml version="1.0" encoding="utf-8"?>
<ds:datastoreItem xmlns:ds="http://schemas.openxmlformats.org/officeDocument/2006/customXml" ds:itemID="{2CA46579-8E19-43E0-B70C-142520036C50}">
  <ds:schemaRefs>
    <ds:schemaRef ds:uri="http://www.wps.cn/android/officeDocument/2013/mofficeCustomData"/>
  </ds:schemaRefs>
</ds:datastoreItem>
</file>

<file path=customXml/itemProps19.xml><?xml version="1.0" encoding="utf-8"?>
<ds:datastoreItem xmlns:ds="http://schemas.openxmlformats.org/officeDocument/2006/customXml" ds:itemID="{DD1242BF-CE3D-4A3D-874C-62C0E5589456}">
  <ds:schemaRefs>
    <ds:schemaRef ds:uri="http://schemas.openxmlformats.org/package/2006/metadata/core-properties"/>
    <ds:schemaRef ds:uri="http://schemas.microsoft.com/office/2006/documentManagement/types"/>
    <ds:schemaRef ds:uri="http://purl.org/dc/dcmitype/"/>
    <ds:schemaRef ds:uri="http://purl.org/dc/terms/"/>
    <ds:schemaRef ds:uri="http://purl.org/dc/elements/1.1/"/>
    <ds:schemaRef ds:uri="http://schemas.microsoft.com/office/2006/metadata/properties"/>
    <ds:schemaRef ds:uri="0e656187-b300-4fb0-8bf4-3a50f872073c"/>
    <ds:schemaRef ds:uri="http://www.w3.org/XML/1998/namespace"/>
  </ds:schemaRefs>
</ds:datastoreItem>
</file>

<file path=customXml/itemProps20.xml><?xml version="1.0" encoding="utf-8"?>
<ds:datastoreItem xmlns:ds="http://schemas.openxmlformats.org/officeDocument/2006/customXml" ds:itemID="{C06CAE48-4EA9-48D9-ABFD-A57E22B27B08}">
  <ds:schemaRefs>
    <ds:schemaRef ds:uri="http://www.wps.cn/android/officeDocument/2013/mofficeCustomData"/>
  </ds:schemaRefs>
</ds:datastoreItem>
</file>

<file path=customXml/itemProps21.xml><?xml version="1.0" encoding="utf-8"?>
<ds:datastoreItem xmlns:ds="http://schemas.openxmlformats.org/officeDocument/2006/customXml" ds:itemID="{859580C9-A17A-4E35-9438-C2355A3F238D}">
  <ds:schemaRefs>
    <ds:schemaRef ds:uri="http://www.wps.cn/android/officeDocument/2013/mofficeCustomData"/>
  </ds:schemaRefs>
</ds:datastoreItem>
</file>

<file path=customXml/itemProps22.xml><?xml version="1.0" encoding="utf-8"?>
<ds:datastoreItem xmlns:ds="http://schemas.openxmlformats.org/officeDocument/2006/customXml" ds:itemID="{F3571057-BDAE-4D4C-960D-CF905869F3C0}">
  <ds:schemaRefs>
    <ds:schemaRef ds:uri="http://www.wps.cn/android/officeDocument/2013/mofficeCustomData"/>
  </ds:schemaRefs>
</ds:datastoreItem>
</file>

<file path=customXml/itemProps23.xml><?xml version="1.0" encoding="utf-8"?>
<ds:datastoreItem xmlns:ds="http://schemas.openxmlformats.org/officeDocument/2006/customXml" ds:itemID="{B3032365-57A4-47F3-AC6F-FBE8236A99C8}">
  <ds:schemaRefs>
    <ds:schemaRef ds:uri="http://www.wps.cn/android/officeDocument/2013/mofficeCustomData"/>
  </ds:schemaRefs>
</ds:datastoreItem>
</file>

<file path=customXml/itemProps24.xml><?xml version="1.0" encoding="utf-8"?>
<ds:datastoreItem xmlns:ds="http://schemas.openxmlformats.org/officeDocument/2006/customXml" ds:itemID="{85CFADDA-AD69-49A2-A7E1-02B84D812293}">
  <ds:schemaRefs>
    <ds:schemaRef ds:uri="http://www.wps.cn/android/officeDocument/2013/mofficeCustomData"/>
  </ds:schemaRefs>
</ds:datastoreItem>
</file>

<file path=customXml/itemProps25.xml><?xml version="1.0" encoding="utf-8"?>
<ds:datastoreItem xmlns:ds="http://schemas.openxmlformats.org/officeDocument/2006/customXml" ds:itemID="{A0983617-226D-4D87-9C4D-4BB25E9D4097}">
  <ds:schemaRefs>
    <ds:schemaRef ds:uri="http://www.wps.cn/android/officeDocument/2013/mofficeCustomData"/>
  </ds:schemaRefs>
</ds:datastoreItem>
</file>

<file path=customXml/itemProps26.xml><?xml version="1.0" encoding="utf-8"?>
<ds:datastoreItem xmlns:ds="http://schemas.openxmlformats.org/officeDocument/2006/customXml" ds:itemID="{257CCCD6-887D-407A-964F-D216406A42EC}">
  <ds:schemaRefs>
    <ds:schemaRef ds:uri="http://www.wps.cn/android/officeDocument/2013/mofficeCustomData"/>
  </ds:schemaRefs>
</ds:datastoreItem>
</file>

<file path=customXml/itemProps27.xml><?xml version="1.0" encoding="utf-8"?>
<ds:datastoreItem xmlns:ds="http://schemas.openxmlformats.org/officeDocument/2006/customXml" ds:itemID="{47005514-F8CB-47F9-A18E-B0185728873F}">
  <ds:schemaRefs>
    <ds:schemaRef ds:uri="http://www.wps.cn/android/officeDocument/2013/mofficeCustomData"/>
  </ds:schemaRefs>
</ds:datastoreItem>
</file>

<file path=customXml/itemProps28.xml><?xml version="1.0" encoding="utf-8"?>
<ds:datastoreItem xmlns:ds="http://schemas.openxmlformats.org/officeDocument/2006/customXml" ds:itemID="{05275596-6D36-477E-9335-080775E00BF4}">
  <ds:schemaRefs>
    <ds:schemaRef ds:uri="http://www.wps.cn/android/officeDocument/2013/mofficeCustomData"/>
  </ds:schemaRefs>
</ds:datastoreItem>
</file>

<file path=customXml/itemProps29.xml><?xml version="1.0" encoding="utf-8"?>
<ds:datastoreItem xmlns:ds="http://schemas.openxmlformats.org/officeDocument/2006/customXml" ds:itemID="{B399FAE1-5945-4877-A5FD-CFC03454F685}">
  <ds:schemaRefs>
    <ds:schemaRef ds:uri="http://www.wps.cn/android/officeDocument/2013/mofficeCustomData"/>
  </ds:schemaRefs>
</ds:datastoreItem>
</file>

<file path=customXml/itemProps30.xml><?xml version="1.0" encoding="utf-8"?>
<ds:datastoreItem xmlns:ds="http://schemas.openxmlformats.org/officeDocument/2006/customXml" ds:itemID="{DBC173E0-52C9-4623-AE8A-6BCEE8326D97}">
  <ds:schemaRefs>
    <ds:schemaRef ds:uri="http://schemas.microsoft.com/sharepoint/v3/contenttype/forms"/>
  </ds:schemaRefs>
</ds:datastoreItem>
</file>

<file path=customXml/itemProps31.xml><?xml version="1.0" encoding="utf-8"?>
<ds:datastoreItem xmlns:ds="http://schemas.openxmlformats.org/officeDocument/2006/customXml" ds:itemID="{361708EF-6D94-4816-8F65-6881E0E875C2}">
  <ds:schemaRefs>
    <ds:schemaRef ds:uri="http://www.wps.cn/android/officeDocument/2013/mofficeCustomData"/>
  </ds:schemaRefs>
</ds:datastoreItem>
</file>

<file path=customXml/itemProps32.xml><?xml version="1.0" encoding="utf-8"?>
<ds:datastoreItem xmlns:ds="http://schemas.openxmlformats.org/officeDocument/2006/customXml" ds:itemID="{1879D1D2-3785-4EAB-B956-5E8F25ECACD9}">
  <ds:schemaRefs>
    <ds:schemaRef ds:uri="http://www.wps.cn/android/officeDocument/2013/mofficeCustomData"/>
  </ds:schemaRefs>
</ds:datastoreItem>
</file>

<file path=customXml/itemProps33.xml><?xml version="1.0" encoding="utf-8"?>
<ds:datastoreItem xmlns:ds="http://schemas.openxmlformats.org/officeDocument/2006/customXml" ds:itemID="{A8481F25-96C6-4A91-BA45-5B4796210A8A}">
  <ds:schemaRefs>
    <ds:schemaRef ds:uri="http://www.wps.cn/android/officeDocument/2013/mofficeCustomData"/>
  </ds:schemaRefs>
</ds:datastoreItem>
</file>

<file path=customXml/itemProps34.xml><?xml version="1.0" encoding="utf-8"?>
<ds:datastoreItem xmlns:ds="http://schemas.openxmlformats.org/officeDocument/2006/customXml" ds:itemID="{4E72EC8D-ABA6-49FE-8544-A9B3EA4B07A7}">
  <ds:schemaRefs>
    <ds:schemaRef ds:uri="http://schemas.microsoft.com/sharepoint/v3/contenttype/forms"/>
  </ds:schemaRefs>
</ds:datastoreItem>
</file>

<file path=customXml/itemProps35.xml><?xml version="1.0" encoding="utf-8"?>
<ds:datastoreItem xmlns:ds="http://schemas.openxmlformats.org/officeDocument/2006/customXml" ds:itemID="{E80DFD78-EED0-4508-8328-07FEA7BB0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6.xml><?xml version="1.0" encoding="utf-8"?>
<ds:datastoreItem xmlns:ds="http://schemas.openxmlformats.org/officeDocument/2006/customXml" ds:itemID="{3C767DAB-0045-491F-8E0B-3D51787CF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2956</Words>
  <Characters>16854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 | ERE</dc:creator>
  <cp:lastModifiedBy>Jorina Kryeziu</cp:lastModifiedBy>
  <cp:revision>32</cp:revision>
  <cp:lastPrinted>2023-01-11T10:20:00Z</cp:lastPrinted>
  <dcterms:created xsi:type="dcterms:W3CDTF">2023-01-19T11:48:00Z</dcterms:created>
  <dcterms:modified xsi:type="dcterms:W3CDTF">2023-01-23T11:37:00Z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32642e0ac1ae45149d7910dea35e6148</vt:lpwstr>
  </property>
</Properties>
</file>